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bottomFromText="160" w:vertAnchor="page" w:horzAnchor="margin" w:tblpY="391"/>
        <w:tblOverlap w:val="never"/>
        <w:tblW w:w="9810" w:type="dxa"/>
        <w:tblLook w:val="04A0" w:firstRow="1" w:lastRow="0" w:firstColumn="1" w:lastColumn="0" w:noHBand="0" w:noVBand="1"/>
      </w:tblPr>
      <w:tblGrid>
        <w:gridCol w:w="1717"/>
        <w:gridCol w:w="3475"/>
        <w:gridCol w:w="4618"/>
      </w:tblGrid>
      <w:tr w:rsidR="00836DF0" w:rsidRPr="007530D2" w:rsidTr="009C3AD3">
        <w:tc>
          <w:tcPr>
            <w:tcW w:w="1702" w:type="dxa"/>
            <w:hideMark/>
          </w:tcPr>
          <w:p w:rsidR="00836DF0" w:rsidRPr="007530D2" w:rsidRDefault="00836DF0" w:rsidP="00CF413E">
            <w:pPr>
              <w:spacing w:after="0" w:line="240" w:lineRule="auto"/>
              <w:rPr>
                <w:rFonts w:ascii="Times New Roman" w:hAnsi="Times New Roman" w:cs="Times New Roman"/>
                <w:noProof/>
                <w:sz w:val="26"/>
                <w:szCs w:val="26"/>
              </w:rPr>
            </w:pPr>
            <w:r w:rsidRPr="007530D2">
              <w:rPr>
                <w:rFonts w:ascii="Times New Roman" w:hAnsi="Times New Roman" w:cs="Times New Roman"/>
                <w:noProof/>
                <w:sz w:val="26"/>
                <w:szCs w:val="26"/>
                <w:lang w:val="en-GB"/>
              </w:rPr>
              <w:object w:dxaOrig="1478" w:dyaOrig="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4.5pt" o:ole="">
                  <v:imagedata r:id="rId8" o:title=""/>
                </v:shape>
                <o:OLEObject Type="Embed" ProgID="PBrush" ShapeID="_x0000_i1025" DrawAspect="Content" ObjectID="_1562587530" r:id="rId9"/>
              </w:object>
            </w:r>
          </w:p>
        </w:tc>
        <w:tc>
          <w:tcPr>
            <w:tcW w:w="3480" w:type="dxa"/>
            <w:hideMark/>
          </w:tcPr>
          <w:p w:rsidR="00836DF0" w:rsidRPr="007530D2" w:rsidRDefault="00836DF0" w:rsidP="00CF413E">
            <w:pPr>
              <w:spacing w:after="0" w:line="240" w:lineRule="auto"/>
              <w:jc w:val="center"/>
              <w:rPr>
                <w:rFonts w:ascii="Times New Roman" w:hAnsi="Times New Roman" w:cs="Times New Roman"/>
                <w:b/>
                <w:spacing w:val="-16"/>
                <w:kern w:val="16"/>
                <w:sz w:val="26"/>
                <w:szCs w:val="26"/>
              </w:rPr>
            </w:pPr>
            <w:r w:rsidRPr="007530D2">
              <w:rPr>
                <w:rFonts w:ascii="Times New Roman" w:hAnsi="Times New Roman" w:cs="Times New Roman"/>
                <w:b/>
                <w:spacing w:val="-16"/>
                <w:kern w:val="16"/>
                <w:sz w:val="26"/>
                <w:szCs w:val="26"/>
              </w:rPr>
              <w:t>NGÂN HÀNG ĐẦU TƯ VÀ PHÁT TRIỂN CAMPUCHIA</w:t>
            </w:r>
          </w:p>
          <w:p w:rsidR="00836DF0" w:rsidRPr="007530D2" w:rsidRDefault="00836DF0" w:rsidP="00CF413E">
            <w:pPr>
              <w:spacing w:after="0" w:line="240" w:lineRule="auto"/>
              <w:jc w:val="center"/>
              <w:rPr>
                <w:rFonts w:ascii="Times New Roman" w:hAnsi="Times New Roman" w:cs="Times New Roman"/>
                <w:b/>
                <w:spacing w:val="-20"/>
                <w:sz w:val="26"/>
                <w:szCs w:val="26"/>
              </w:rPr>
            </w:pPr>
            <w:r w:rsidRPr="007530D2">
              <w:rPr>
                <w:rFonts w:ascii="Times New Roman" w:hAnsi="Times New Roman" w:cs="Times New Roman"/>
                <w:b/>
                <w:spacing w:val="-20"/>
                <w:sz w:val="26"/>
                <w:szCs w:val="26"/>
              </w:rPr>
              <w:t xml:space="preserve">-----o0o----- </w:t>
            </w:r>
          </w:p>
          <w:p w:rsidR="00836DF0" w:rsidRPr="009B09E2" w:rsidRDefault="0045225E" w:rsidP="00CF413E">
            <w:pPr>
              <w:spacing w:line="240" w:lineRule="auto"/>
              <w:jc w:val="center"/>
              <w:rPr>
                <w:rFonts w:ascii="Times New Roman" w:hAnsi="Times New Roman" w:cs="Times New Roman"/>
                <w:spacing w:val="-16"/>
                <w:kern w:val="16"/>
                <w:sz w:val="26"/>
                <w:szCs w:val="26"/>
              </w:rPr>
            </w:pPr>
            <w:r w:rsidRPr="0045225E">
              <w:rPr>
                <w:rFonts w:ascii="Times New Roman" w:hAnsi="Times New Roman" w:cs="Times New Roman"/>
                <w:spacing w:val="-16"/>
                <w:kern w:val="16"/>
                <w:sz w:val="26"/>
                <w:szCs w:val="26"/>
              </w:rPr>
              <w:t>Số: ………/201</w:t>
            </w:r>
            <w:r w:rsidR="00A676A1">
              <w:rPr>
                <w:rFonts w:ascii="Times New Roman" w:hAnsi="Times New Roman" w:cs="Times New Roman"/>
                <w:spacing w:val="-16"/>
                <w:kern w:val="16"/>
                <w:sz w:val="26"/>
                <w:szCs w:val="26"/>
              </w:rPr>
              <w:t>7</w:t>
            </w:r>
            <w:r w:rsidRPr="0045225E">
              <w:rPr>
                <w:rFonts w:ascii="Times New Roman" w:hAnsi="Times New Roman" w:cs="Times New Roman"/>
                <w:spacing w:val="-16"/>
                <w:kern w:val="16"/>
                <w:sz w:val="26"/>
                <w:szCs w:val="26"/>
              </w:rPr>
              <w:t>/BIDC</w:t>
            </w:r>
            <w:r w:rsidR="00D83C19">
              <w:rPr>
                <w:rFonts w:ascii="Times New Roman" w:hAnsi="Times New Roman" w:cs="Times New Roman"/>
                <w:spacing w:val="-16"/>
                <w:kern w:val="16"/>
                <w:sz w:val="26"/>
                <w:szCs w:val="26"/>
              </w:rPr>
              <w:t>-CNTT</w:t>
            </w:r>
          </w:p>
        </w:tc>
        <w:tc>
          <w:tcPr>
            <w:tcW w:w="4628" w:type="dxa"/>
            <w:hideMark/>
          </w:tcPr>
          <w:p w:rsidR="00836DF0" w:rsidRPr="007530D2" w:rsidRDefault="00836DF0" w:rsidP="00CF413E">
            <w:pPr>
              <w:spacing w:after="0" w:line="240" w:lineRule="auto"/>
              <w:jc w:val="center"/>
              <w:rPr>
                <w:rFonts w:ascii="Times New Roman" w:hAnsi="Times New Roman" w:cs="Times New Roman"/>
                <w:b/>
                <w:spacing w:val="-20"/>
                <w:sz w:val="26"/>
                <w:szCs w:val="26"/>
                <w:lang w:val="en-GB"/>
              </w:rPr>
            </w:pPr>
            <w:r w:rsidRPr="007530D2">
              <w:rPr>
                <w:rFonts w:ascii="Times New Roman" w:hAnsi="Times New Roman" w:cs="Times New Roman"/>
                <w:b/>
                <w:spacing w:val="-20"/>
                <w:sz w:val="26"/>
                <w:szCs w:val="26"/>
              </w:rPr>
              <w:t>VƯƠNG QUỐC CAMPUCHIA</w:t>
            </w:r>
          </w:p>
          <w:p w:rsidR="00836DF0" w:rsidRPr="007530D2" w:rsidRDefault="00836DF0" w:rsidP="00CF413E">
            <w:pPr>
              <w:spacing w:after="0" w:line="240" w:lineRule="auto"/>
              <w:jc w:val="center"/>
              <w:rPr>
                <w:rFonts w:ascii="Times New Roman" w:hAnsi="Times New Roman" w:cs="Times New Roman"/>
                <w:b/>
                <w:spacing w:val="-20"/>
                <w:sz w:val="26"/>
                <w:szCs w:val="26"/>
              </w:rPr>
            </w:pPr>
            <w:r w:rsidRPr="007530D2">
              <w:rPr>
                <w:rFonts w:ascii="Times New Roman" w:hAnsi="Times New Roman" w:cs="Times New Roman"/>
                <w:b/>
                <w:spacing w:val="-20"/>
                <w:sz w:val="26"/>
                <w:szCs w:val="26"/>
              </w:rPr>
              <w:t>Dân tộc – Tôn Giáo – Quốc Vương</w:t>
            </w:r>
          </w:p>
          <w:p w:rsidR="00836DF0" w:rsidRPr="007530D2" w:rsidRDefault="00836DF0" w:rsidP="00CF413E">
            <w:pPr>
              <w:spacing w:after="0" w:line="240" w:lineRule="auto"/>
              <w:jc w:val="center"/>
              <w:rPr>
                <w:rFonts w:ascii="Times New Roman" w:hAnsi="Times New Roman" w:cs="Times New Roman"/>
                <w:b/>
                <w:spacing w:val="-20"/>
                <w:sz w:val="26"/>
                <w:szCs w:val="26"/>
              </w:rPr>
            </w:pPr>
            <w:r w:rsidRPr="007530D2">
              <w:rPr>
                <w:rFonts w:ascii="Times New Roman" w:hAnsi="Times New Roman" w:cs="Times New Roman"/>
                <w:b/>
                <w:spacing w:val="-20"/>
                <w:sz w:val="26"/>
                <w:szCs w:val="26"/>
              </w:rPr>
              <w:t xml:space="preserve">-----o0o----- </w:t>
            </w:r>
          </w:p>
          <w:p w:rsidR="00836DF0" w:rsidRPr="009B09E2" w:rsidRDefault="004930EA" w:rsidP="00CF413E">
            <w:pPr>
              <w:spacing w:after="0" w:line="240" w:lineRule="auto"/>
              <w:jc w:val="center"/>
              <w:rPr>
                <w:rFonts w:ascii="Times New Roman" w:hAnsi="Times New Roman" w:cs="Times New Roman"/>
                <w:i/>
                <w:spacing w:val="-20"/>
                <w:sz w:val="26"/>
                <w:szCs w:val="26"/>
              </w:rPr>
            </w:pPr>
            <w:r>
              <w:rPr>
                <w:rFonts w:ascii="Times New Roman" w:hAnsi="Times New Roman" w:cs="Times New Roman"/>
                <w:i/>
                <w:spacing w:val="-20"/>
                <w:sz w:val="26"/>
                <w:szCs w:val="26"/>
              </w:rPr>
              <w:t xml:space="preserve"> </w:t>
            </w:r>
            <w:r w:rsidR="003066DA" w:rsidRPr="007530D2">
              <w:rPr>
                <w:rFonts w:ascii="Times New Roman" w:hAnsi="Times New Roman" w:cs="Times New Roman"/>
                <w:i/>
                <w:spacing w:val="-20"/>
                <w:sz w:val="26"/>
                <w:szCs w:val="26"/>
              </w:rPr>
              <w:t xml:space="preserve">Phnôm Pênh, </w:t>
            </w:r>
            <w:r>
              <w:rPr>
                <w:rFonts w:ascii="Times New Roman" w:hAnsi="Times New Roman" w:cs="Times New Roman"/>
                <w:i/>
                <w:spacing w:val="-20"/>
                <w:sz w:val="26"/>
                <w:szCs w:val="26"/>
              </w:rPr>
              <w:t xml:space="preserve"> </w:t>
            </w:r>
            <w:r w:rsidR="003066DA" w:rsidRPr="007530D2">
              <w:rPr>
                <w:rFonts w:ascii="Times New Roman" w:hAnsi="Times New Roman" w:cs="Times New Roman"/>
                <w:i/>
                <w:spacing w:val="-20"/>
                <w:sz w:val="26"/>
                <w:szCs w:val="26"/>
              </w:rPr>
              <w:t xml:space="preserve">ngày </w:t>
            </w:r>
            <w:r w:rsidR="00973FB2">
              <w:rPr>
                <w:rFonts w:ascii="Times New Roman" w:hAnsi="Times New Roman" w:cs="Times New Roman"/>
                <w:i/>
                <w:spacing w:val="-20"/>
                <w:sz w:val="26"/>
                <w:szCs w:val="26"/>
              </w:rPr>
              <w:t xml:space="preserve">   </w:t>
            </w:r>
            <w:r w:rsidR="009B6648">
              <w:rPr>
                <w:rFonts w:ascii="Times New Roman" w:hAnsi="Times New Roman" w:cs="Times New Roman"/>
                <w:i/>
                <w:spacing w:val="-20"/>
                <w:sz w:val="26"/>
                <w:szCs w:val="26"/>
              </w:rPr>
              <w:t xml:space="preserve"> </w:t>
            </w:r>
            <w:r w:rsidR="003066DA" w:rsidRPr="007530D2">
              <w:rPr>
                <w:rFonts w:ascii="Times New Roman" w:hAnsi="Times New Roman" w:cs="Times New Roman"/>
                <w:i/>
                <w:spacing w:val="-20"/>
                <w:sz w:val="26"/>
                <w:szCs w:val="26"/>
              </w:rPr>
              <w:t xml:space="preserve"> tháng </w:t>
            </w:r>
            <w:r>
              <w:rPr>
                <w:rFonts w:ascii="Times New Roman" w:hAnsi="Times New Roman" w:cs="Times New Roman"/>
                <w:i/>
                <w:spacing w:val="-20"/>
                <w:sz w:val="26"/>
                <w:szCs w:val="26"/>
              </w:rPr>
              <w:t>0</w:t>
            </w:r>
            <w:r w:rsidR="007556D6">
              <w:rPr>
                <w:rFonts w:ascii="Times New Roman" w:hAnsi="Times New Roman" w:cs="Times New Roman"/>
                <w:i/>
                <w:spacing w:val="-20"/>
                <w:sz w:val="26"/>
                <w:szCs w:val="26"/>
              </w:rPr>
              <w:t>7</w:t>
            </w:r>
            <w:r>
              <w:rPr>
                <w:rFonts w:ascii="Times New Roman" w:hAnsi="Times New Roman" w:cs="Times New Roman"/>
                <w:i/>
                <w:spacing w:val="-20"/>
                <w:sz w:val="26"/>
                <w:szCs w:val="26"/>
              </w:rPr>
              <w:t xml:space="preserve"> </w:t>
            </w:r>
            <w:r w:rsidR="00836DF0" w:rsidRPr="007530D2">
              <w:rPr>
                <w:rFonts w:ascii="Times New Roman" w:hAnsi="Times New Roman" w:cs="Times New Roman"/>
                <w:i/>
                <w:spacing w:val="-20"/>
                <w:sz w:val="26"/>
                <w:szCs w:val="26"/>
              </w:rPr>
              <w:t>năm 201</w:t>
            </w:r>
            <w:r w:rsidR="00D83C19">
              <w:rPr>
                <w:rFonts w:ascii="Times New Roman" w:hAnsi="Times New Roman" w:cs="Times New Roman"/>
                <w:i/>
                <w:spacing w:val="-20"/>
                <w:sz w:val="26"/>
                <w:szCs w:val="26"/>
              </w:rPr>
              <w:t>7</w:t>
            </w:r>
          </w:p>
        </w:tc>
      </w:tr>
    </w:tbl>
    <w:p w:rsidR="003F73D7" w:rsidRPr="009D40A5" w:rsidRDefault="009B09E2" w:rsidP="009B09E2">
      <w:pPr>
        <w:tabs>
          <w:tab w:val="left" w:pos="2738"/>
          <w:tab w:val="center" w:pos="4710"/>
        </w:tabs>
        <w:spacing w:after="0" w:line="360" w:lineRule="auto"/>
        <w:rPr>
          <w:rFonts w:ascii="Times New Roman" w:hAnsi="Times New Roman" w:cs="Times New Roman"/>
          <w:b/>
          <w:sz w:val="24"/>
          <w:szCs w:val="24"/>
        </w:rPr>
      </w:pPr>
      <w:r w:rsidRPr="009D40A5">
        <w:rPr>
          <w:rFonts w:ascii="Times New Roman" w:hAnsi="Times New Roman" w:cs="Times New Roman"/>
          <w:b/>
          <w:sz w:val="24"/>
          <w:szCs w:val="24"/>
        </w:rPr>
        <w:tab/>
      </w:r>
      <w:r w:rsidRPr="009D40A5">
        <w:rPr>
          <w:rFonts w:ascii="Times New Roman" w:hAnsi="Times New Roman" w:cs="Times New Roman"/>
          <w:b/>
          <w:sz w:val="24"/>
          <w:szCs w:val="24"/>
        </w:rPr>
        <w:tab/>
      </w:r>
      <w:r w:rsidR="003427FC">
        <w:rPr>
          <w:rFonts w:ascii="Times New Roman" w:hAnsi="Times New Roman" w:cs="Times New Roman"/>
          <w:b/>
          <w:sz w:val="24"/>
          <w:szCs w:val="24"/>
        </w:rPr>
        <w:t>BÁO CÁO</w:t>
      </w:r>
    </w:p>
    <w:p w:rsidR="003F73D7" w:rsidRPr="009D40A5" w:rsidRDefault="00D83C19" w:rsidP="00D83C19">
      <w:pPr>
        <w:spacing w:after="0" w:line="360" w:lineRule="auto"/>
        <w:ind w:right="29"/>
        <w:jc w:val="center"/>
        <w:rPr>
          <w:rFonts w:ascii="Times New Roman" w:hAnsi="Times New Roman" w:cs="Times New Roman"/>
          <w:sz w:val="25"/>
          <w:szCs w:val="25"/>
        </w:rPr>
      </w:pPr>
      <w:r w:rsidRPr="009D40A5">
        <w:rPr>
          <w:rFonts w:ascii="Times New Roman" w:hAnsi="Times New Roman" w:cs="Times New Roman"/>
          <w:sz w:val="25"/>
          <w:szCs w:val="25"/>
        </w:rPr>
        <w:t>(V/v:</w:t>
      </w:r>
      <w:r w:rsidR="003427FC">
        <w:rPr>
          <w:rFonts w:ascii="Times New Roman" w:hAnsi="Times New Roman" w:cs="Times New Roman"/>
          <w:sz w:val="25"/>
          <w:szCs w:val="25"/>
        </w:rPr>
        <w:t xml:space="preserve"> </w:t>
      </w:r>
      <w:r w:rsidR="003427FC" w:rsidRPr="003427FC">
        <w:rPr>
          <w:rFonts w:ascii="Times New Roman" w:hAnsi="Times New Roman" w:cs="Times New Roman"/>
          <w:i/>
          <w:sz w:val="25"/>
          <w:szCs w:val="25"/>
        </w:rPr>
        <w:t>Ý kiến của P.CNTT HO đối với</w:t>
      </w:r>
      <w:r w:rsidR="003427FC">
        <w:rPr>
          <w:rFonts w:ascii="Times New Roman" w:hAnsi="Times New Roman" w:cs="Times New Roman"/>
          <w:sz w:val="25"/>
          <w:szCs w:val="25"/>
        </w:rPr>
        <w:t xml:space="preserve"> </w:t>
      </w:r>
      <w:r w:rsidR="007556D6" w:rsidRPr="009D40A5">
        <w:rPr>
          <w:rFonts w:ascii="Times New Roman" w:hAnsi="Times New Roman" w:cs="Times New Roman"/>
          <w:i/>
          <w:spacing w:val="-16"/>
          <w:kern w:val="16"/>
          <w:sz w:val="25"/>
          <w:szCs w:val="25"/>
        </w:rPr>
        <w:t xml:space="preserve">kế hoạch </w:t>
      </w:r>
      <w:r w:rsidR="003427FC">
        <w:rPr>
          <w:rFonts w:ascii="Times New Roman" w:hAnsi="Times New Roman" w:cs="Times New Roman"/>
          <w:i/>
          <w:spacing w:val="-16"/>
          <w:kern w:val="16"/>
          <w:sz w:val="25"/>
          <w:szCs w:val="25"/>
        </w:rPr>
        <w:t xml:space="preserve">bổ sung </w:t>
      </w:r>
      <w:r w:rsidR="007556D6" w:rsidRPr="009D40A5">
        <w:rPr>
          <w:rFonts w:ascii="Times New Roman" w:hAnsi="Times New Roman" w:cs="Times New Roman"/>
          <w:i/>
          <w:spacing w:val="-16"/>
          <w:kern w:val="16"/>
          <w:sz w:val="25"/>
          <w:szCs w:val="25"/>
        </w:rPr>
        <w:t>tài sản năm 2017 để khắc phục kiến nghị của NHNN về CNTT  tại BIDC.HCM</w:t>
      </w:r>
      <w:r w:rsidR="003F73D7" w:rsidRPr="009D40A5">
        <w:rPr>
          <w:rFonts w:ascii="Times New Roman" w:hAnsi="Times New Roman" w:cs="Times New Roman"/>
          <w:sz w:val="25"/>
          <w:szCs w:val="25"/>
        </w:rPr>
        <w:t>)</w:t>
      </w:r>
    </w:p>
    <w:p w:rsidR="00D30396" w:rsidRPr="009D40A5" w:rsidRDefault="00D30396" w:rsidP="00D83C19">
      <w:pPr>
        <w:spacing w:after="0" w:line="360" w:lineRule="auto"/>
        <w:ind w:right="29"/>
        <w:jc w:val="center"/>
        <w:rPr>
          <w:rFonts w:ascii="Times New Roman" w:hAnsi="Times New Roman" w:cs="Times New Roman"/>
          <w:sz w:val="25"/>
          <w:szCs w:val="25"/>
        </w:rPr>
      </w:pPr>
    </w:p>
    <w:p w:rsidR="003F73D7" w:rsidRPr="009D40A5" w:rsidRDefault="003F73D7" w:rsidP="00283455">
      <w:pPr>
        <w:spacing w:after="0" w:line="360" w:lineRule="auto"/>
        <w:ind w:firstLine="720"/>
        <w:jc w:val="both"/>
        <w:rPr>
          <w:rFonts w:ascii="Times New Roman" w:hAnsi="Times New Roman" w:cs="Times New Roman"/>
          <w:b/>
          <w:sz w:val="25"/>
          <w:szCs w:val="25"/>
        </w:rPr>
      </w:pPr>
      <w:r w:rsidRPr="009D40A5">
        <w:rPr>
          <w:rFonts w:ascii="Times New Roman" w:hAnsi="Times New Roman" w:cs="Times New Roman"/>
          <w:b/>
          <w:sz w:val="25"/>
          <w:szCs w:val="25"/>
        </w:rPr>
        <w:t xml:space="preserve">Kính </w:t>
      </w:r>
      <w:r w:rsidR="00C240DF" w:rsidRPr="009D40A5">
        <w:rPr>
          <w:rFonts w:ascii="Times New Roman" w:hAnsi="Times New Roman" w:cs="Times New Roman"/>
          <w:b/>
          <w:sz w:val="25"/>
          <w:szCs w:val="25"/>
        </w:rPr>
        <w:t>gửi</w:t>
      </w:r>
      <w:r w:rsidRPr="009D40A5">
        <w:rPr>
          <w:rFonts w:ascii="Times New Roman" w:hAnsi="Times New Roman" w:cs="Times New Roman"/>
          <w:b/>
          <w:sz w:val="25"/>
          <w:szCs w:val="25"/>
        </w:rPr>
        <w:t>:</w:t>
      </w:r>
      <w:r w:rsidRPr="009D40A5">
        <w:rPr>
          <w:rFonts w:ascii="Times New Roman" w:hAnsi="Times New Roman" w:cs="Times New Roman"/>
          <w:b/>
          <w:sz w:val="25"/>
          <w:szCs w:val="25"/>
        </w:rPr>
        <w:tab/>
      </w:r>
      <w:r w:rsidR="00C240DF" w:rsidRPr="009D40A5">
        <w:rPr>
          <w:rFonts w:ascii="Times New Roman" w:hAnsi="Times New Roman" w:cs="Times New Roman"/>
          <w:b/>
          <w:sz w:val="25"/>
          <w:szCs w:val="25"/>
        </w:rPr>
        <w:t>Tổng</w:t>
      </w:r>
      <w:r w:rsidR="00D75D8B" w:rsidRPr="009D40A5">
        <w:rPr>
          <w:rFonts w:ascii="Times New Roman" w:hAnsi="Times New Roman" w:cs="Times New Roman"/>
          <w:b/>
          <w:sz w:val="25"/>
          <w:szCs w:val="25"/>
        </w:rPr>
        <w:t xml:space="preserve"> </w:t>
      </w:r>
      <w:r w:rsidR="00D15CFB" w:rsidRPr="009D40A5">
        <w:rPr>
          <w:rFonts w:ascii="Times New Roman" w:hAnsi="Times New Roman" w:cs="Times New Roman"/>
          <w:b/>
          <w:sz w:val="25"/>
          <w:szCs w:val="25"/>
        </w:rPr>
        <w:t>Giám đốc</w:t>
      </w:r>
      <w:r w:rsidR="00044D71" w:rsidRPr="009D40A5">
        <w:rPr>
          <w:rFonts w:ascii="Times New Roman" w:hAnsi="Times New Roman" w:cs="Times New Roman"/>
          <w:b/>
          <w:sz w:val="25"/>
          <w:szCs w:val="25"/>
        </w:rPr>
        <w:t xml:space="preserve"> </w:t>
      </w:r>
      <w:r w:rsidRPr="009D40A5">
        <w:rPr>
          <w:rFonts w:ascii="Times New Roman" w:hAnsi="Times New Roman" w:cs="Times New Roman"/>
          <w:b/>
          <w:sz w:val="25"/>
          <w:szCs w:val="25"/>
        </w:rPr>
        <w:t>Ngân hàng Đầu tư và Phát triển Campuchia</w:t>
      </w:r>
    </w:p>
    <w:p w:rsidR="007556D6" w:rsidRPr="009D40A5" w:rsidRDefault="00D83C19" w:rsidP="007556D6">
      <w:pPr>
        <w:pStyle w:val="ListParagraph"/>
        <w:numPr>
          <w:ilvl w:val="0"/>
          <w:numId w:val="24"/>
        </w:numPr>
        <w:spacing w:after="0" w:line="360" w:lineRule="auto"/>
        <w:jc w:val="both"/>
        <w:rPr>
          <w:rFonts w:ascii="Times New Roman" w:hAnsi="Times New Roman" w:cs="Times New Roman"/>
          <w:i/>
          <w:sz w:val="25"/>
          <w:szCs w:val="25"/>
        </w:rPr>
      </w:pPr>
      <w:r w:rsidRPr="009D40A5">
        <w:rPr>
          <w:rFonts w:ascii="Times New Roman" w:hAnsi="Times New Roman" w:cs="Times New Roman"/>
          <w:i/>
          <w:sz w:val="25"/>
          <w:szCs w:val="25"/>
        </w:rPr>
        <w:t xml:space="preserve">Căn cứ vào công văn số </w:t>
      </w:r>
      <w:r w:rsidR="007556D6" w:rsidRPr="009D40A5">
        <w:rPr>
          <w:rFonts w:ascii="Times New Roman" w:hAnsi="Times New Roman" w:cs="Times New Roman"/>
          <w:i/>
          <w:sz w:val="25"/>
          <w:szCs w:val="25"/>
        </w:rPr>
        <w:t xml:space="preserve">733/2017/CV-BIDC.HCM ngày 24/07/2017 </w:t>
      </w:r>
      <w:r w:rsidRPr="009D40A5">
        <w:rPr>
          <w:rFonts w:ascii="Times New Roman" w:hAnsi="Times New Roman" w:cs="Times New Roman"/>
          <w:i/>
          <w:sz w:val="25"/>
          <w:szCs w:val="25"/>
        </w:rPr>
        <w:t>về việc “</w:t>
      </w:r>
      <w:r w:rsidR="007556D6" w:rsidRPr="009D40A5">
        <w:rPr>
          <w:rFonts w:ascii="Times New Roman" w:hAnsi="Times New Roman" w:cs="Times New Roman"/>
          <w:i/>
          <w:spacing w:val="-16"/>
          <w:kern w:val="16"/>
          <w:sz w:val="25"/>
          <w:szCs w:val="25"/>
        </w:rPr>
        <w:t>bổ sung kế hoạch tài sản năm 2017 để khắc phục kiến nghị của NHNN về CNTT  tại BIDC.HCM</w:t>
      </w:r>
      <w:r w:rsidRPr="009D40A5">
        <w:rPr>
          <w:rFonts w:ascii="Times New Roman" w:hAnsi="Times New Roman" w:cs="Times New Roman"/>
          <w:i/>
          <w:sz w:val="25"/>
          <w:szCs w:val="25"/>
        </w:rPr>
        <w:t>”</w:t>
      </w:r>
      <w:r w:rsidR="007556D6" w:rsidRPr="009D40A5">
        <w:rPr>
          <w:rFonts w:ascii="Times New Roman" w:hAnsi="Times New Roman" w:cs="Times New Roman"/>
          <w:i/>
          <w:sz w:val="25"/>
          <w:szCs w:val="25"/>
        </w:rPr>
        <w:t xml:space="preserve"> của chi nhánh BIDC.HCM.</w:t>
      </w:r>
    </w:p>
    <w:p w:rsidR="003427FC" w:rsidRDefault="002C3E8F" w:rsidP="00D30396">
      <w:pPr>
        <w:spacing w:line="360" w:lineRule="auto"/>
        <w:ind w:firstLine="426"/>
        <w:jc w:val="both"/>
        <w:rPr>
          <w:rFonts w:ascii="Times New Roman" w:hAnsi="Times New Roman" w:cs="Times New Roman"/>
          <w:sz w:val="25"/>
          <w:szCs w:val="25"/>
          <w:lang w:val="es-ES_tradnl"/>
        </w:rPr>
      </w:pPr>
      <w:r w:rsidRPr="009D40A5">
        <w:rPr>
          <w:rFonts w:ascii="Times New Roman" w:hAnsi="Times New Roman" w:cs="Times New Roman"/>
          <w:sz w:val="25"/>
          <w:szCs w:val="25"/>
          <w:lang w:val="es-ES_tradnl"/>
        </w:rPr>
        <w:t>Theo như nộ</w:t>
      </w:r>
      <w:r w:rsidR="007556D6" w:rsidRPr="009D40A5">
        <w:rPr>
          <w:rFonts w:ascii="Times New Roman" w:hAnsi="Times New Roman" w:cs="Times New Roman"/>
          <w:sz w:val="25"/>
          <w:szCs w:val="25"/>
          <w:lang w:val="es-ES_tradnl"/>
        </w:rPr>
        <w:t xml:space="preserve">i dung </w:t>
      </w:r>
      <w:r w:rsidR="00957294" w:rsidRPr="009D40A5">
        <w:rPr>
          <w:rFonts w:ascii="Times New Roman" w:hAnsi="Times New Roman" w:cs="Times New Roman"/>
          <w:sz w:val="25"/>
          <w:szCs w:val="25"/>
          <w:lang w:val="es-ES_tradnl"/>
        </w:rPr>
        <w:t>công văn đề xuất bổ sung kế hoạ</w:t>
      </w:r>
      <w:r w:rsidR="00570EFD" w:rsidRPr="009D40A5">
        <w:rPr>
          <w:rFonts w:ascii="Times New Roman" w:hAnsi="Times New Roman" w:cs="Times New Roman"/>
          <w:sz w:val="25"/>
          <w:szCs w:val="25"/>
          <w:lang w:val="es-ES_tradnl"/>
        </w:rPr>
        <w:t xml:space="preserve">ch </w:t>
      </w:r>
      <w:r w:rsidR="00957294" w:rsidRPr="009D40A5">
        <w:rPr>
          <w:rFonts w:ascii="Times New Roman" w:hAnsi="Times New Roman" w:cs="Times New Roman"/>
          <w:sz w:val="25"/>
          <w:szCs w:val="25"/>
          <w:lang w:val="es-ES_tradnl"/>
        </w:rPr>
        <w:t xml:space="preserve">tài sản </w:t>
      </w:r>
      <w:r w:rsidR="00495033" w:rsidRPr="009D40A5">
        <w:rPr>
          <w:rFonts w:ascii="Times New Roman" w:hAnsi="Times New Roman" w:cs="Times New Roman"/>
          <w:sz w:val="25"/>
          <w:szCs w:val="25"/>
          <w:lang w:val="es-ES_tradnl"/>
        </w:rPr>
        <w:t xml:space="preserve">năm </w:t>
      </w:r>
      <w:r w:rsidR="00570EFD" w:rsidRPr="009D40A5">
        <w:rPr>
          <w:rFonts w:ascii="Times New Roman" w:hAnsi="Times New Roman" w:cs="Times New Roman"/>
          <w:sz w:val="25"/>
          <w:szCs w:val="25"/>
          <w:lang w:val="es-ES_tradnl"/>
        </w:rPr>
        <w:t>2017 để khắc phục các kiến nghị của Ngân hàng nhà nước Việt Nam</w:t>
      </w:r>
      <w:r w:rsidR="00495033" w:rsidRPr="009D40A5">
        <w:rPr>
          <w:rFonts w:ascii="Times New Roman" w:hAnsi="Times New Roman" w:cs="Times New Roman"/>
          <w:sz w:val="25"/>
          <w:szCs w:val="25"/>
          <w:lang w:val="es-ES_tradnl"/>
        </w:rPr>
        <w:t xml:space="preserve"> của Chi nhánh BIDC.HCM</w:t>
      </w:r>
      <w:r w:rsidR="00570EFD" w:rsidRPr="009D40A5">
        <w:rPr>
          <w:rFonts w:ascii="Times New Roman" w:hAnsi="Times New Roman" w:cs="Times New Roman"/>
          <w:sz w:val="25"/>
          <w:szCs w:val="25"/>
          <w:lang w:val="es-ES_tradnl"/>
        </w:rPr>
        <w:t xml:space="preserve">, phòng CNTT.HO đã kiểm tra và </w:t>
      </w:r>
      <w:r w:rsidR="003427FC">
        <w:rPr>
          <w:rFonts w:ascii="Times New Roman" w:hAnsi="Times New Roman" w:cs="Times New Roman"/>
          <w:sz w:val="25"/>
          <w:szCs w:val="25"/>
          <w:lang w:val="es-ES_tradnl"/>
        </w:rPr>
        <w:t>báo cáo Tổng giám đốc các nội dung sau đây:</w:t>
      </w:r>
    </w:p>
    <w:p w:rsidR="00106242" w:rsidRDefault="00106242" w:rsidP="00E95460">
      <w:pPr>
        <w:pStyle w:val="ListParagraph"/>
        <w:numPr>
          <w:ilvl w:val="0"/>
          <w:numId w:val="24"/>
        </w:numPr>
        <w:spacing w:line="360" w:lineRule="auto"/>
        <w:jc w:val="both"/>
        <w:rPr>
          <w:rFonts w:ascii="Times New Roman" w:hAnsi="Times New Roman" w:cs="Times New Roman"/>
          <w:sz w:val="25"/>
          <w:szCs w:val="25"/>
          <w:lang w:val="es-ES_tradnl"/>
        </w:rPr>
      </w:pPr>
      <w:r w:rsidRPr="001B22F3">
        <w:rPr>
          <w:rFonts w:ascii="Times New Roman" w:hAnsi="Times New Roman" w:cs="Times New Roman"/>
          <w:b/>
          <w:sz w:val="25"/>
          <w:szCs w:val="25"/>
          <w:lang w:val="es-ES_tradnl"/>
        </w:rPr>
        <w:t>Hạ tầng:</w:t>
      </w:r>
      <w:r>
        <w:rPr>
          <w:rFonts w:ascii="Times New Roman" w:hAnsi="Times New Roman" w:cs="Times New Roman"/>
          <w:sz w:val="25"/>
          <w:szCs w:val="25"/>
          <w:lang w:val="es-ES_tradnl"/>
        </w:rPr>
        <w:t xml:space="preserve"> Hiện nay phần cơ sở hạ tầng tại chi nhánh chưa đáp ứng được các tiêu chuẩn của một phòng máy chủ quan trọng của Ngân hàng, do đó cần thiết phải t</w:t>
      </w:r>
      <w:r w:rsidR="00570EFD" w:rsidRPr="00E95460">
        <w:rPr>
          <w:rFonts w:ascii="Times New Roman" w:hAnsi="Times New Roman" w:cs="Times New Roman"/>
          <w:sz w:val="25"/>
          <w:szCs w:val="25"/>
          <w:lang w:val="es-ES_tradnl"/>
        </w:rPr>
        <w:t>rang bị các hệ thống báo cháy, chữa cháy, giám sát môi trường nhiệt độ, nâng cấp sàn nâng</w:t>
      </w:r>
      <w:r w:rsidR="00ED5A51" w:rsidRPr="00E95460">
        <w:rPr>
          <w:rFonts w:ascii="Times New Roman" w:hAnsi="Times New Roman" w:cs="Times New Roman"/>
          <w:sz w:val="25"/>
          <w:szCs w:val="25"/>
          <w:lang w:val="es-ES_tradnl"/>
        </w:rPr>
        <w:t xml:space="preserve"> chống rung</w:t>
      </w:r>
      <w:r w:rsidR="00570EFD" w:rsidRPr="00E95460">
        <w:rPr>
          <w:rFonts w:ascii="Times New Roman" w:hAnsi="Times New Roman" w:cs="Times New Roman"/>
          <w:sz w:val="25"/>
          <w:szCs w:val="25"/>
          <w:lang w:val="es-ES_tradnl"/>
        </w:rPr>
        <w:t xml:space="preserve">, đồng thời </w:t>
      </w:r>
      <w:r>
        <w:rPr>
          <w:rFonts w:ascii="Times New Roman" w:hAnsi="Times New Roman" w:cs="Times New Roman"/>
          <w:sz w:val="25"/>
          <w:szCs w:val="25"/>
          <w:lang w:val="es-ES_tradnl"/>
        </w:rPr>
        <w:t>lên phương án kiện toàn dần theo thời gian nhằm đáp ứng yêu cầu của Ngân hàng nhà nước và các tiêu chuẩn của một phòng dữ liệu quan trọng của Ngân hàng.</w:t>
      </w:r>
    </w:p>
    <w:p w:rsidR="00B81ADA" w:rsidRDefault="00207B4E" w:rsidP="00E95460">
      <w:pPr>
        <w:pStyle w:val="ListParagraph"/>
        <w:numPr>
          <w:ilvl w:val="0"/>
          <w:numId w:val="24"/>
        </w:numPr>
        <w:spacing w:line="360" w:lineRule="auto"/>
        <w:jc w:val="both"/>
        <w:rPr>
          <w:rFonts w:ascii="Times New Roman" w:hAnsi="Times New Roman" w:cs="Times New Roman"/>
          <w:sz w:val="25"/>
          <w:szCs w:val="25"/>
          <w:lang w:val="es-ES_tradnl"/>
        </w:rPr>
      </w:pPr>
      <w:r w:rsidRPr="001B22F3">
        <w:rPr>
          <w:rFonts w:ascii="Times New Roman" w:hAnsi="Times New Roman" w:cs="Times New Roman"/>
          <w:b/>
          <w:sz w:val="25"/>
          <w:szCs w:val="25"/>
          <w:lang w:val="es-ES_tradnl"/>
        </w:rPr>
        <w:t>Đối với trang thiết bị:</w:t>
      </w:r>
      <w:r>
        <w:rPr>
          <w:rFonts w:ascii="Times New Roman" w:hAnsi="Times New Roman" w:cs="Times New Roman"/>
          <w:sz w:val="25"/>
          <w:szCs w:val="25"/>
          <w:lang w:val="es-ES_tradnl"/>
        </w:rPr>
        <w:t xml:space="preserve"> Hiện nay các </w:t>
      </w:r>
      <w:r w:rsidR="00570EFD" w:rsidRPr="00E95460">
        <w:rPr>
          <w:rFonts w:ascii="Times New Roman" w:hAnsi="Times New Roman" w:cs="Times New Roman"/>
          <w:sz w:val="25"/>
          <w:szCs w:val="25"/>
          <w:lang w:val="es-ES_tradnl"/>
        </w:rPr>
        <w:t xml:space="preserve">trang bị </w:t>
      </w:r>
      <w:r>
        <w:rPr>
          <w:rFonts w:ascii="Times New Roman" w:hAnsi="Times New Roman" w:cs="Times New Roman"/>
          <w:sz w:val="25"/>
          <w:szCs w:val="25"/>
          <w:lang w:val="es-ES_tradnl"/>
        </w:rPr>
        <w:t xml:space="preserve">mạng – truyền thông – hệ thống tại chi nhánh hầu hết được đầu tư từ năm 2009 và chạy theo mô hình thiết bị đơn lẻ, không đảm bảo an toàn, do đó các thiết bị chi nhánh đề xuất cơ bản phù hợp với mục tiêu chung của việc đảm bảo an toàn hệ thống, </w:t>
      </w:r>
      <w:r w:rsidR="00570EFD" w:rsidRPr="00E95460">
        <w:rPr>
          <w:rFonts w:ascii="Times New Roman" w:hAnsi="Times New Roman" w:cs="Times New Roman"/>
          <w:sz w:val="25"/>
          <w:szCs w:val="25"/>
          <w:lang w:val="es-ES_tradnl"/>
        </w:rPr>
        <w:t>các thiết bị dự phòng cho hệ thống bảo mật và</w:t>
      </w:r>
      <w:r w:rsidR="0047456B" w:rsidRPr="00E95460">
        <w:rPr>
          <w:rFonts w:ascii="Times New Roman" w:hAnsi="Times New Roman" w:cs="Times New Roman"/>
          <w:sz w:val="25"/>
          <w:szCs w:val="25"/>
          <w:lang w:val="es-ES_tradnl"/>
        </w:rPr>
        <w:t xml:space="preserve"> </w:t>
      </w:r>
      <w:r w:rsidR="00570EFD" w:rsidRPr="00E95460">
        <w:rPr>
          <w:rFonts w:ascii="Times New Roman" w:hAnsi="Times New Roman" w:cs="Times New Roman"/>
          <w:sz w:val="25"/>
          <w:szCs w:val="25"/>
          <w:lang w:val="es-ES_tradnl"/>
        </w:rPr>
        <w:t xml:space="preserve">Router, Switch là rất cần thiết. </w:t>
      </w:r>
      <w:r>
        <w:rPr>
          <w:rFonts w:ascii="Times New Roman" w:hAnsi="Times New Roman" w:cs="Times New Roman"/>
          <w:sz w:val="25"/>
          <w:szCs w:val="25"/>
          <w:lang w:val="es-ES_tradnl"/>
        </w:rPr>
        <w:t xml:space="preserve">Trên cơ sở đó, chi nhánh xem xét kế hoạch </w:t>
      </w:r>
      <w:r w:rsidR="008A3C66">
        <w:rPr>
          <w:rFonts w:ascii="Times New Roman" w:hAnsi="Times New Roman" w:cs="Times New Roman"/>
          <w:sz w:val="25"/>
          <w:szCs w:val="25"/>
          <w:lang w:val="es-ES_tradnl"/>
        </w:rPr>
        <w:t>t</w:t>
      </w:r>
      <w:r>
        <w:rPr>
          <w:rFonts w:ascii="Times New Roman" w:hAnsi="Times New Roman" w:cs="Times New Roman"/>
          <w:sz w:val="25"/>
          <w:szCs w:val="25"/>
          <w:lang w:val="es-ES_tradnl"/>
        </w:rPr>
        <w:t>rang bị sớm, phù hợp với tình hình kinh doanh và năng lực quản trị của bộ phận CNTT tại chi nhánh.</w:t>
      </w:r>
    </w:p>
    <w:p w:rsidR="000E0358" w:rsidRDefault="008A3C66" w:rsidP="003427FC">
      <w:pPr>
        <w:pStyle w:val="ListParagraph"/>
        <w:numPr>
          <w:ilvl w:val="0"/>
          <w:numId w:val="24"/>
        </w:numPr>
        <w:spacing w:line="360" w:lineRule="auto"/>
        <w:jc w:val="both"/>
        <w:rPr>
          <w:rFonts w:ascii="Times New Roman" w:hAnsi="Times New Roman" w:cs="Times New Roman"/>
          <w:sz w:val="25"/>
          <w:szCs w:val="25"/>
          <w:lang w:val="es-ES_tradnl"/>
        </w:rPr>
      </w:pPr>
      <w:r w:rsidRPr="001B22F3">
        <w:rPr>
          <w:rFonts w:ascii="Times New Roman" w:hAnsi="Times New Roman" w:cs="Times New Roman"/>
          <w:b/>
          <w:sz w:val="25"/>
          <w:szCs w:val="25"/>
          <w:lang w:val="es-ES_tradnl"/>
        </w:rPr>
        <w:t>Đối với thiết bị bảo mật:</w:t>
      </w:r>
      <w:r w:rsidRPr="008A3C66">
        <w:rPr>
          <w:rFonts w:ascii="Times New Roman" w:hAnsi="Times New Roman" w:cs="Times New Roman"/>
          <w:sz w:val="25"/>
          <w:szCs w:val="25"/>
          <w:lang w:val="es-ES_tradnl"/>
        </w:rPr>
        <w:t xml:space="preserve"> Để đ</w:t>
      </w:r>
      <w:r w:rsidR="00570EFD" w:rsidRPr="008A3C66">
        <w:rPr>
          <w:rFonts w:ascii="Times New Roman" w:hAnsi="Times New Roman" w:cs="Times New Roman"/>
          <w:sz w:val="25"/>
          <w:szCs w:val="25"/>
          <w:lang w:val="es-ES_tradnl"/>
        </w:rPr>
        <w:t xml:space="preserve">ảm bảo an toàn cho hệ thống CNTT của Chi nhánh, vừa đáp ứng được các </w:t>
      </w:r>
      <w:r w:rsidR="00CB7624" w:rsidRPr="008A3C66">
        <w:rPr>
          <w:rFonts w:ascii="Times New Roman" w:hAnsi="Times New Roman" w:cs="Times New Roman"/>
          <w:sz w:val="25"/>
          <w:szCs w:val="25"/>
          <w:lang w:val="es-ES_tradnl"/>
        </w:rPr>
        <w:t>yêu cầu ki</w:t>
      </w:r>
      <w:r w:rsidR="005941D4" w:rsidRPr="008A3C66">
        <w:rPr>
          <w:rFonts w:ascii="Times New Roman" w:hAnsi="Times New Roman" w:cs="Times New Roman"/>
          <w:sz w:val="25"/>
          <w:szCs w:val="25"/>
          <w:lang w:val="es-ES_tradnl"/>
        </w:rPr>
        <w:t>ế</w:t>
      </w:r>
      <w:r w:rsidR="00CB7624" w:rsidRPr="008A3C66">
        <w:rPr>
          <w:rFonts w:ascii="Times New Roman" w:hAnsi="Times New Roman" w:cs="Times New Roman"/>
          <w:sz w:val="25"/>
          <w:szCs w:val="25"/>
          <w:lang w:val="es-ES_tradnl"/>
        </w:rPr>
        <w:t>n nghị của Ngân hàng nhà nướ</w:t>
      </w:r>
      <w:r w:rsidRPr="008A3C66">
        <w:rPr>
          <w:rFonts w:ascii="Times New Roman" w:hAnsi="Times New Roman" w:cs="Times New Roman"/>
          <w:sz w:val="25"/>
          <w:szCs w:val="25"/>
          <w:lang w:val="es-ES_tradnl"/>
        </w:rPr>
        <w:t xml:space="preserve">c, Hội sở chính cơ bản thống nhất với đề xuất của chi nhánh, tuy nhiên </w:t>
      </w:r>
      <w:r w:rsidR="00185E14" w:rsidRPr="008A3C66">
        <w:rPr>
          <w:rFonts w:ascii="Times New Roman" w:hAnsi="Times New Roman" w:cs="Times New Roman"/>
          <w:sz w:val="25"/>
          <w:szCs w:val="25"/>
          <w:lang w:val="es-ES_tradnl"/>
        </w:rPr>
        <w:t xml:space="preserve">đối với nội dung liên quan đến trang bị các thiết bị bảo mật chi nhánh cần trao đổi với Phòng Quản trị rủi ro của Trung tâm CNTT-BIDV </w:t>
      </w:r>
      <w:r>
        <w:rPr>
          <w:rFonts w:ascii="Times New Roman" w:hAnsi="Times New Roman" w:cs="Times New Roman"/>
          <w:sz w:val="25"/>
          <w:szCs w:val="25"/>
          <w:lang w:val="es-ES_tradnl"/>
        </w:rPr>
        <w:t xml:space="preserve">(có ý kiến bằng văn bản) </w:t>
      </w:r>
      <w:r w:rsidR="00185E14" w:rsidRPr="008A3C66">
        <w:rPr>
          <w:rFonts w:ascii="Times New Roman" w:hAnsi="Times New Roman" w:cs="Times New Roman"/>
          <w:sz w:val="25"/>
          <w:szCs w:val="25"/>
          <w:lang w:val="es-ES_tradnl"/>
        </w:rPr>
        <w:t>để được tư vấn về</w:t>
      </w:r>
      <w:r w:rsidR="00D912C2" w:rsidRPr="008A3C66">
        <w:rPr>
          <w:rFonts w:ascii="Times New Roman" w:hAnsi="Times New Roman" w:cs="Times New Roman"/>
          <w:sz w:val="25"/>
          <w:szCs w:val="25"/>
          <w:lang w:val="es-ES_tradnl"/>
        </w:rPr>
        <w:t xml:space="preserve"> </w:t>
      </w:r>
      <w:r w:rsidR="003D1053" w:rsidRPr="008A3C66">
        <w:rPr>
          <w:rFonts w:ascii="Times New Roman" w:hAnsi="Times New Roman" w:cs="Times New Roman"/>
          <w:sz w:val="25"/>
          <w:szCs w:val="25"/>
          <w:lang w:val="es-ES_tradnl"/>
        </w:rPr>
        <w:t>mức độ</w:t>
      </w:r>
      <w:r w:rsidR="00D912C2" w:rsidRPr="008A3C66">
        <w:rPr>
          <w:rFonts w:ascii="Times New Roman" w:hAnsi="Times New Roman" w:cs="Times New Roman"/>
          <w:sz w:val="25"/>
          <w:szCs w:val="25"/>
          <w:lang w:val="es-ES_tradnl"/>
        </w:rPr>
        <w:t xml:space="preserve"> phù hợp của các thiết bị này đối với quy mô của chi nhánh.</w:t>
      </w:r>
      <w:r w:rsidR="00CB7624" w:rsidRPr="008A3C66">
        <w:rPr>
          <w:rFonts w:ascii="Times New Roman" w:hAnsi="Times New Roman" w:cs="Times New Roman"/>
          <w:sz w:val="25"/>
          <w:szCs w:val="25"/>
          <w:lang w:val="es-ES_tradnl"/>
        </w:rPr>
        <w:t xml:space="preserve"> </w:t>
      </w:r>
    </w:p>
    <w:p w:rsidR="003427FC" w:rsidRPr="003427FC" w:rsidRDefault="001B22F3" w:rsidP="003427FC">
      <w:pPr>
        <w:pStyle w:val="ListParagraph"/>
        <w:spacing w:line="360" w:lineRule="auto"/>
        <w:ind w:left="786"/>
        <w:jc w:val="both"/>
        <w:rPr>
          <w:rFonts w:ascii="Times New Roman" w:hAnsi="Times New Roman" w:cs="Times New Roman"/>
          <w:sz w:val="25"/>
          <w:szCs w:val="25"/>
          <w:lang w:val="es-ES_tradnl"/>
        </w:rPr>
      </w:pPr>
      <w:r>
        <w:rPr>
          <w:rFonts w:ascii="Times New Roman" w:hAnsi="Times New Roman" w:cs="Times New Roman"/>
          <w:sz w:val="25"/>
          <w:szCs w:val="25"/>
          <w:lang w:val="es-ES_tradnl"/>
        </w:rPr>
        <w:t xml:space="preserve"> </w:t>
      </w:r>
    </w:p>
    <w:p w:rsidR="005370F6" w:rsidRDefault="005370F6" w:rsidP="000E0358">
      <w:pPr>
        <w:spacing w:line="360" w:lineRule="auto"/>
        <w:ind w:firstLine="720"/>
        <w:jc w:val="both"/>
        <w:rPr>
          <w:rFonts w:ascii="Times New Roman" w:hAnsi="Times New Roman" w:cs="Times New Roman"/>
          <w:sz w:val="25"/>
          <w:szCs w:val="25"/>
          <w:lang w:val="es-ES_tradnl"/>
        </w:rPr>
      </w:pPr>
      <w:r>
        <w:rPr>
          <w:rFonts w:ascii="Times New Roman" w:hAnsi="Times New Roman" w:cs="Times New Roman"/>
          <w:sz w:val="25"/>
          <w:szCs w:val="25"/>
          <w:lang w:val="es-ES_tradnl"/>
        </w:rPr>
        <w:lastRenderedPageBreak/>
        <w:t>Dựa trên đánh giá trên, việc trang bị bổ sung thiết bị CNTT cho chi nhánh theo công văn số 733/2017/CV-BIDC.HCM ngày 24/07/2017 là có cơ sở phù hợp. Tuy nhiên do kế hoạch bổ sung nên chưa được phê duyệt Theo kế hoạch tài sản năm 2017, Phòng CNTT.HO kính trình Tổng giám đốc xem xét chỉ đạo các đơn vị liên quan tại Hội sở chính xem xét, đánh giá khả năng thực hiện và hướng dẫn các thủ tục cần thiết nhằm cho phép chi nhánh trang bị trong thời gian phù hợp với yêu cầu của Ngân hàng nhà nước Việt Nam và tình hình hình thực tế của Chi nhánh BIDC.HCM hiện nay.</w:t>
      </w:r>
    </w:p>
    <w:p w:rsidR="00F807C6" w:rsidRPr="000E0358" w:rsidRDefault="00B8580B" w:rsidP="000E0358">
      <w:pPr>
        <w:spacing w:line="360" w:lineRule="auto"/>
        <w:ind w:firstLine="720"/>
        <w:jc w:val="both"/>
        <w:rPr>
          <w:rFonts w:ascii="Times New Roman" w:hAnsi="Times New Roman" w:cs="Times New Roman"/>
          <w:sz w:val="25"/>
          <w:szCs w:val="25"/>
          <w:lang w:val="es-ES_tradnl"/>
        </w:rPr>
      </w:pPr>
      <w:r>
        <w:rPr>
          <w:rFonts w:ascii="Times New Roman" w:hAnsi="Times New Roman" w:cs="Times New Roman"/>
          <w:sz w:val="25"/>
          <w:szCs w:val="25"/>
          <w:lang w:val="es-ES_tradnl"/>
        </w:rPr>
        <w:t>Trân trọng.</w:t>
      </w:r>
    </w:p>
    <w:p w:rsidR="009A48AE" w:rsidRPr="009D40A5" w:rsidRDefault="008A3C66" w:rsidP="009A48AE">
      <w:pPr>
        <w:rPr>
          <w:rFonts w:ascii="Times New Roman" w:hAnsi="Times New Roman" w:cs="Times New Roman"/>
          <w:sz w:val="25"/>
          <w:szCs w:val="25"/>
        </w:rPr>
      </w:pPr>
      <w:r>
        <w:rPr>
          <w:rStyle w:val="Hyperlink"/>
          <w:rFonts w:ascii="Times New Roman" w:hAnsi="Times New Roman" w:cs="Times New Roman"/>
          <w:color w:val="auto"/>
          <w:sz w:val="25"/>
          <w:szCs w:val="25"/>
          <w:u w:val="none"/>
        </w:rPr>
        <w:t>Trân trọng.</w:t>
      </w:r>
    </w:p>
    <w:tbl>
      <w:tblPr>
        <w:tblStyle w:val="TableGrid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1890"/>
        <w:gridCol w:w="2370"/>
      </w:tblGrid>
      <w:tr w:rsidR="009A48AE" w:rsidRPr="009D40A5" w:rsidTr="003427FC">
        <w:tc>
          <w:tcPr>
            <w:tcW w:w="4158" w:type="dxa"/>
          </w:tcPr>
          <w:p w:rsidR="009A48AE" w:rsidRPr="009D40A5" w:rsidRDefault="009A48AE" w:rsidP="003427FC">
            <w:pPr>
              <w:pStyle w:val="Header"/>
              <w:tabs>
                <w:tab w:val="left" w:pos="709"/>
                <w:tab w:val="center" w:pos="7200"/>
              </w:tabs>
              <w:spacing w:line="360" w:lineRule="auto"/>
              <w:ind w:left="284"/>
              <w:jc w:val="both"/>
              <w:rPr>
                <w:rFonts w:ascii="Times New Roman" w:hAnsi="Times New Roman" w:cs="Times New Roman"/>
                <w:i/>
                <w:sz w:val="24"/>
                <w:szCs w:val="24"/>
                <w:u w:val="single"/>
              </w:rPr>
            </w:pPr>
            <w:r w:rsidRPr="009D40A5">
              <w:rPr>
                <w:rFonts w:ascii="Times New Roman" w:hAnsi="Times New Roman" w:cs="Times New Roman"/>
                <w:sz w:val="24"/>
                <w:szCs w:val="24"/>
                <w:u w:val="single"/>
              </w:rPr>
              <w:t xml:space="preserve">Nơi nhận: </w:t>
            </w:r>
          </w:p>
          <w:p w:rsidR="009A48AE" w:rsidRPr="009D40A5" w:rsidRDefault="009A48AE" w:rsidP="003427FC">
            <w:pPr>
              <w:pStyle w:val="Header"/>
              <w:numPr>
                <w:ilvl w:val="0"/>
                <w:numId w:val="27"/>
              </w:numPr>
              <w:tabs>
                <w:tab w:val="clear" w:pos="4680"/>
                <w:tab w:val="clear" w:pos="9360"/>
                <w:tab w:val="left" w:pos="474"/>
                <w:tab w:val="center" w:pos="7200"/>
              </w:tabs>
              <w:spacing w:line="360" w:lineRule="auto"/>
              <w:ind w:left="284" w:hanging="222"/>
              <w:jc w:val="both"/>
              <w:rPr>
                <w:rFonts w:ascii="Times New Roman" w:hAnsi="Times New Roman" w:cs="Times New Roman"/>
                <w:i/>
                <w:sz w:val="24"/>
                <w:szCs w:val="24"/>
              </w:rPr>
            </w:pPr>
            <w:r w:rsidRPr="009D40A5">
              <w:rPr>
                <w:rFonts w:ascii="Times New Roman" w:hAnsi="Times New Roman" w:cs="Times New Roman"/>
                <w:i/>
                <w:sz w:val="24"/>
                <w:szCs w:val="24"/>
              </w:rPr>
              <w:t>Như trên;</w:t>
            </w:r>
          </w:p>
          <w:p w:rsidR="009A48AE" w:rsidRPr="009D40A5" w:rsidRDefault="009A48AE" w:rsidP="003427FC">
            <w:pPr>
              <w:pStyle w:val="Header"/>
              <w:numPr>
                <w:ilvl w:val="0"/>
                <w:numId w:val="27"/>
              </w:numPr>
              <w:tabs>
                <w:tab w:val="clear" w:pos="4680"/>
                <w:tab w:val="clear" w:pos="9360"/>
                <w:tab w:val="left" w:pos="474"/>
                <w:tab w:val="center" w:pos="7200"/>
              </w:tabs>
              <w:spacing w:line="360" w:lineRule="auto"/>
              <w:ind w:left="284" w:hanging="222"/>
              <w:jc w:val="both"/>
              <w:rPr>
                <w:rFonts w:ascii="Times New Roman" w:hAnsi="Times New Roman" w:cs="Times New Roman"/>
                <w:b/>
                <w:sz w:val="24"/>
                <w:szCs w:val="24"/>
              </w:rPr>
            </w:pPr>
            <w:r w:rsidRPr="009D40A5">
              <w:rPr>
                <w:rFonts w:ascii="Times New Roman" w:hAnsi="Times New Roman" w:cs="Times New Roman"/>
                <w:i/>
                <w:sz w:val="24"/>
                <w:szCs w:val="24"/>
              </w:rPr>
              <w:t>Lưu VP, CNTT</w:t>
            </w:r>
          </w:p>
          <w:p w:rsidR="009A48AE" w:rsidRPr="009D40A5" w:rsidRDefault="009A48AE" w:rsidP="003427FC">
            <w:pPr>
              <w:spacing w:line="360" w:lineRule="auto"/>
              <w:jc w:val="center"/>
              <w:rPr>
                <w:rFonts w:ascii="Times New Roman" w:hAnsi="Times New Roman" w:cs="Times New Roman"/>
                <w:sz w:val="24"/>
                <w:szCs w:val="24"/>
              </w:rPr>
            </w:pPr>
          </w:p>
        </w:tc>
        <w:tc>
          <w:tcPr>
            <w:tcW w:w="1890" w:type="dxa"/>
          </w:tcPr>
          <w:p w:rsidR="009A48AE" w:rsidRPr="009D40A5" w:rsidRDefault="009A48AE" w:rsidP="003427FC">
            <w:pPr>
              <w:spacing w:line="360" w:lineRule="auto"/>
              <w:jc w:val="both"/>
              <w:rPr>
                <w:rFonts w:ascii="Times New Roman" w:hAnsi="Times New Roman" w:cs="Times New Roman"/>
                <w:sz w:val="24"/>
                <w:szCs w:val="24"/>
              </w:rPr>
            </w:pPr>
          </w:p>
        </w:tc>
        <w:tc>
          <w:tcPr>
            <w:tcW w:w="2370" w:type="dxa"/>
          </w:tcPr>
          <w:p w:rsidR="009A48AE" w:rsidRPr="009D40A5" w:rsidRDefault="009A48AE" w:rsidP="003427FC">
            <w:pPr>
              <w:spacing w:line="360" w:lineRule="auto"/>
              <w:jc w:val="center"/>
              <w:rPr>
                <w:rFonts w:ascii="Times New Roman" w:hAnsi="Times New Roman" w:cs="Times New Roman"/>
                <w:b/>
                <w:sz w:val="24"/>
                <w:szCs w:val="24"/>
              </w:rPr>
            </w:pPr>
            <w:r w:rsidRPr="009D40A5">
              <w:rPr>
                <w:rFonts w:ascii="Times New Roman" w:hAnsi="Times New Roman" w:cs="Times New Roman"/>
                <w:b/>
                <w:sz w:val="24"/>
                <w:szCs w:val="24"/>
              </w:rPr>
              <w:t>PHÒNG CNTT</w:t>
            </w:r>
          </w:p>
          <w:p w:rsidR="009A48AE" w:rsidRPr="009D40A5" w:rsidRDefault="009A48AE" w:rsidP="003427FC">
            <w:pPr>
              <w:spacing w:line="360" w:lineRule="auto"/>
              <w:jc w:val="center"/>
              <w:rPr>
                <w:rFonts w:ascii="Times New Roman" w:hAnsi="Times New Roman" w:cs="Times New Roman"/>
                <w:b/>
                <w:sz w:val="24"/>
                <w:szCs w:val="24"/>
              </w:rPr>
            </w:pPr>
          </w:p>
          <w:p w:rsidR="009A48AE" w:rsidRPr="009D40A5" w:rsidRDefault="009A48AE" w:rsidP="003427FC">
            <w:pPr>
              <w:tabs>
                <w:tab w:val="left" w:pos="427"/>
              </w:tabs>
              <w:spacing w:line="360" w:lineRule="auto"/>
              <w:rPr>
                <w:rFonts w:ascii="Times New Roman" w:hAnsi="Times New Roman" w:cs="Times New Roman"/>
                <w:b/>
                <w:sz w:val="24"/>
                <w:szCs w:val="24"/>
              </w:rPr>
            </w:pPr>
            <w:r w:rsidRPr="009D40A5">
              <w:rPr>
                <w:rFonts w:ascii="Times New Roman" w:hAnsi="Times New Roman" w:cs="Times New Roman"/>
                <w:b/>
                <w:sz w:val="24"/>
                <w:szCs w:val="24"/>
              </w:rPr>
              <w:t xml:space="preserve"> PHAN MINH TÀI</w:t>
            </w:r>
          </w:p>
        </w:tc>
      </w:tr>
    </w:tbl>
    <w:p w:rsidR="009A48AE" w:rsidRPr="009D40A5" w:rsidRDefault="009A48AE" w:rsidP="00C75990">
      <w:pPr>
        <w:tabs>
          <w:tab w:val="left" w:pos="7026"/>
        </w:tabs>
        <w:spacing w:after="0" w:line="360" w:lineRule="auto"/>
        <w:jc w:val="center"/>
        <w:rPr>
          <w:rFonts w:ascii="Times New Roman" w:hAnsi="Times New Roman" w:cs="Times New Roman"/>
          <w:b/>
          <w:sz w:val="24"/>
          <w:szCs w:val="24"/>
        </w:rPr>
      </w:pPr>
      <w:r w:rsidRPr="009D40A5">
        <w:rPr>
          <w:rFonts w:ascii="Times New Roman" w:hAnsi="Times New Roman" w:cs="Times New Roman"/>
          <w:b/>
          <w:sz w:val="24"/>
          <w:szCs w:val="24"/>
        </w:rPr>
        <w:t>PHÓ TỔNG GIÁM ĐỐC PHỤ TRÁCH</w:t>
      </w:r>
      <w:r w:rsidR="00B92222" w:rsidRPr="009D40A5">
        <w:rPr>
          <w:rFonts w:ascii="Times New Roman" w:hAnsi="Times New Roman" w:cs="Times New Roman"/>
          <w:b/>
          <w:sz w:val="24"/>
          <w:szCs w:val="24"/>
        </w:rPr>
        <w:t xml:space="preserve"> CNTT</w:t>
      </w:r>
    </w:p>
    <w:p w:rsidR="009D40A5" w:rsidRDefault="009D40A5" w:rsidP="00C75990">
      <w:pPr>
        <w:spacing w:after="0" w:line="360" w:lineRule="auto"/>
        <w:rPr>
          <w:rFonts w:ascii="Times New Roman" w:hAnsi="Times New Roman" w:cs="Times New Roman"/>
          <w:sz w:val="24"/>
          <w:szCs w:val="24"/>
        </w:rPr>
      </w:pPr>
    </w:p>
    <w:p w:rsidR="00C75990" w:rsidRDefault="00C75990" w:rsidP="009A48AE">
      <w:pPr>
        <w:spacing w:line="360" w:lineRule="auto"/>
        <w:rPr>
          <w:rFonts w:ascii="Times New Roman" w:hAnsi="Times New Roman" w:cs="Times New Roman"/>
          <w:sz w:val="24"/>
          <w:szCs w:val="24"/>
        </w:rPr>
      </w:pPr>
    </w:p>
    <w:p w:rsidR="00C86CFC" w:rsidRPr="009D40A5" w:rsidRDefault="00C86CFC" w:rsidP="009A48AE">
      <w:pPr>
        <w:spacing w:line="360" w:lineRule="auto"/>
        <w:rPr>
          <w:rFonts w:ascii="Times New Roman" w:hAnsi="Times New Roman" w:cs="Times New Roman"/>
          <w:sz w:val="24"/>
          <w:szCs w:val="24"/>
        </w:rPr>
      </w:pPr>
    </w:p>
    <w:p w:rsidR="00B92222" w:rsidRDefault="009A48AE" w:rsidP="00165A16">
      <w:pPr>
        <w:tabs>
          <w:tab w:val="left" w:pos="7026"/>
        </w:tabs>
        <w:spacing w:line="360" w:lineRule="auto"/>
        <w:jc w:val="center"/>
        <w:rPr>
          <w:rFonts w:ascii="Times New Roman" w:hAnsi="Times New Roman" w:cs="Times New Roman"/>
          <w:b/>
          <w:sz w:val="24"/>
          <w:szCs w:val="24"/>
        </w:rPr>
      </w:pPr>
      <w:r w:rsidRPr="009D40A5">
        <w:rPr>
          <w:rFonts w:ascii="Times New Roman" w:hAnsi="Times New Roman" w:cs="Times New Roman"/>
          <w:b/>
          <w:sz w:val="24"/>
          <w:szCs w:val="24"/>
        </w:rPr>
        <w:t>PHÊ DUYỆT CỦA TỔNG GIÁM ĐỐC</w:t>
      </w:r>
    </w:p>
    <w:p w:rsidR="009D40A5" w:rsidRDefault="009D40A5" w:rsidP="00165A16">
      <w:pPr>
        <w:tabs>
          <w:tab w:val="left" w:pos="7026"/>
        </w:tabs>
        <w:spacing w:line="360" w:lineRule="auto"/>
        <w:jc w:val="center"/>
        <w:rPr>
          <w:rFonts w:ascii="Times New Roman" w:hAnsi="Times New Roman" w:cs="Times New Roman"/>
          <w:b/>
          <w:sz w:val="24"/>
          <w:szCs w:val="24"/>
        </w:rPr>
      </w:pPr>
    </w:p>
    <w:p w:rsidR="00C86CFC" w:rsidRDefault="00C86CFC" w:rsidP="00165A16">
      <w:pPr>
        <w:tabs>
          <w:tab w:val="left" w:pos="7026"/>
        </w:tabs>
        <w:spacing w:line="360" w:lineRule="auto"/>
        <w:jc w:val="center"/>
        <w:rPr>
          <w:rFonts w:ascii="Times New Roman" w:hAnsi="Times New Roman" w:cs="Times New Roman"/>
          <w:b/>
          <w:sz w:val="24"/>
          <w:szCs w:val="24"/>
        </w:rPr>
      </w:pPr>
    </w:p>
    <w:p w:rsidR="00C86CFC" w:rsidRDefault="00C86CFC" w:rsidP="00165A16">
      <w:pPr>
        <w:tabs>
          <w:tab w:val="left" w:pos="7026"/>
        </w:tabs>
        <w:spacing w:line="360" w:lineRule="auto"/>
        <w:jc w:val="center"/>
        <w:rPr>
          <w:rFonts w:ascii="Times New Roman" w:hAnsi="Times New Roman" w:cs="Times New Roman"/>
          <w:b/>
          <w:sz w:val="24"/>
          <w:szCs w:val="24"/>
        </w:rPr>
      </w:pPr>
    </w:p>
    <w:p w:rsidR="00C86CFC" w:rsidRDefault="00C86CFC" w:rsidP="00165A16">
      <w:pPr>
        <w:tabs>
          <w:tab w:val="left" w:pos="7026"/>
        </w:tabs>
        <w:spacing w:line="360" w:lineRule="auto"/>
        <w:jc w:val="center"/>
        <w:rPr>
          <w:rFonts w:ascii="Times New Roman" w:hAnsi="Times New Roman" w:cs="Times New Roman"/>
          <w:b/>
          <w:sz w:val="24"/>
          <w:szCs w:val="24"/>
        </w:rPr>
      </w:pPr>
    </w:p>
    <w:p w:rsidR="00C86CFC" w:rsidRDefault="00C86CFC" w:rsidP="00165A16">
      <w:pPr>
        <w:tabs>
          <w:tab w:val="left" w:pos="7026"/>
        </w:tabs>
        <w:spacing w:line="360" w:lineRule="auto"/>
        <w:jc w:val="center"/>
        <w:rPr>
          <w:rFonts w:ascii="Times New Roman" w:hAnsi="Times New Roman" w:cs="Times New Roman"/>
          <w:b/>
          <w:sz w:val="24"/>
          <w:szCs w:val="24"/>
        </w:rPr>
      </w:pPr>
    </w:p>
    <w:p w:rsidR="00C86CFC" w:rsidRDefault="00C86CFC" w:rsidP="00165A16">
      <w:pPr>
        <w:tabs>
          <w:tab w:val="left" w:pos="7026"/>
        </w:tabs>
        <w:spacing w:line="360" w:lineRule="auto"/>
        <w:jc w:val="center"/>
        <w:rPr>
          <w:rFonts w:ascii="Times New Roman" w:hAnsi="Times New Roman" w:cs="Times New Roman"/>
          <w:b/>
          <w:sz w:val="24"/>
          <w:szCs w:val="24"/>
        </w:rPr>
      </w:pPr>
    </w:p>
    <w:p w:rsidR="00C86CFC" w:rsidRDefault="00C86CFC" w:rsidP="00165A16">
      <w:pPr>
        <w:tabs>
          <w:tab w:val="left" w:pos="7026"/>
        </w:tabs>
        <w:spacing w:line="360" w:lineRule="auto"/>
        <w:jc w:val="center"/>
        <w:rPr>
          <w:rFonts w:ascii="Times New Roman" w:hAnsi="Times New Roman" w:cs="Times New Roman"/>
          <w:b/>
          <w:sz w:val="24"/>
          <w:szCs w:val="24"/>
        </w:rPr>
      </w:pPr>
    </w:p>
    <w:p w:rsidR="00C86CFC" w:rsidRDefault="00C86CFC" w:rsidP="00165A16">
      <w:pPr>
        <w:tabs>
          <w:tab w:val="left" w:pos="7026"/>
        </w:tabs>
        <w:spacing w:line="360" w:lineRule="auto"/>
        <w:jc w:val="center"/>
        <w:rPr>
          <w:rFonts w:ascii="Times New Roman" w:hAnsi="Times New Roman" w:cs="Times New Roman"/>
          <w:b/>
          <w:sz w:val="24"/>
          <w:szCs w:val="24"/>
        </w:rPr>
      </w:pPr>
    </w:p>
    <w:p w:rsidR="00C86CFC" w:rsidRDefault="00C86CFC" w:rsidP="00165A16">
      <w:pPr>
        <w:tabs>
          <w:tab w:val="left" w:pos="7026"/>
        </w:tabs>
        <w:spacing w:line="360" w:lineRule="auto"/>
        <w:jc w:val="center"/>
        <w:rPr>
          <w:rFonts w:ascii="Times New Roman" w:hAnsi="Times New Roman" w:cs="Times New Roman"/>
          <w:b/>
          <w:sz w:val="24"/>
          <w:szCs w:val="24"/>
        </w:rPr>
      </w:pPr>
    </w:p>
    <w:p w:rsidR="00C86CFC" w:rsidRDefault="00C86CFC" w:rsidP="00165A16">
      <w:pPr>
        <w:tabs>
          <w:tab w:val="left" w:pos="7026"/>
        </w:tabs>
        <w:spacing w:line="360" w:lineRule="auto"/>
        <w:jc w:val="center"/>
        <w:rPr>
          <w:rFonts w:ascii="Times New Roman" w:hAnsi="Times New Roman" w:cs="Times New Roman"/>
          <w:b/>
          <w:sz w:val="24"/>
          <w:szCs w:val="24"/>
        </w:rPr>
      </w:pPr>
      <w:bookmarkStart w:id="0" w:name="_GoBack"/>
      <w:bookmarkEnd w:id="0"/>
    </w:p>
    <w:p w:rsidR="00D30396" w:rsidRPr="009A48AE" w:rsidRDefault="00C86CFC" w:rsidP="00C86CFC">
      <w:pPr>
        <w:tabs>
          <w:tab w:val="left" w:pos="7026"/>
        </w:tabs>
        <w:spacing w:line="360" w:lineRule="auto"/>
        <w:jc w:val="both"/>
        <w:rPr>
          <w:rFonts w:ascii="Times New Roman" w:hAnsi="Times New Roman" w:cs="Times New Roman"/>
          <w:b/>
          <w:sz w:val="27"/>
          <w:szCs w:val="27"/>
          <w:lang w:val="es-ES_tradnl"/>
        </w:rPr>
      </w:pPr>
      <w:r>
        <w:rPr>
          <w:rFonts w:ascii="Times New Roman" w:hAnsi="Times New Roman" w:cs="Times New Roman"/>
          <w:b/>
          <w:sz w:val="24"/>
          <w:szCs w:val="24"/>
        </w:rPr>
        <w:lastRenderedPageBreak/>
        <w:t xml:space="preserve">PHỤ LỤC: </w:t>
      </w:r>
      <w:r w:rsidR="00FD4C98" w:rsidRPr="009A48AE">
        <w:rPr>
          <w:rFonts w:ascii="Times New Roman" w:hAnsi="Times New Roman" w:cs="Times New Roman"/>
          <w:b/>
          <w:sz w:val="27"/>
          <w:szCs w:val="27"/>
          <w:lang w:val="es-ES_tradnl"/>
        </w:rPr>
        <w:t>Ý kiến đối với danh sách bổ sung Tài sản của chi nhánh</w:t>
      </w:r>
      <w:r w:rsidR="00804F85" w:rsidRPr="009A48AE">
        <w:rPr>
          <w:rFonts w:ascii="Times New Roman" w:hAnsi="Times New Roman" w:cs="Times New Roman"/>
          <w:b/>
          <w:sz w:val="27"/>
          <w:szCs w:val="27"/>
          <w:lang w:val="es-ES_tradnl"/>
        </w:rPr>
        <w:t xml:space="preserve"> năm 2017</w:t>
      </w:r>
    </w:p>
    <w:tbl>
      <w:tblPr>
        <w:tblW w:w="100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2693"/>
        <w:gridCol w:w="851"/>
        <w:gridCol w:w="1842"/>
        <w:gridCol w:w="1843"/>
        <w:gridCol w:w="2101"/>
      </w:tblGrid>
      <w:tr w:rsidR="0081706A" w:rsidRPr="009A48AE" w:rsidTr="00120CD4">
        <w:trPr>
          <w:trHeight w:val="742"/>
        </w:trPr>
        <w:tc>
          <w:tcPr>
            <w:tcW w:w="710" w:type="dxa"/>
            <w:tcBorders>
              <w:bottom w:val="single" w:sz="4" w:space="0" w:color="auto"/>
            </w:tcBorders>
            <w:shd w:val="clear" w:color="auto" w:fill="FFFFFF" w:themeFill="background1"/>
          </w:tcPr>
          <w:p w:rsidR="0081706A" w:rsidRPr="009A48AE" w:rsidRDefault="0081706A" w:rsidP="00422F4C">
            <w:pPr>
              <w:spacing w:after="40"/>
              <w:jc w:val="center"/>
              <w:rPr>
                <w:rFonts w:ascii="Times New Roman" w:hAnsi="Times New Roman" w:cs="Times New Roman"/>
                <w:b/>
                <w:sz w:val="23"/>
                <w:szCs w:val="25"/>
              </w:rPr>
            </w:pPr>
            <w:r w:rsidRPr="009A48AE">
              <w:rPr>
                <w:rFonts w:ascii="Times New Roman" w:hAnsi="Times New Roman" w:cs="Times New Roman"/>
                <w:b/>
                <w:sz w:val="23"/>
                <w:szCs w:val="25"/>
              </w:rPr>
              <w:t>STT</w:t>
            </w:r>
          </w:p>
        </w:tc>
        <w:tc>
          <w:tcPr>
            <w:tcW w:w="2693" w:type="dxa"/>
            <w:shd w:val="clear" w:color="auto" w:fill="FFFFFF" w:themeFill="background1"/>
          </w:tcPr>
          <w:p w:rsidR="0081706A" w:rsidRPr="009A48AE" w:rsidRDefault="0081706A" w:rsidP="00422F4C">
            <w:pPr>
              <w:spacing w:after="40"/>
              <w:jc w:val="center"/>
              <w:rPr>
                <w:rFonts w:ascii="Times New Roman" w:hAnsi="Times New Roman" w:cs="Times New Roman"/>
                <w:b/>
                <w:sz w:val="23"/>
                <w:szCs w:val="25"/>
              </w:rPr>
            </w:pPr>
            <w:r w:rsidRPr="009A48AE">
              <w:rPr>
                <w:rFonts w:ascii="Times New Roman" w:hAnsi="Times New Roman" w:cs="Times New Roman"/>
                <w:b/>
                <w:sz w:val="23"/>
                <w:szCs w:val="25"/>
              </w:rPr>
              <w:t>Tên thiết bị</w:t>
            </w:r>
          </w:p>
        </w:tc>
        <w:tc>
          <w:tcPr>
            <w:tcW w:w="851" w:type="dxa"/>
            <w:shd w:val="clear" w:color="auto" w:fill="FFFFFF" w:themeFill="background1"/>
          </w:tcPr>
          <w:p w:rsidR="0081706A" w:rsidRPr="009A48AE" w:rsidRDefault="0081706A" w:rsidP="00422F4C">
            <w:pPr>
              <w:spacing w:after="40"/>
              <w:jc w:val="center"/>
              <w:rPr>
                <w:rFonts w:ascii="Times New Roman" w:hAnsi="Times New Roman" w:cs="Times New Roman"/>
                <w:b/>
                <w:sz w:val="23"/>
                <w:szCs w:val="25"/>
              </w:rPr>
            </w:pPr>
            <w:r w:rsidRPr="009A48AE">
              <w:rPr>
                <w:rFonts w:ascii="Times New Roman" w:hAnsi="Times New Roman" w:cs="Times New Roman"/>
                <w:b/>
                <w:sz w:val="23"/>
                <w:szCs w:val="25"/>
              </w:rPr>
              <w:t>Số lượng</w:t>
            </w:r>
          </w:p>
        </w:tc>
        <w:tc>
          <w:tcPr>
            <w:tcW w:w="1842" w:type="dxa"/>
            <w:shd w:val="clear" w:color="auto" w:fill="FFFFFF" w:themeFill="background1"/>
          </w:tcPr>
          <w:p w:rsidR="00837026" w:rsidRPr="009A48AE" w:rsidRDefault="00837026" w:rsidP="00422F4C">
            <w:pPr>
              <w:spacing w:after="40"/>
              <w:jc w:val="center"/>
              <w:rPr>
                <w:rFonts w:ascii="Times New Roman" w:hAnsi="Times New Roman" w:cs="Times New Roman"/>
                <w:b/>
                <w:sz w:val="23"/>
                <w:szCs w:val="25"/>
              </w:rPr>
            </w:pPr>
            <w:r w:rsidRPr="009A48AE">
              <w:rPr>
                <w:rFonts w:ascii="Times New Roman" w:hAnsi="Times New Roman" w:cs="Times New Roman"/>
                <w:b/>
                <w:sz w:val="23"/>
                <w:szCs w:val="25"/>
              </w:rPr>
              <w:t>Thành tiền</w:t>
            </w:r>
          </w:p>
          <w:p w:rsidR="00C508A3" w:rsidRPr="009A48AE" w:rsidRDefault="00837026" w:rsidP="00422F4C">
            <w:pPr>
              <w:spacing w:after="40"/>
              <w:jc w:val="center"/>
              <w:rPr>
                <w:rFonts w:ascii="Times New Roman" w:hAnsi="Times New Roman" w:cs="Times New Roman"/>
                <w:b/>
                <w:sz w:val="23"/>
                <w:szCs w:val="25"/>
              </w:rPr>
            </w:pPr>
            <w:r w:rsidRPr="009A48AE">
              <w:rPr>
                <w:rFonts w:ascii="Times New Roman" w:hAnsi="Times New Roman" w:cs="Times New Roman"/>
                <w:b/>
                <w:sz w:val="23"/>
                <w:szCs w:val="25"/>
              </w:rPr>
              <w:t xml:space="preserve"> </w:t>
            </w:r>
            <w:r w:rsidR="00C508A3" w:rsidRPr="009A48AE">
              <w:rPr>
                <w:rFonts w:ascii="Times New Roman" w:hAnsi="Times New Roman" w:cs="Times New Roman"/>
                <w:b/>
                <w:sz w:val="23"/>
                <w:szCs w:val="25"/>
              </w:rPr>
              <w:t>(VND)</w:t>
            </w:r>
          </w:p>
        </w:tc>
        <w:tc>
          <w:tcPr>
            <w:tcW w:w="1843" w:type="dxa"/>
            <w:shd w:val="clear" w:color="auto" w:fill="FFFFFF" w:themeFill="background1"/>
          </w:tcPr>
          <w:p w:rsidR="00D67E6F" w:rsidRPr="00673AED" w:rsidRDefault="00837026" w:rsidP="00422F4C">
            <w:pPr>
              <w:spacing w:after="40"/>
              <w:jc w:val="center"/>
              <w:rPr>
                <w:rFonts w:ascii="Times New Roman" w:hAnsi="Times New Roman" w:cs="Times New Roman"/>
                <w:b/>
                <w:sz w:val="21"/>
                <w:szCs w:val="25"/>
              </w:rPr>
            </w:pPr>
            <w:r w:rsidRPr="00673AED">
              <w:rPr>
                <w:rFonts w:ascii="Times New Roman" w:hAnsi="Times New Roman" w:cs="Times New Roman"/>
                <w:b/>
                <w:sz w:val="21"/>
                <w:szCs w:val="25"/>
              </w:rPr>
              <w:t>Phân bổ khẩu hao cho hai chi nhánh BIDC</w:t>
            </w:r>
          </w:p>
        </w:tc>
        <w:tc>
          <w:tcPr>
            <w:tcW w:w="2101" w:type="dxa"/>
            <w:shd w:val="clear" w:color="auto" w:fill="FFFFFF" w:themeFill="background1"/>
          </w:tcPr>
          <w:p w:rsidR="0081706A" w:rsidRPr="009A48AE" w:rsidRDefault="0081706A" w:rsidP="00422F4C">
            <w:pPr>
              <w:spacing w:after="40"/>
              <w:jc w:val="center"/>
              <w:rPr>
                <w:rFonts w:ascii="Times New Roman" w:hAnsi="Times New Roman" w:cs="Times New Roman"/>
                <w:b/>
                <w:sz w:val="23"/>
                <w:szCs w:val="25"/>
              </w:rPr>
            </w:pPr>
            <w:r w:rsidRPr="009A48AE">
              <w:rPr>
                <w:rFonts w:ascii="Times New Roman" w:hAnsi="Times New Roman" w:cs="Times New Roman"/>
                <w:b/>
                <w:sz w:val="23"/>
                <w:szCs w:val="25"/>
              </w:rPr>
              <w:t>Ý kiến của Phòng CNTT.HO</w:t>
            </w:r>
          </w:p>
        </w:tc>
      </w:tr>
      <w:tr w:rsidR="0081706A" w:rsidRPr="009A48AE" w:rsidTr="00120CD4">
        <w:trPr>
          <w:trHeight w:val="510"/>
        </w:trPr>
        <w:tc>
          <w:tcPr>
            <w:tcW w:w="710" w:type="dxa"/>
            <w:tcBorders>
              <w:top w:val="single" w:sz="4" w:space="0" w:color="auto"/>
            </w:tcBorders>
            <w:shd w:val="clear" w:color="auto" w:fill="BDD6EE" w:themeFill="accent1" w:themeFillTint="66"/>
          </w:tcPr>
          <w:p w:rsidR="0081706A" w:rsidRPr="009A48AE" w:rsidRDefault="0081706A" w:rsidP="00422F4C">
            <w:pPr>
              <w:spacing w:after="40"/>
              <w:rPr>
                <w:rFonts w:ascii="Times New Roman" w:hAnsi="Times New Roman" w:cs="Times New Roman"/>
                <w:b/>
                <w:sz w:val="23"/>
                <w:szCs w:val="25"/>
              </w:rPr>
            </w:pPr>
            <w:r w:rsidRPr="009A48AE">
              <w:rPr>
                <w:rFonts w:ascii="Times New Roman" w:hAnsi="Times New Roman" w:cs="Times New Roman"/>
                <w:b/>
                <w:sz w:val="23"/>
                <w:szCs w:val="25"/>
              </w:rPr>
              <w:t>A</w:t>
            </w:r>
          </w:p>
        </w:tc>
        <w:tc>
          <w:tcPr>
            <w:tcW w:w="2693" w:type="dxa"/>
            <w:shd w:val="clear" w:color="auto" w:fill="BDD6EE" w:themeFill="accent1" w:themeFillTint="66"/>
          </w:tcPr>
          <w:p w:rsidR="0081706A" w:rsidRPr="009A48AE" w:rsidRDefault="0081706A" w:rsidP="00422F4C">
            <w:pPr>
              <w:spacing w:after="40"/>
              <w:rPr>
                <w:rFonts w:ascii="Times New Roman" w:hAnsi="Times New Roman" w:cs="Times New Roman"/>
                <w:b/>
                <w:sz w:val="23"/>
                <w:szCs w:val="25"/>
              </w:rPr>
            </w:pPr>
            <w:r w:rsidRPr="009A48AE">
              <w:rPr>
                <w:rFonts w:ascii="Times New Roman" w:hAnsi="Times New Roman" w:cs="Times New Roman"/>
                <w:b/>
                <w:sz w:val="23"/>
                <w:szCs w:val="25"/>
              </w:rPr>
              <w:t>Năm 2017</w:t>
            </w:r>
          </w:p>
        </w:tc>
        <w:tc>
          <w:tcPr>
            <w:tcW w:w="851" w:type="dxa"/>
            <w:shd w:val="clear" w:color="auto" w:fill="BDD6EE" w:themeFill="accent1" w:themeFillTint="66"/>
          </w:tcPr>
          <w:p w:rsidR="0081706A" w:rsidRPr="009A48AE" w:rsidRDefault="00C4201E" w:rsidP="00422F4C">
            <w:pPr>
              <w:spacing w:after="40"/>
              <w:jc w:val="center"/>
              <w:rPr>
                <w:rFonts w:ascii="Times New Roman" w:hAnsi="Times New Roman" w:cs="Times New Roman"/>
                <w:b/>
                <w:sz w:val="23"/>
                <w:szCs w:val="25"/>
              </w:rPr>
            </w:pPr>
            <w:r w:rsidRPr="009A48AE">
              <w:rPr>
                <w:rFonts w:ascii="Times New Roman" w:hAnsi="Times New Roman" w:cs="Times New Roman"/>
                <w:b/>
                <w:sz w:val="23"/>
                <w:szCs w:val="25"/>
              </w:rPr>
              <w:t>8</w:t>
            </w:r>
          </w:p>
        </w:tc>
        <w:tc>
          <w:tcPr>
            <w:tcW w:w="1842" w:type="dxa"/>
            <w:shd w:val="clear" w:color="auto" w:fill="BDD6EE" w:themeFill="accent1" w:themeFillTint="66"/>
          </w:tcPr>
          <w:p w:rsidR="0081706A" w:rsidRPr="009A48AE" w:rsidRDefault="00AC2E7B" w:rsidP="00422F4C">
            <w:pPr>
              <w:spacing w:after="40"/>
              <w:jc w:val="right"/>
              <w:rPr>
                <w:rFonts w:ascii="Times New Roman" w:hAnsi="Times New Roman" w:cs="Times New Roman"/>
                <w:b/>
                <w:sz w:val="23"/>
                <w:szCs w:val="25"/>
              </w:rPr>
            </w:pPr>
            <w:r w:rsidRPr="009A48AE">
              <w:rPr>
                <w:rFonts w:ascii="Times New Roman" w:hAnsi="Times New Roman" w:cs="Times New Roman"/>
                <w:b/>
                <w:sz w:val="23"/>
                <w:szCs w:val="25"/>
              </w:rPr>
              <w:t>1,540,000,000</w:t>
            </w:r>
          </w:p>
        </w:tc>
        <w:tc>
          <w:tcPr>
            <w:tcW w:w="1843" w:type="dxa"/>
            <w:shd w:val="clear" w:color="auto" w:fill="BDD6EE" w:themeFill="accent1" w:themeFillTint="66"/>
          </w:tcPr>
          <w:p w:rsidR="0081706A" w:rsidRPr="00673AED" w:rsidRDefault="0081706A" w:rsidP="00422F4C">
            <w:pPr>
              <w:spacing w:after="40"/>
              <w:rPr>
                <w:rFonts w:ascii="Times New Roman" w:hAnsi="Times New Roman" w:cs="Times New Roman"/>
                <w:b/>
                <w:sz w:val="21"/>
                <w:szCs w:val="25"/>
              </w:rPr>
            </w:pPr>
          </w:p>
        </w:tc>
        <w:tc>
          <w:tcPr>
            <w:tcW w:w="2101" w:type="dxa"/>
            <w:shd w:val="clear" w:color="auto" w:fill="BDD6EE" w:themeFill="accent1" w:themeFillTint="66"/>
          </w:tcPr>
          <w:p w:rsidR="0081706A" w:rsidRPr="009A48AE" w:rsidRDefault="0081706A" w:rsidP="00422F4C">
            <w:pPr>
              <w:spacing w:after="40"/>
              <w:rPr>
                <w:rFonts w:ascii="Times New Roman" w:hAnsi="Times New Roman" w:cs="Times New Roman"/>
                <w:b/>
                <w:sz w:val="23"/>
                <w:szCs w:val="25"/>
              </w:rPr>
            </w:pPr>
          </w:p>
        </w:tc>
      </w:tr>
      <w:tr w:rsidR="0081706A" w:rsidRPr="009A48AE" w:rsidTr="00120CD4">
        <w:trPr>
          <w:trHeight w:val="805"/>
        </w:trPr>
        <w:tc>
          <w:tcPr>
            <w:tcW w:w="710" w:type="dxa"/>
          </w:tcPr>
          <w:p w:rsidR="0081706A" w:rsidRPr="009A48AE" w:rsidRDefault="000853A9" w:rsidP="00422F4C">
            <w:pPr>
              <w:spacing w:after="40"/>
              <w:rPr>
                <w:rFonts w:ascii="Times New Roman" w:hAnsi="Times New Roman" w:cs="Times New Roman"/>
                <w:sz w:val="23"/>
                <w:szCs w:val="25"/>
              </w:rPr>
            </w:pPr>
            <w:r w:rsidRPr="009A48AE">
              <w:rPr>
                <w:rFonts w:ascii="Times New Roman" w:hAnsi="Times New Roman" w:cs="Times New Roman"/>
                <w:sz w:val="23"/>
                <w:szCs w:val="25"/>
              </w:rPr>
              <w:t>1</w:t>
            </w:r>
          </w:p>
        </w:tc>
        <w:tc>
          <w:tcPr>
            <w:tcW w:w="2693" w:type="dxa"/>
          </w:tcPr>
          <w:p w:rsidR="0081706A" w:rsidRPr="009A48AE" w:rsidRDefault="000853A9" w:rsidP="00422F4C">
            <w:pPr>
              <w:spacing w:after="40"/>
              <w:rPr>
                <w:rFonts w:ascii="Times New Roman" w:hAnsi="Times New Roman" w:cs="Times New Roman"/>
                <w:sz w:val="23"/>
                <w:szCs w:val="25"/>
              </w:rPr>
            </w:pPr>
            <w:r w:rsidRPr="009A48AE">
              <w:rPr>
                <w:rFonts w:ascii="Times New Roman" w:hAnsi="Times New Roman" w:cs="Times New Roman"/>
                <w:sz w:val="23"/>
                <w:szCs w:val="25"/>
              </w:rPr>
              <w:t>Hệ thống báo cháy và chữa cháy tự động của phòng máy chủ</w:t>
            </w:r>
          </w:p>
        </w:tc>
        <w:tc>
          <w:tcPr>
            <w:tcW w:w="851" w:type="dxa"/>
          </w:tcPr>
          <w:p w:rsidR="0081706A" w:rsidRPr="009A48AE" w:rsidRDefault="00C508A3" w:rsidP="00422F4C">
            <w:pPr>
              <w:spacing w:after="40"/>
              <w:jc w:val="center"/>
              <w:rPr>
                <w:rFonts w:ascii="Times New Roman" w:hAnsi="Times New Roman" w:cs="Times New Roman"/>
                <w:sz w:val="23"/>
                <w:szCs w:val="25"/>
              </w:rPr>
            </w:pPr>
            <w:r w:rsidRPr="009A48AE">
              <w:rPr>
                <w:rFonts w:ascii="Times New Roman" w:hAnsi="Times New Roman" w:cs="Times New Roman"/>
                <w:sz w:val="23"/>
                <w:szCs w:val="25"/>
              </w:rPr>
              <w:t>1</w:t>
            </w:r>
          </w:p>
        </w:tc>
        <w:tc>
          <w:tcPr>
            <w:tcW w:w="1842" w:type="dxa"/>
          </w:tcPr>
          <w:p w:rsidR="0081706A" w:rsidRPr="009A48AE" w:rsidRDefault="00C508A3" w:rsidP="00422F4C">
            <w:pPr>
              <w:spacing w:after="40"/>
              <w:jc w:val="right"/>
              <w:rPr>
                <w:rFonts w:ascii="Times New Roman" w:hAnsi="Times New Roman" w:cs="Times New Roman"/>
                <w:sz w:val="23"/>
                <w:szCs w:val="25"/>
              </w:rPr>
            </w:pPr>
            <w:r w:rsidRPr="009A48AE">
              <w:rPr>
                <w:rFonts w:ascii="Times New Roman" w:hAnsi="Times New Roman" w:cs="Times New Roman"/>
                <w:sz w:val="23"/>
                <w:szCs w:val="25"/>
              </w:rPr>
              <w:t>300,000,000</w:t>
            </w:r>
          </w:p>
        </w:tc>
        <w:tc>
          <w:tcPr>
            <w:tcW w:w="1843" w:type="dxa"/>
          </w:tcPr>
          <w:p w:rsidR="0081706A" w:rsidRPr="00673AED" w:rsidRDefault="00837026" w:rsidP="00422F4C">
            <w:pPr>
              <w:spacing w:after="40"/>
              <w:rPr>
                <w:rFonts w:ascii="Times New Roman" w:hAnsi="Times New Roman" w:cs="Times New Roman"/>
                <w:sz w:val="21"/>
                <w:szCs w:val="25"/>
              </w:rPr>
            </w:pPr>
            <w:r w:rsidRPr="00673AED">
              <w:rPr>
                <w:rFonts w:ascii="Times New Roman" w:hAnsi="Times New Roman" w:cs="Times New Roman"/>
                <w:sz w:val="21"/>
                <w:szCs w:val="25"/>
              </w:rPr>
              <w:t xml:space="preserve">Tỷ lệ 50% cho BIDC.HCM và 50% cho BIDC.HN </w:t>
            </w:r>
          </w:p>
        </w:tc>
        <w:tc>
          <w:tcPr>
            <w:tcW w:w="2101" w:type="dxa"/>
          </w:tcPr>
          <w:p w:rsidR="0081706A" w:rsidRPr="009A48AE" w:rsidRDefault="00C1361F" w:rsidP="00422F4C">
            <w:pPr>
              <w:spacing w:after="40"/>
              <w:rPr>
                <w:rFonts w:ascii="Times New Roman" w:hAnsi="Times New Roman" w:cs="Times New Roman"/>
                <w:sz w:val="23"/>
                <w:szCs w:val="25"/>
              </w:rPr>
            </w:pPr>
            <w:r w:rsidRPr="009A48AE">
              <w:rPr>
                <w:rFonts w:ascii="Times New Roman" w:hAnsi="Times New Roman" w:cs="Times New Roman"/>
                <w:sz w:val="23"/>
                <w:szCs w:val="25"/>
              </w:rPr>
              <w:t>Cần thiết đầu tư</w:t>
            </w:r>
          </w:p>
        </w:tc>
      </w:tr>
      <w:tr w:rsidR="0081706A" w:rsidRPr="009A48AE" w:rsidTr="00120CD4">
        <w:trPr>
          <w:trHeight w:val="589"/>
        </w:trPr>
        <w:tc>
          <w:tcPr>
            <w:tcW w:w="710" w:type="dxa"/>
          </w:tcPr>
          <w:p w:rsidR="0081706A" w:rsidRPr="009A48AE" w:rsidRDefault="00FF6BB0" w:rsidP="00422F4C">
            <w:pPr>
              <w:spacing w:after="40"/>
              <w:rPr>
                <w:rFonts w:ascii="Times New Roman" w:hAnsi="Times New Roman" w:cs="Times New Roman"/>
                <w:sz w:val="23"/>
                <w:szCs w:val="25"/>
              </w:rPr>
            </w:pPr>
            <w:r w:rsidRPr="009A48AE">
              <w:rPr>
                <w:rFonts w:ascii="Times New Roman" w:hAnsi="Times New Roman" w:cs="Times New Roman"/>
                <w:sz w:val="23"/>
                <w:szCs w:val="25"/>
              </w:rPr>
              <w:t>2</w:t>
            </w:r>
          </w:p>
        </w:tc>
        <w:tc>
          <w:tcPr>
            <w:tcW w:w="2693" w:type="dxa"/>
          </w:tcPr>
          <w:p w:rsidR="0081706A" w:rsidRPr="009A48AE" w:rsidRDefault="00C508A3" w:rsidP="00422F4C">
            <w:pPr>
              <w:spacing w:after="40"/>
              <w:rPr>
                <w:rFonts w:ascii="Times New Roman" w:hAnsi="Times New Roman" w:cs="Times New Roman"/>
                <w:sz w:val="23"/>
                <w:szCs w:val="25"/>
              </w:rPr>
            </w:pPr>
            <w:r w:rsidRPr="009A48AE">
              <w:rPr>
                <w:rFonts w:ascii="Times New Roman" w:hAnsi="Times New Roman" w:cs="Times New Roman"/>
                <w:sz w:val="23"/>
                <w:szCs w:val="25"/>
              </w:rPr>
              <w:t>Hệ thống giám sát môi trường, nhiệt độ, độ ẩm phòng máy chủ</w:t>
            </w:r>
          </w:p>
        </w:tc>
        <w:tc>
          <w:tcPr>
            <w:tcW w:w="851" w:type="dxa"/>
            <w:shd w:val="clear" w:color="auto" w:fill="FFFFFF" w:themeFill="background1"/>
          </w:tcPr>
          <w:p w:rsidR="0081706A" w:rsidRPr="009A48AE" w:rsidRDefault="00FF6BB0" w:rsidP="00422F4C">
            <w:pPr>
              <w:spacing w:after="40"/>
              <w:jc w:val="center"/>
              <w:rPr>
                <w:rFonts w:ascii="Times New Roman" w:hAnsi="Times New Roman" w:cs="Times New Roman"/>
                <w:sz w:val="23"/>
                <w:szCs w:val="25"/>
              </w:rPr>
            </w:pPr>
            <w:r w:rsidRPr="009A48AE">
              <w:rPr>
                <w:rFonts w:ascii="Times New Roman" w:hAnsi="Times New Roman" w:cs="Times New Roman"/>
                <w:sz w:val="23"/>
                <w:szCs w:val="25"/>
              </w:rPr>
              <w:t>1</w:t>
            </w:r>
          </w:p>
        </w:tc>
        <w:tc>
          <w:tcPr>
            <w:tcW w:w="1842" w:type="dxa"/>
          </w:tcPr>
          <w:p w:rsidR="0081706A" w:rsidRPr="009A48AE" w:rsidRDefault="00FF6BB0" w:rsidP="00422F4C">
            <w:pPr>
              <w:spacing w:after="40"/>
              <w:jc w:val="right"/>
              <w:rPr>
                <w:rFonts w:ascii="Times New Roman" w:hAnsi="Times New Roman" w:cs="Times New Roman"/>
                <w:sz w:val="23"/>
                <w:szCs w:val="25"/>
              </w:rPr>
            </w:pPr>
            <w:r w:rsidRPr="009A48AE">
              <w:rPr>
                <w:rFonts w:ascii="Times New Roman" w:hAnsi="Times New Roman" w:cs="Times New Roman"/>
                <w:sz w:val="23"/>
                <w:szCs w:val="25"/>
              </w:rPr>
              <w:t>250,000,000</w:t>
            </w:r>
          </w:p>
        </w:tc>
        <w:tc>
          <w:tcPr>
            <w:tcW w:w="1843" w:type="dxa"/>
          </w:tcPr>
          <w:p w:rsidR="0081706A" w:rsidRPr="00673AED" w:rsidRDefault="00837026" w:rsidP="00422F4C">
            <w:pPr>
              <w:spacing w:after="40"/>
              <w:rPr>
                <w:rFonts w:ascii="Times New Roman" w:hAnsi="Times New Roman" w:cs="Times New Roman"/>
                <w:sz w:val="21"/>
                <w:szCs w:val="25"/>
              </w:rPr>
            </w:pPr>
            <w:r w:rsidRPr="00673AED">
              <w:rPr>
                <w:rFonts w:ascii="Times New Roman" w:hAnsi="Times New Roman" w:cs="Times New Roman"/>
                <w:sz w:val="21"/>
                <w:szCs w:val="25"/>
              </w:rPr>
              <w:t>Tỷ lệ 50% cho BIDC.HCM và 50% cho BIDC.HN</w:t>
            </w:r>
          </w:p>
        </w:tc>
        <w:tc>
          <w:tcPr>
            <w:tcW w:w="2101" w:type="dxa"/>
          </w:tcPr>
          <w:p w:rsidR="0081706A" w:rsidRPr="009A48AE" w:rsidRDefault="00C1361F" w:rsidP="00422F4C">
            <w:pPr>
              <w:spacing w:after="40"/>
              <w:rPr>
                <w:rFonts w:ascii="Times New Roman" w:hAnsi="Times New Roman" w:cs="Times New Roman"/>
                <w:sz w:val="23"/>
                <w:szCs w:val="25"/>
              </w:rPr>
            </w:pPr>
            <w:r w:rsidRPr="009A48AE">
              <w:rPr>
                <w:rFonts w:ascii="Times New Roman" w:hAnsi="Times New Roman" w:cs="Times New Roman"/>
                <w:sz w:val="23"/>
                <w:szCs w:val="25"/>
              </w:rPr>
              <w:t>Cần thiết đầu tư</w:t>
            </w:r>
          </w:p>
        </w:tc>
      </w:tr>
      <w:tr w:rsidR="0081706A" w:rsidRPr="009A48AE" w:rsidTr="00120CD4">
        <w:trPr>
          <w:trHeight w:val="1235"/>
        </w:trPr>
        <w:tc>
          <w:tcPr>
            <w:tcW w:w="710" w:type="dxa"/>
          </w:tcPr>
          <w:p w:rsidR="0081706A" w:rsidRPr="009A48AE" w:rsidRDefault="00FF6BB0" w:rsidP="00422F4C">
            <w:pPr>
              <w:spacing w:after="40"/>
              <w:rPr>
                <w:rFonts w:ascii="Times New Roman" w:hAnsi="Times New Roman" w:cs="Times New Roman"/>
                <w:sz w:val="23"/>
                <w:szCs w:val="25"/>
              </w:rPr>
            </w:pPr>
            <w:r w:rsidRPr="009A48AE">
              <w:rPr>
                <w:rFonts w:ascii="Times New Roman" w:hAnsi="Times New Roman" w:cs="Times New Roman"/>
                <w:sz w:val="23"/>
                <w:szCs w:val="25"/>
              </w:rPr>
              <w:t>3</w:t>
            </w:r>
          </w:p>
          <w:p w:rsidR="0081706A" w:rsidRPr="009A48AE" w:rsidRDefault="0081706A" w:rsidP="00422F4C">
            <w:pPr>
              <w:spacing w:after="40"/>
              <w:rPr>
                <w:rFonts w:ascii="Times New Roman" w:hAnsi="Times New Roman" w:cs="Times New Roman"/>
                <w:sz w:val="23"/>
                <w:szCs w:val="25"/>
              </w:rPr>
            </w:pPr>
          </w:p>
          <w:p w:rsidR="0081706A" w:rsidRPr="009A48AE" w:rsidRDefault="0081706A" w:rsidP="00422F4C">
            <w:pPr>
              <w:spacing w:after="40"/>
              <w:rPr>
                <w:rFonts w:ascii="Times New Roman" w:hAnsi="Times New Roman" w:cs="Times New Roman"/>
                <w:sz w:val="23"/>
                <w:szCs w:val="25"/>
              </w:rPr>
            </w:pPr>
          </w:p>
        </w:tc>
        <w:tc>
          <w:tcPr>
            <w:tcW w:w="2693" w:type="dxa"/>
          </w:tcPr>
          <w:p w:rsidR="0081706A" w:rsidRPr="009A48AE" w:rsidRDefault="00FF6BB0" w:rsidP="00422F4C">
            <w:pPr>
              <w:spacing w:after="40"/>
              <w:rPr>
                <w:rFonts w:ascii="Times New Roman" w:hAnsi="Times New Roman" w:cs="Times New Roman"/>
                <w:sz w:val="23"/>
                <w:szCs w:val="25"/>
              </w:rPr>
            </w:pPr>
            <w:r w:rsidRPr="009A48AE">
              <w:rPr>
                <w:rFonts w:ascii="Times New Roman" w:hAnsi="Times New Roman" w:cs="Times New Roman"/>
                <w:sz w:val="23"/>
                <w:szCs w:val="25"/>
              </w:rPr>
              <w:t>Hệ thống sàn nâng cho phòng máy chủ</w:t>
            </w:r>
          </w:p>
        </w:tc>
        <w:tc>
          <w:tcPr>
            <w:tcW w:w="851" w:type="dxa"/>
          </w:tcPr>
          <w:p w:rsidR="0081706A" w:rsidRPr="009A48AE" w:rsidRDefault="00FF6BB0" w:rsidP="00422F4C">
            <w:pPr>
              <w:spacing w:after="40"/>
              <w:jc w:val="center"/>
              <w:rPr>
                <w:rFonts w:ascii="Times New Roman" w:hAnsi="Times New Roman" w:cs="Times New Roman"/>
                <w:sz w:val="23"/>
                <w:szCs w:val="25"/>
              </w:rPr>
            </w:pPr>
            <w:r w:rsidRPr="009A48AE">
              <w:rPr>
                <w:rFonts w:ascii="Times New Roman" w:hAnsi="Times New Roman" w:cs="Times New Roman"/>
                <w:sz w:val="23"/>
                <w:szCs w:val="25"/>
              </w:rPr>
              <w:t>1</w:t>
            </w:r>
          </w:p>
        </w:tc>
        <w:tc>
          <w:tcPr>
            <w:tcW w:w="1842" w:type="dxa"/>
          </w:tcPr>
          <w:p w:rsidR="0081706A" w:rsidRPr="009A48AE" w:rsidRDefault="00FF6BB0" w:rsidP="00422F4C">
            <w:pPr>
              <w:spacing w:after="40"/>
              <w:jc w:val="right"/>
              <w:rPr>
                <w:rFonts w:ascii="Times New Roman" w:hAnsi="Times New Roman" w:cs="Times New Roman"/>
                <w:sz w:val="23"/>
                <w:szCs w:val="25"/>
              </w:rPr>
            </w:pPr>
            <w:r w:rsidRPr="009A48AE">
              <w:rPr>
                <w:rFonts w:ascii="Times New Roman" w:hAnsi="Times New Roman" w:cs="Times New Roman"/>
                <w:sz w:val="23"/>
                <w:szCs w:val="25"/>
              </w:rPr>
              <w:t>150,000,000</w:t>
            </w:r>
          </w:p>
        </w:tc>
        <w:tc>
          <w:tcPr>
            <w:tcW w:w="1843" w:type="dxa"/>
          </w:tcPr>
          <w:p w:rsidR="0081706A" w:rsidRPr="00673AED" w:rsidRDefault="00837026" w:rsidP="00422F4C">
            <w:pPr>
              <w:spacing w:after="40"/>
              <w:rPr>
                <w:rFonts w:ascii="Times New Roman" w:hAnsi="Times New Roman" w:cs="Times New Roman"/>
                <w:sz w:val="21"/>
                <w:szCs w:val="25"/>
              </w:rPr>
            </w:pPr>
            <w:r w:rsidRPr="00673AED">
              <w:rPr>
                <w:rFonts w:ascii="Times New Roman" w:hAnsi="Times New Roman" w:cs="Times New Roman"/>
                <w:sz w:val="21"/>
                <w:szCs w:val="25"/>
              </w:rPr>
              <w:t>Tỷ lệ 50% cho BIDC.HCM và 50% cho BIDC.HN</w:t>
            </w:r>
          </w:p>
        </w:tc>
        <w:tc>
          <w:tcPr>
            <w:tcW w:w="2101" w:type="dxa"/>
          </w:tcPr>
          <w:p w:rsidR="0081706A" w:rsidRPr="009A48AE" w:rsidRDefault="00C1361F" w:rsidP="00422F4C">
            <w:pPr>
              <w:spacing w:after="40"/>
              <w:rPr>
                <w:rFonts w:ascii="Times New Roman" w:hAnsi="Times New Roman" w:cs="Times New Roman"/>
                <w:b/>
                <w:sz w:val="23"/>
                <w:szCs w:val="25"/>
              </w:rPr>
            </w:pPr>
            <w:r w:rsidRPr="009A48AE">
              <w:rPr>
                <w:rFonts w:ascii="Times New Roman" w:hAnsi="Times New Roman" w:cs="Times New Roman"/>
                <w:sz w:val="23"/>
                <w:szCs w:val="25"/>
              </w:rPr>
              <w:t>Cần thiết đầu tư</w:t>
            </w:r>
          </w:p>
        </w:tc>
      </w:tr>
      <w:tr w:rsidR="0081706A" w:rsidRPr="009A48AE" w:rsidTr="00120CD4">
        <w:trPr>
          <w:trHeight w:val="830"/>
        </w:trPr>
        <w:tc>
          <w:tcPr>
            <w:tcW w:w="710" w:type="dxa"/>
          </w:tcPr>
          <w:p w:rsidR="0081706A" w:rsidRPr="009A48AE" w:rsidRDefault="00FF6BB0" w:rsidP="00422F4C">
            <w:pPr>
              <w:spacing w:after="40"/>
              <w:rPr>
                <w:rFonts w:ascii="Times New Roman" w:hAnsi="Times New Roman" w:cs="Times New Roman"/>
                <w:sz w:val="23"/>
                <w:szCs w:val="25"/>
              </w:rPr>
            </w:pPr>
            <w:r w:rsidRPr="009A48AE">
              <w:rPr>
                <w:rFonts w:ascii="Times New Roman" w:hAnsi="Times New Roman" w:cs="Times New Roman"/>
                <w:sz w:val="23"/>
                <w:szCs w:val="25"/>
              </w:rPr>
              <w:t>4</w:t>
            </w:r>
          </w:p>
        </w:tc>
        <w:tc>
          <w:tcPr>
            <w:tcW w:w="2693" w:type="dxa"/>
          </w:tcPr>
          <w:p w:rsidR="0081706A" w:rsidRPr="009A48AE" w:rsidRDefault="00FF6BB0" w:rsidP="00422F4C">
            <w:pPr>
              <w:spacing w:after="40"/>
              <w:rPr>
                <w:rFonts w:ascii="Times New Roman" w:hAnsi="Times New Roman" w:cs="Times New Roman"/>
                <w:sz w:val="23"/>
                <w:szCs w:val="25"/>
              </w:rPr>
            </w:pPr>
            <w:r w:rsidRPr="009A48AE">
              <w:rPr>
                <w:rFonts w:ascii="Times New Roman" w:hAnsi="Times New Roman" w:cs="Times New Roman"/>
                <w:sz w:val="23"/>
                <w:szCs w:val="25"/>
              </w:rPr>
              <w:t>Nâng cấp hệ thống Camera</w:t>
            </w:r>
          </w:p>
        </w:tc>
        <w:tc>
          <w:tcPr>
            <w:tcW w:w="851" w:type="dxa"/>
            <w:shd w:val="clear" w:color="auto" w:fill="FFFFFF" w:themeFill="background1"/>
          </w:tcPr>
          <w:p w:rsidR="0081706A" w:rsidRPr="009A48AE" w:rsidRDefault="00FF6BB0" w:rsidP="00422F4C">
            <w:pPr>
              <w:spacing w:after="40"/>
              <w:jc w:val="center"/>
              <w:rPr>
                <w:rFonts w:ascii="Times New Roman" w:hAnsi="Times New Roman" w:cs="Times New Roman"/>
                <w:sz w:val="23"/>
                <w:szCs w:val="25"/>
              </w:rPr>
            </w:pPr>
            <w:r w:rsidRPr="009A48AE">
              <w:rPr>
                <w:rFonts w:ascii="Times New Roman" w:hAnsi="Times New Roman" w:cs="Times New Roman"/>
                <w:sz w:val="23"/>
                <w:szCs w:val="25"/>
              </w:rPr>
              <w:t>1</w:t>
            </w:r>
          </w:p>
        </w:tc>
        <w:tc>
          <w:tcPr>
            <w:tcW w:w="1842" w:type="dxa"/>
          </w:tcPr>
          <w:p w:rsidR="0081706A" w:rsidRPr="009A48AE" w:rsidRDefault="00FF6BB0" w:rsidP="00422F4C">
            <w:pPr>
              <w:spacing w:after="40"/>
              <w:jc w:val="right"/>
              <w:rPr>
                <w:rFonts w:ascii="Times New Roman" w:hAnsi="Times New Roman" w:cs="Times New Roman"/>
                <w:sz w:val="23"/>
                <w:szCs w:val="25"/>
              </w:rPr>
            </w:pPr>
            <w:r w:rsidRPr="009A48AE">
              <w:rPr>
                <w:rFonts w:ascii="Times New Roman" w:hAnsi="Times New Roman" w:cs="Times New Roman"/>
                <w:sz w:val="23"/>
                <w:szCs w:val="25"/>
              </w:rPr>
              <w:t>120,000,000</w:t>
            </w:r>
          </w:p>
        </w:tc>
        <w:tc>
          <w:tcPr>
            <w:tcW w:w="1843" w:type="dxa"/>
          </w:tcPr>
          <w:p w:rsidR="0081706A" w:rsidRPr="00673AED" w:rsidRDefault="00837026" w:rsidP="00422F4C">
            <w:pPr>
              <w:spacing w:after="40"/>
              <w:rPr>
                <w:rFonts w:ascii="Times New Roman" w:hAnsi="Times New Roman" w:cs="Times New Roman"/>
                <w:sz w:val="21"/>
                <w:szCs w:val="25"/>
              </w:rPr>
            </w:pPr>
            <w:r w:rsidRPr="00673AED">
              <w:rPr>
                <w:rFonts w:ascii="Times New Roman" w:hAnsi="Times New Roman" w:cs="Times New Roman"/>
                <w:sz w:val="21"/>
                <w:szCs w:val="25"/>
              </w:rPr>
              <w:t>Tỷ lệ 100% cho BIDC.HCM</w:t>
            </w:r>
          </w:p>
        </w:tc>
        <w:tc>
          <w:tcPr>
            <w:tcW w:w="2101" w:type="dxa"/>
          </w:tcPr>
          <w:p w:rsidR="0081706A" w:rsidRPr="009A48AE" w:rsidRDefault="00C1361F" w:rsidP="00422F4C">
            <w:pPr>
              <w:spacing w:after="40"/>
              <w:rPr>
                <w:rFonts w:ascii="Times New Roman" w:hAnsi="Times New Roman" w:cs="Times New Roman"/>
                <w:sz w:val="23"/>
                <w:szCs w:val="25"/>
              </w:rPr>
            </w:pPr>
            <w:r w:rsidRPr="009A48AE">
              <w:rPr>
                <w:rFonts w:ascii="Times New Roman" w:hAnsi="Times New Roman" w:cs="Times New Roman"/>
                <w:sz w:val="23"/>
                <w:szCs w:val="25"/>
              </w:rPr>
              <w:t>Cần thiết đầu tư</w:t>
            </w:r>
          </w:p>
        </w:tc>
      </w:tr>
      <w:tr w:rsidR="0081706A" w:rsidRPr="009A48AE" w:rsidTr="00120CD4">
        <w:trPr>
          <w:trHeight w:val="1151"/>
        </w:trPr>
        <w:tc>
          <w:tcPr>
            <w:tcW w:w="710" w:type="dxa"/>
          </w:tcPr>
          <w:p w:rsidR="0081706A" w:rsidRPr="009A48AE" w:rsidRDefault="004B6D07" w:rsidP="00422F4C">
            <w:pPr>
              <w:spacing w:after="40"/>
              <w:rPr>
                <w:rFonts w:ascii="Times New Roman" w:hAnsi="Times New Roman" w:cs="Times New Roman"/>
                <w:sz w:val="23"/>
                <w:szCs w:val="25"/>
              </w:rPr>
            </w:pPr>
            <w:r w:rsidRPr="009A48AE">
              <w:rPr>
                <w:rFonts w:ascii="Times New Roman" w:hAnsi="Times New Roman" w:cs="Times New Roman"/>
                <w:sz w:val="23"/>
                <w:szCs w:val="25"/>
              </w:rPr>
              <w:t>5</w:t>
            </w:r>
          </w:p>
        </w:tc>
        <w:tc>
          <w:tcPr>
            <w:tcW w:w="2693" w:type="dxa"/>
          </w:tcPr>
          <w:p w:rsidR="0081706A" w:rsidRPr="009A48AE" w:rsidRDefault="00FF6BB0" w:rsidP="00422F4C">
            <w:pPr>
              <w:spacing w:after="40"/>
              <w:rPr>
                <w:rFonts w:ascii="Times New Roman" w:hAnsi="Times New Roman" w:cs="Times New Roman"/>
                <w:sz w:val="23"/>
                <w:szCs w:val="25"/>
              </w:rPr>
            </w:pPr>
            <w:r w:rsidRPr="009A48AE">
              <w:rPr>
                <w:rFonts w:ascii="Times New Roman" w:hAnsi="Times New Roman" w:cs="Times New Roman"/>
                <w:sz w:val="23"/>
                <w:szCs w:val="25"/>
              </w:rPr>
              <w:t>Thiết bị bảo mật Fortinet-Fortigate 300D Firewall</w:t>
            </w:r>
          </w:p>
        </w:tc>
        <w:tc>
          <w:tcPr>
            <w:tcW w:w="851" w:type="dxa"/>
            <w:shd w:val="clear" w:color="auto" w:fill="FFFFFF" w:themeFill="background1"/>
          </w:tcPr>
          <w:p w:rsidR="0081706A" w:rsidRPr="009A48AE" w:rsidRDefault="00E37D27" w:rsidP="00422F4C">
            <w:pPr>
              <w:spacing w:after="40"/>
              <w:jc w:val="center"/>
              <w:rPr>
                <w:rFonts w:ascii="Times New Roman" w:hAnsi="Times New Roman" w:cs="Times New Roman"/>
                <w:sz w:val="23"/>
                <w:szCs w:val="25"/>
              </w:rPr>
            </w:pPr>
            <w:r w:rsidRPr="009A48AE">
              <w:rPr>
                <w:rFonts w:ascii="Times New Roman" w:hAnsi="Times New Roman" w:cs="Times New Roman"/>
                <w:sz w:val="23"/>
                <w:szCs w:val="25"/>
              </w:rPr>
              <w:t>1</w:t>
            </w:r>
          </w:p>
        </w:tc>
        <w:tc>
          <w:tcPr>
            <w:tcW w:w="1842" w:type="dxa"/>
          </w:tcPr>
          <w:p w:rsidR="0081706A" w:rsidRPr="009A48AE" w:rsidRDefault="004B6D07" w:rsidP="00422F4C">
            <w:pPr>
              <w:spacing w:after="40"/>
              <w:jc w:val="right"/>
              <w:rPr>
                <w:rFonts w:ascii="Times New Roman" w:hAnsi="Times New Roman" w:cs="Times New Roman"/>
                <w:sz w:val="23"/>
                <w:szCs w:val="25"/>
              </w:rPr>
            </w:pPr>
            <w:r w:rsidRPr="009A48AE">
              <w:rPr>
                <w:rFonts w:ascii="Times New Roman" w:hAnsi="Times New Roman" w:cs="Times New Roman"/>
                <w:sz w:val="23"/>
                <w:szCs w:val="25"/>
              </w:rPr>
              <w:t>300,000,000</w:t>
            </w:r>
          </w:p>
        </w:tc>
        <w:tc>
          <w:tcPr>
            <w:tcW w:w="1843" w:type="dxa"/>
          </w:tcPr>
          <w:p w:rsidR="0081706A" w:rsidRPr="00673AED" w:rsidRDefault="00837026" w:rsidP="00422F4C">
            <w:pPr>
              <w:spacing w:after="40"/>
              <w:rPr>
                <w:rFonts w:ascii="Times New Roman" w:hAnsi="Times New Roman" w:cs="Times New Roman"/>
                <w:sz w:val="21"/>
                <w:szCs w:val="25"/>
              </w:rPr>
            </w:pPr>
            <w:r w:rsidRPr="00673AED">
              <w:rPr>
                <w:rFonts w:ascii="Times New Roman" w:hAnsi="Times New Roman" w:cs="Times New Roman"/>
                <w:sz w:val="21"/>
                <w:szCs w:val="25"/>
              </w:rPr>
              <w:t>Tỷ lệ 50% cho BIDC.HCM và 50% cho BIDC.HN</w:t>
            </w:r>
          </w:p>
        </w:tc>
        <w:tc>
          <w:tcPr>
            <w:tcW w:w="2101" w:type="dxa"/>
          </w:tcPr>
          <w:p w:rsidR="0081706A" w:rsidRPr="009A48AE" w:rsidRDefault="005B77EA" w:rsidP="00422F4C">
            <w:pPr>
              <w:spacing w:after="40"/>
              <w:rPr>
                <w:rFonts w:ascii="Times New Roman" w:hAnsi="Times New Roman" w:cs="Times New Roman"/>
                <w:sz w:val="23"/>
                <w:szCs w:val="25"/>
              </w:rPr>
            </w:pPr>
            <w:r>
              <w:rPr>
                <w:rFonts w:ascii="Times New Roman" w:hAnsi="Times New Roman" w:cs="Times New Roman"/>
                <w:sz w:val="23"/>
                <w:szCs w:val="25"/>
              </w:rPr>
              <w:t xml:space="preserve">Cần thiết đầu tư, </w:t>
            </w:r>
            <w:r w:rsidR="00DC33BB" w:rsidRPr="009A48AE">
              <w:rPr>
                <w:rFonts w:ascii="Times New Roman" w:hAnsi="Times New Roman" w:cs="Times New Roman"/>
                <w:sz w:val="23"/>
                <w:szCs w:val="25"/>
              </w:rPr>
              <w:t>C</w:t>
            </w:r>
            <w:r w:rsidR="00DC33BB">
              <w:rPr>
                <w:rFonts w:ascii="Times New Roman" w:hAnsi="Times New Roman" w:cs="Times New Roman"/>
                <w:sz w:val="23"/>
                <w:szCs w:val="25"/>
              </w:rPr>
              <w:t xml:space="preserve">hi nhánh cần trao đổi với Phòng </w:t>
            </w:r>
            <w:r w:rsidR="00185E14">
              <w:rPr>
                <w:rFonts w:ascii="Times New Roman" w:hAnsi="Times New Roman" w:cs="Times New Roman"/>
                <w:sz w:val="23"/>
                <w:szCs w:val="25"/>
              </w:rPr>
              <w:t>Quản trị rủi ro</w:t>
            </w:r>
            <w:r w:rsidR="00DC33BB">
              <w:rPr>
                <w:rFonts w:ascii="Times New Roman" w:hAnsi="Times New Roman" w:cs="Times New Roman"/>
                <w:sz w:val="23"/>
                <w:szCs w:val="25"/>
              </w:rPr>
              <w:t xml:space="preserve"> Trung tâm CNTT-BIDV để được tư vấn về mức độ phù hợp của thiết bị này </w:t>
            </w:r>
          </w:p>
        </w:tc>
      </w:tr>
      <w:tr w:rsidR="0081706A" w:rsidRPr="009A48AE" w:rsidTr="00120CD4">
        <w:trPr>
          <w:trHeight w:val="1151"/>
        </w:trPr>
        <w:tc>
          <w:tcPr>
            <w:tcW w:w="710" w:type="dxa"/>
          </w:tcPr>
          <w:p w:rsidR="0081706A" w:rsidRPr="009A48AE" w:rsidRDefault="004B6D07" w:rsidP="00422F4C">
            <w:pPr>
              <w:spacing w:after="40"/>
              <w:rPr>
                <w:rFonts w:ascii="Times New Roman" w:hAnsi="Times New Roman" w:cs="Times New Roman"/>
                <w:sz w:val="23"/>
                <w:szCs w:val="25"/>
              </w:rPr>
            </w:pPr>
            <w:r w:rsidRPr="009A48AE">
              <w:rPr>
                <w:rFonts w:ascii="Times New Roman" w:hAnsi="Times New Roman" w:cs="Times New Roman"/>
                <w:sz w:val="23"/>
                <w:szCs w:val="25"/>
              </w:rPr>
              <w:t>6</w:t>
            </w:r>
          </w:p>
        </w:tc>
        <w:tc>
          <w:tcPr>
            <w:tcW w:w="2693" w:type="dxa"/>
          </w:tcPr>
          <w:p w:rsidR="0081706A" w:rsidRPr="009A48AE" w:rsidRDefault="00E37D27" w:rsidP="00422F4C">
            <w:pPr>
              <w:spacing w:after="40"/>
              <w:rPr>
                <w:rFonts w:ascii="Times New Roman" w:hAnsi="Times New Roman" w:cs="Times New Roman"/>
                <w:sz w:val="23"/>
                <w:szCs w:val="25"/>
              </w:rPr>
            </w:pPr>
            <w:r w:rsidRPr="009A48AE">
              <w:rPr>
                <w:rFonts w:ascii="Times New Roman" w:hAnsi="Times New Roman" w:cs="Times New Roman"/>
                <w:sz w:val="23"/>
                <w:szCs w:val="25"/>
              </w:rPr>
              <w:t>Thiết bị Switch Cisco</w:t>
            </w:r>
          </w:p>
        </w:tc>
        <w:tc>
          <w:tcPr>
            <w:tcW w:w="851" w:type="dxa"/>
            <w:shd w:val="clear" w:color="auto" w:fill="FFFFFF" w:themeFill="background1"/>
          </w:tcPr>
          <w:p w:rsidR="0081706A" w:rsidRPr="009A48AE" w:rsidRDefault="00E37D27" w:rsidP="00422F4C">
            <w:pPr>
              <w:spacing w:after="40"/>
              <w:jc w:val="center"/>
              <w:rPr>
                <w:rFonts w:ascii="Times New Roman" w:hAnsi="Times New Roman" w:cs="Times New Roman"/>
                <w:sz w:val="23"/>
                <w:szCs w:val="25"/>
              </w:rPr>
            </w:pPr>
            <w:r w:rsidRPr="009A48AE">
              <w:rPr>
                <w:rFonts w:ascii="Times New Roman" w:hAnsi="Times New Roman" w:cs="Times New Roman"/>
                <w:sz w:val="23"/>
                <w:szCs w:val="25"/>
              </w:rPr>
              <w:t>1</w:t>
            </w:r>
          </w:p>
        </w:tc>
        <w:tc>
          <w:tcPr>
            <w:tcW w:w="1842" w:type="dxa"/>
          </w:tcPr>
          <w:p w:rsidR="0081706A" w:rsidRPr="009A48AE" w:rsidRDefault="00E42B1A" w:rsidP="00422F4C">
            <w:pPr>
              <w:spacing w:after="40"/>
              <w:jc w:val="right"/>
              <w:rPr>
                <w:rFonts w:ascii="Times New Roman" w:hAnsi="Times New Roman" w:cs="Times New Roman"/>
                <w:sz w:val="23"/>
                <w:szCs w:val="25"/>
              </w:rPr>
            </w:pPr>
            <w:r w:rsidRPr="009A48AE">
              <w:rPr>
                <w:rFonts w:ascii="Times New Roman" w:hAnsi="Times New Roman" w:cs="Times New Roman"/>
                <w:sz w:val="23"/>
                <w:szCs w:val="25"/>
              </w:rPr>
              <w:t>170,000,000</w:t>
            </w:r>
          </w:p>
        </w:tc>
        <w:tc>
          <w:tcPr>
            <w:tcW w:w="1843" w:type="dxa"/>
          </w:tcPr>
          <w:p w:rsidR="0081706A" w:rsidRPr="00673AED" w:rsidRDefault="00837026" w:rsidP="00422F4C">
            <w:pPr>
              <w:spacing w:after="40"/>
              <w:rPr>
                <w:rFonts w:ascii="Times New Roman" w:hAnsi="Times New Roman" w:cs="Times New Roman"/>
                <w:sz w:val="21"/>
                <w:szCs w:val="25"/>
              </w:rPr>
            </w:pPr>
            <w:r w:rsidRPr="00673AED">
              <w:rPr>
                <w:rFonts w:ascii="Times New Roman" w:hAnsi="Times New Roman" w:cs="Times New Roman"/>
                <w:sz w:val="21"/>
                <w:szCs w:val="25"/>
              </w:rPr>
              <w:t>Tỷ lệ 50% cho BIDC.HCM và 50% cho BIDC.HN</w:t>
            </w:r>
          </w:p>
        </w:tc>
        <w:tc>
          <w:tcPr>
            <w:tcW w:w="2101" w:type="dxa"/>
          </w:tcPr>
          <w:p w:rsidR="0081706A" w:rsidRPr="009A48AE" w:rsidRDefault="00C1361F" w:rsidP="00422F4C">
            <w:pPr>
              <w:spacing w:after="40"/>
              <w:rPr>
                <w:rFonts w:ascii="Times New Roman" w:hAnsi="Times New Roman" w:cs="Times New Roman"/>
                <w:sz w:val="23"/>
                <w:szCs w:val="25"/>
              </w:rPr>
            </w:pPr>
            <w:r w:rsidRPr="009A48AE">
              <w:rPr>
                <w:rFonts w:ascii="Times New Roman" w:hAnsi="Times New Roman" w:cs="Times New Roman"/>
                <w:sz w:val="23"/>
                <w:szCs w:val="25"/>
              </w:rPr>
              <w:t>Cần thiết đầu tư</w:t>
            </w:r>
          </w:p>
        </w:tc>
      </w:tr>
      <w:tr w:rsidR="0081706A" w:rsidRPr="009A48AE" w:rsidTr="00120CD4">
        <w:trPr>
          <w:trHeight w:val="1151"/>
        </w:trPr>
        <w:tc>
          <w:tcPr>
            <w:tcW w:w="710" w:type="dxa"/>
          </w:tcPr>
          <w:p w:rsidR="0081706A" w:rsidRPr="009A48AE" w:rsidRDefault="004B6D07" w:rsidP="00422F4C">
            <w:pPr>
              <w:spacing w:after="40"/>
              <w:rPr>
                <w:rFonts w:ascii="Times New Roman" w:hAnsi="Times New Roman" w:cs="Times New Roman"/>
                <w:sz w:val="23"/>
                <w:szCs w:val="25"/>
              </w:rPr>
            </w:pPr>
            <w:r w:rsidRPr="009A48AE">
              <w:rPr>
                <w:rFonts w:ascii="Times New Roman" w:hAnsi="Times New Roman" w:cs="Times New Roman"/>
                <w:sz w:val="23"/>
                <w:szCs w:val="25"/>
              </w:rPr>
              <w:t>7</w:t>
            </w:r>
          </w:p>
        </w:tc>
        <w:tc>
          <w:tcPr>
            <w:tcW w:w="2693" w:type="dxa"/>
          </w:tcPr>
          <w:p w:rsidR="0081706A" w:rsidRPr="009A48AE" w:rsidRDefault="004B6D07" w:rsidP="00422F4C">
            <w:pPr>
              <w:spacing w:after="40"/>
              <w:rPr>
                <w:rFonts w:ascii="Times New Roman" w:hAnsi="Times New Roman" w:cs="Times New Roman"/>
                <w:sz w:val="23"/>
                <w:szCs w:val="25"/>
              </w:rPr>
            </w:pPr>
            <w:r w:rsidRPr="009A48AE">
              <w:rPr>
                <w:rFonts w:ascii="Times New Roman" w:hAnsi="Times New Roman" w:cs="Times New Roman"/>
                <w:sz w:val="23"/>
                <w:szCs w:val="25"/>
              </w:rPr>
              <w:t>Thiết bị Router Cisco</w:t>
            </w:r>
          </w:p>
        </w:tc>
        <w:tc>
          <w:tcPr>
            <w:tcW w:w="851" w:type="dxa"/>
            <w:shd w:val="clear" w:color="auto" w:fill="FFFFFF" w:themeFill="background1"/>
          </w:tcPr>
          <w:p w:rsidR="0081706A" w:rsidRPr="009A48AE" w:rsidRDefault="004B6D07" w:rsidP="00422F4C">
            <w:pPr>
              <w:spacing w:after="40"/>
              <w:jc w:val="center"/>
              <w:rPr>
                <w:rFonts w:ascii="Times New Roman" w:hAnsi="Times New Roman" w:cs="Times New Roman"/>
                <w:sz w:val="23"/>
                <w:szCs w:val="25"/>
              </w:rPr>
            </w:pPr>
            <w:r w:rsidRPr="009A48AE">
              <w:rPr>
                <w:rFonts w:ascii="Times New Roman" w:hAnsi="Times New Roman" w:cs="Times New Roman"/>
                <w:sz w:val="23"/>
                <w:szCs w:val="25"/>
              </w:rPr>
              <w:t>1</w:t>
            </w:r>
          </w:p>
        </w:tc>
        <w:tc>
          <w:tcPr>
            <w:tcW w:w="1842" w:type="dxa"/>
          </w:tcPr>
          <w:p w:rsidR="0081706A" w:rsidRPr="009A48AE" w:rsidRDefault="004B6D07" w:rsidP="00422F4C">
            <w:pPr>
              <w:spacing w:after="40"/>
              <w:jc w:val="right"/>
              <w:rPr>
                <w:rFonts w:ascii="Times New Roman" w:hAnsi="Times New Roman" w:cs="Times New Roman"/>
                <w:sz w:val="23"/>
                <w:szCs w:val="25"/>
              </w:rPr>
            </w:pPr>
            <w:r w:rsidRPr="009A48AE">
              <w:rPr>
                <w:rFonts w:ascii="Times New Roman" w:hAnsi="Times New Roman" w:cs="Times New Roman"/>
                <w:sz w:val="23"/>
                <w:szCs w:val="25"/>
              </w:rPr>
              <w:t>250,000,000</w:t>
            </w:r>
          </w:p>
        </w:tc>
        <w:tc>
          <w:tcPr>
            <w:tcW w:w="1843" w:type="dxa"/>
          </w:tcPr>
          <w:p w:rsidR="0081706A" w:rsidRPr="00673AED" w:rsidRDefault="00837026" w:rsidP="00422F4C">
            <w:pPr>
              <w:spacing w:after="40"/>
              <w:rPr>
                <w:rFonts w:ascii="Times New Roman" w:hAnsi="Times New Roman" w:cs="Times New Roman"/>
                <w:sz w:val="21"/>
                <w:szCs w:val="25"/>
              </w:rPr>
            </w:pPr>
            <w:r w:rsidRPr="00673AED">
              <w:rPr>
                <w:rFonts w:ascii="Times New Roman" w:hAnsi="Times New Roman" w:cs="Times New Roman"/>
                <w:sz w:val="21"/>
                <w:szCs w:val="25"/>
              </w:rPr>
              <w:t>Tỷ lệ 50% cho BIDC.HCM và 50% cho BIDC.HN</w:t>
            </w:r>
          </w:p>
        </w:tc>
        <w:tc>
          <w:tcPr>
            <w:tcW w:w="2101" w:type="dxa"/>
          </w:tcPr>
          <w:p w:rsidR="009B79BE" w:rsidRPr="009A48AE" w:rsidRDefault="00C1361F" w:rsidP="00422F4C">
            <w:pPr>
              <w:spacing w:after="40"/>
              <w:rPr>
                <w:rFonts w:ascii="Times New Roman" w:hAnsi="Times New Roman" w:cs="Times New Roman"/>
                <w:sz w:val="23"/>
                <w:szCs w:val="25"/>
              </w:rPr>
            </w:pPr>
            <w:r w:rsidRPr="009A48AE">
              <w:rPr>
                <w:rFonts w:ascii="Times New Roman" w:hAnsi="Times New Roman" w:cs="Times New Roman"/>
                <w:sz w:val="23"/>
                <w:szCs w:val="25"/>
              </w:rPr>
              <w:t>Cần thiết đầu tư</w:t>
            </w:r>
          </w:p>
        </w:tc>
      </w:tr>
      <w:tr w:rsidR="001679B6" w:rsidRPr="009A48AE" w:rsidTr="00120CD4">
        <w:trPr>
          <w:trHeight w:val="510"/>
        </w:trPr>
        <w:tc>
          <w:tcPr>
            <w:tcW w:w="710" w:type="dxa"/>
            <w:shd w:val="clear" w:color="auto" w:fill="BDD6EE" w:themeFill="accent1" w:themeFillTint="66"/>
          </w:tcPr>
          <w:p w:rsidR="001679B6" w:rsidRPr="009A48AE" w:rsidRDefault="001679B6" w:rsidP="00422F4C">
            <w:pPr>
              <w:spacing w:after="40"/>
              <w:rPr>
                <w:rFonts w:ascii="Times New Roman" w:hAnsi="Times New Roman" w:cs="Times New Roman"/>
                <w:b/>
                <w:sz w:val="23"/>
                <w:szCs w:val="25"/>
              </w:rPr>
            </w:pPr>
            <w:r w:rsidRPr="009A48AE">
              <w:rPr>
                <w:rFonts w:ascii="Times New Roman" w:hAnsi="Times New Roman" w:cs="Times New Roman"/>
                <w:b/>
                <w:sz w:val="23"/>
                <w:szCs w:val="25"/>
              </w:rPr>
              <w:t>B</w:t>
            </w:r>
          </w:p>
        </w:tc>
        <w:tc>
          <w:tcPr>
            <w:tcW w:w="2693" w:type="dxa"/>
            <w:shd w:val="clear" w:color="auto" w:fill="BDD6EE" w:themeFill="accent1" w:themeFillTint="66"/>
          </w:tcPr>
          <w:p w:rsidR="001679B6" w:rsidRPr="009A48AE" w:rsidRDefault="001679B6" w:rsidP="00422F4C">
            <w:pPr>
              <w:spacing w:after="40"/>
              <w:rPr>
                <w:rFonts w:ascii="Times New Roman" w:hAnsi="Times New Roman" w:cs="Times New Roman"/>
                <w:b/>
                <w:sz w:val="23"/>
                <w:szCs w:val="25"/>
              </w:rPr>
            </w:pPr>
            <w:r w:rsidRPr="009A48AE">
              <w:rPr>
                <w:rFonts w:ascii="Times New Roman" w:hAnsi="Times New Roman" w:cs="Times New Roman"/>
                <w:b/>
                <w:sz w:val="23"/>
                <w:szCs w:val="25"/>
              </w:rPr>
              <w:t>Năm 2018</w:t>
            </w:r>
          </w:p>
        </w:tc>
        <w:tc>
          <w:tcPr>
            <w:tcW w:w="851" w:type="dxa"/>
            <w:shd w:val="clear" w:color="auto" w:fill="BDD6EE" w:themeFill="accent1" w:themeFillTint="66"/>
          </w:tcPr>
          <w:p w:rsidR="001679B6" w:rsidRPr="009A48AE" w:rsidRDefault="001679B6" w:rsidP="00422F4C">
            <w:pPr>
              <w:spacing w:after="40"/>
              <w:rPr>
                <w:rFonts w:ascii="Times New Roman" w:hAnsi="Times New Roman" w:cs="Times New Roman"/>
                <w:b/>
                <w:sz w:val="23"/>
                <w:szCs w:val="25"/>
              </w:rPr>
            </w:pPr>
          </w:p>
        </w:tc>
        <w:tc>
          <w:tcPr>
            <w:tcW w:w="1842" w:type="dxa"/>
            <w:shd w:val="clear" w:color="auto" w:fill="BDD6EE" w:themeFill="accent1" w:themeFillTint="66"/>
          </w:tcPr>
          <w:p w:rsidR="001679B6" w:rsidRPr="009A48AE" w:rsidRDefault="00AC2E7B" w:rsidP="00422F4C">
            <w:pPr>
              <w:spacing w:after="40"/>
              <w:jc w:val="right"/>
              <w:rPr>
                <w:rFonts w:ascii="Times New Roman" w:hAnsi="Times New Roman" w:cs="Times New Roman"/>
                <w:b/>
                <w:sz w:val="23"/>
                <w:szCs w:val="25"/>
              </w:rPr>
            </w:pPr>
            <w:r w:rsidRPr="009A48AE">
              <w:rPr>
                <w:rFonts w:ascii="Times New Roman" w:hAnsi="Times New Roman" w:cs="Times New Roman"/>
                <w:b/>
                <w:sz w:val="23"/>
                <w:szCs w:val="25"/>
              </w:rPr>
              <w:t>800,000,000</w:t>
            </w:r>
          </w:p>
        </w:tc>
        <w:tc>
          <w:tcPr>
            <w:tcW w:w="1843" w:type="dxa"/>
            <w:shd w:val="clear" w:color="auto" w:fill="BDD6EE" w:themeFill="accent1" w:themeFillTint="66"/>
          </w:tcPr>
          <w:p w:rsidR="001679B6" w:rsidRPr="00673AED" w:rsidRDefault="001679B6" w:rsidP="00422F4C">
            <w:pPr>
              <w:spacing w:after="40"/>
              <w:rPr>
                <w:rFonts w:ascii="Times New Roman" w:hAnsi="Times New Roman" w:cs="Times New Roman"/>
                <w:b/>
                <w:sz w:val="21"/>
                <w:szCs w:val="25"/>
              </w:rPr>
            </w:pPr>
          </w:p>
        </w:tc>
        <w:tc>
          <w:tcPr>
            <w:tcW w:w="2101" w:type="dxa"/>
            <w:shd w:val="clear" w:color="auto" w:fill="BDD6EE" w:themeFill="accent1" w:themeFillTint="66"/>
          </w:tcPr>
          <w:p w:rsidR="001679B6" w:rsidRPr="009A48AE" w:rsidRDefault="001679B6" w:rsidP="00422F4C">
            <w:pPr>
              <w:spacing w:after="40"/>
              <w:rPr>
                <w:rFonts w:ascii="Times New Roman" w:hAnsi="Times New Roman" w:cs="Times New Roman"/>
                <w:b/>
                <w:sz w:val="23"/>
                <w:szCs w:val="25"/>
              </w:rPr>
            </w:pPr>
          </w:p>
        </w:tc>
      </w:tr>
      <w:tr w:rsidR="0081706A" w:rsidRPr="009A48AE" w:rsidTr="00120CD4">
        <w:trPr>
          <w:trHeight w:val="1975"/>
        </w:trPr>
        <w:tc>
          <w:tcPr>
            <w:tcW w:w="710" w:type="dxa"/>
          </w:tcPr>
          <w:p w:rsidR="0081706A" w:rsidRPr="009A48AE" w:rsidRDefault="0081706A" w:rsidP="00422F4C">
            <w:pPr>
              <w:spacing w:after="40"/>
              <w:rPr>
                <w:rFonts w:ascii="Times New Roman" w:hAnsi="Times New Roman" w:cs="Times New Roman"/>
                <w:sz w:val="23"/>
                <w:szCs w:val="25"/>
              </w:rPr>
            </w:pPr>
            <w:r w:rsidRPr="009A48AE">
              <w:rPr>
                <w:rFonts w:ascii="Times New Roman" w:hAnsi="Times New Roman" w:cs="Times New Roman"/>
                <w:sz w:val="23"/>
                <w:szCs w:val="25"/>
              </w:rPr>
              <w:t>1</w:t>
            </w:r>
          </w:p>
        </w:tc>
        <w:tc>
          <w:tcPr>
            <w:tcW w:w="2693" w:type="dxa"/>
          </w:tcPr>
          <w:p w:rsidR="0081706A" w:rsidRPr="009A48AE" w:rsidRDefault="001679B6" w:rsidP="00422F4C">
            <w:pPr>
              <w:spacing w:after="40"/>
              <w:rPr>
                <w:rFonts w:ascii="Times New Roman" w:hAnsi="Times New Roman" w:cs="Times New Roman"/>
                <w:sz w:val="23"/>
                <w:szCs w:val="25"/>
              </w:rPr>
            </w:pPr>
            <w:r w:rsidRPr="009A48AE">
              <w:rPr>
                <w:rFonts w:ascii="Times New Roman" w:hAnsi="Times New Roman" w:cs="Times New Roman"/>
                <w:sz w:val="23"/>
                <w:szCs w:val="25"/>
              </w:rPr>
              <w:t>Thiết bị bảo mật IPS TippingPoint 440T</w:t>
            </w:r>
          </w:p>
        </w:tc>
        <w:tc>
          <w:tcPr>
            <w:tcW w:w="851" w:type="dxa"/>
            <w:shd w:val="clear" w:color="auto" w:fill="FFFFFF" w:themeFill="background1"/>
          </w:tcPr>
          <w:p w:rsidR="0081706A" w:rsidRPr="009A48AE" w:rsidRDefault="001679B6" w:rsidP="00422F4C">
            <w:pPr>
              <w:spacing w:after="40"/>
              <w:jc w:val="center"/>
              <w:rPr>
                <w:rFonts w:ascii="Times New Roman" w:hAnsi="Times New Roman" w:cs="Times New Roman"/>
                <w:sz w:val="23"/>
                <w:szCs w:val="25"/>
              </w:rPr>
            </w:pPr>
            <w:r w:rsidRPr="009A48AE">
              <w:rPr>
                <w:rFonts w:ascii="Times New Roman" w:hAnsi="Times New Roman" w:cs="Times New Roman"/>
                <w:sz w:val="23"/>
                <w:szCs w:val="25"/>
              </w:rPr>
              <w:t>1</w:t>
            </w:r>
          </w:p>
        </w:tc>
        <w:tc>
          <w:tcPr>
            <w:tcW w:w="1842" w:type="dxa"/>
          </w:tcPr>
          <w:p w:rsidR="0081706A" w:rsidRPr="009A48AE" w:rsidRDefault="00AC2E7B" w:rsidP="00422F4C">
            <w:pPr>
              <w:spacing w:after="40"/>
              <w:jc w:val="right"/>
              <w:rPr>
                <w:rFonts w:ascii="Times New Roman" w:hAnsi="Times New Roman" w:cs="Times New Roman"/>
                <w:sz w:val="23"/>
                <w:szCs w:val="25"/>
              </w:rPr>
            </w:pPr>
            <w:r w:rsidRPr="009A48AE">
              <w:rPr>
                <w:rFonts w:ascii="Times New Roman" w:hAnsi="Times New Roman" w:cs="Times New Roman"/>
                <w:sz w:val="23"/>
                <w:szCs w:val="25"/>
              </w:rPr>
              <w:t>800,000,000</w:t>
            </w:r>
          </w:p>
        </w:tc>
        <w:tc>
          <w:tcPr>
            <w:tcW w:w="1843" w:type="dxa"/>
          </w:tcPr>
          <w:p w:rsidR="0081706A" w:rsidRPr="00673AED" w:rsidRDefault="00837026" w:rsidP="00422F4C">
            <w:pPr>
              <w:spacing w:after="40"/>
              <w:rPr>
                <w:rFonts w:ascii="Times New Roman" w:hAnsi="Times New Roman" w:cs="Times New Roman"/>
                <w:sz w:val="21"/>
                <w:szCs w:val="25"/>
              </w:rPr>
            </w:pPr>
            <w:r w:rsidRPr="00673AED">
              <w:rPr>
                <w:rFonts w:ascii="Times New Roman" w:hAnsi="Times New Roman" w:cs="Times New Roman"/>
                <w:sz w:val="21"/>
                <w:szCs w:val="25"/>
              </w:rPr>
              <w:t>Tỷ lệ 50% cho BIDC.HCM và 50% cho BIDC.HN</w:t>
            </w:r>
          </w:p>
        </w:tc>
        <w:tc>
          <w:tcPr>
            <w:tcW w:w="2101" w:type="dxa"/>
          </w:tcPr>
          <w:p w:rsidR="0081706A" w:rsidRPr="009A48AE" w:rsidRDefault="00C1361F" w:rsidP="00422F4C">
            <w:pPr>
              <w:spacing w:after="40"/>
              <w:rPr>
                <w:rFonts w:ascii="Times New Roman" w:hAnsi="Times New Roman" w:cs="Times New Roman"/>
                <w:sz w:val="23"/>
                <w:szCs w:val="25"/>
              </w:rPr>
            </w:pPr>
            <w:r w:rsidRPr="009A48AE">
              <w:rPr>
                <w:rFonts w:ascii="Times New Roman" w:hAnsi="Times New Roman" w:cs="Times New Roman"/>
                <w:sz w:val="23"/>
                <w:szCs w:val="25"/>
              </w:rPr>
              <w:t>Có thể không cần thiết đầu tư thiết bị này, vì chức năng của thiết bị bảo mật Fortigate đã bao gồm các tính năng của thiết bị này.</w:t>
            </w:r>
          </w:p>
        </w:tc>
      </w:tr>
      <w:tr w:rsidR="0081706A" w:rsidRPr="009A48AE" w:rsidTr="00120CD4">
        <w:trPr>
          <w:trHeight w:val="524"/>
        </w:trPr>
        <w:tc>
          <w:tcPr>
            <w:tcW w:w="710" w:type="dxa"/>
          </w:tcPr>
          <w:p w:rsidR="0081706A" w:rsidRPr="009A48AE" w:rsidRDefault="0081706A" w:rsidP="00422F4C">
            <w:pPr>
              <w:spacing w:after="40"/>
              <w:rPr>
                <w:rFonts w:ascii="Times New Roman" w:hAnsi="Times New Roman" w:cs="Times New Roman"/>
                <w:color w:val="000000"/>
                <w:sz w:val="23"/>
                <w:szCs w:val="25"/>
              </w:rPr>
            </w:pPr>
          </w:p>
        </w:tc>
        <w:tc>
          <w:tcPr>
            <w:tcW w:w="2693" w:type="dxa"/>
          </w:tcPr>
          <w:p w:rsidR="0081706A" w:rsidRPr="009A48AE" w:rsidRDefault="00AC2E7B" w:rsidP="00422F4C">
            <w:pPr>
              <w:spacing w:after="40"/>
              <w:rPr>
                <w:rFonts w:ascii="Times New Roman" w:hAnsi="Times New Roman" w:cs="Times New Roman"/>
                <w:b/>
                <w:color w:val="000000"/>
                <w:sz w:val="23"/>
                <w:szCs w:val="25"/>
              </w:rPr>
            </w:pPr>
            <w:r w:rsidRPr="009A48AE">
              <w:rPr>
                <w:rFonts w:ascii="Times New Roman" w:hAnsi="Times New Roman" w:cs="Times New Roman"/>
                <w:b/>
                <w:color w:val="000000"/>
                <w:sz w:val="23"/>
                <w:szCs w:val="25"/>
              </w:rPr>
              <w:t>Tổng Cộng</w:t>
            </w:r>
          </w:p>
        </w:tc>
        <w:tc>
          <w:tcPr>
            <w:tcW w:w="851" w:type="dxa"/>
          </w:tcPr>
          <w:p w:rsidR="0081706A" w:rsidRPr="009A48AE" w:rsidRDefault="00AC2E7B" w:rsidP="00422F4C">
            <w:pPr>
              <w:spacing w:after="40"/>
              <w:jc w:val="center"/>
              <w:rPr>
                <w:rFonts w:ascii="Times New Roman" w:hAnsi="Times New Roman" w:cs="Times New Roman"/>
                <w:b/>
                <w:color w:val="000000"/>
                <w:sz w:val="23"/>
                <w:szCs w:val="25"/>
              </w:rPr>
            </w:pPr>
            <w:r w:rsidRPr="009A48AE">
              <w:rPr>
                <w:rFonts w:ascii="Times New Roman" w:hAnsi="Times New Roman" w:cs="Times New Roman"/>
                <w:b/>
                <w:color w:val="000000"/>
                <w:sz w:val="23"/>
                <w:szCs w:val="25"/>
              </w:rPr>
              <w:t>9</w:t>
            </w:r>
          </w:p>
        </w:tc>
        <w:tc>
          <w:tcPr>
            <w:tcW w:w="1842" w:type="dxa"/>
          </w:tcPr>
          <w:p w:rsidR="0081706A" w:rsidRPr="009A48AE" w:rsidRDefault="000B210B" w:rsidP="00422F4C">
            <w:pPr>
              <w:pStyle w:val="ListParagraph"/>
              <w:spacing w:after="40"/>
              <w:ind w:left="176"/>
              <w:jc w:val="center"/>
              <w:rPr>
                <w:rFonts w:ascii="Times New Roman" w:hAnsi="Times New Roman" w:cs="Times New Roman"/>
                <w:b/>
                <w:sz w:val="23"/>
                <w:szCs w:val="25"/>
              </w:rPr>
            </w:pPr>
            <w:r>
              <w:rPr>
                <w:rFonts w:ascii="Times New Roman" w:hAnsi="Times New Roman" w:cs="Times New Roman"/>
                <w:b/>
                <w:sz w:val="23"/>
                <w:szCs w:val="25"/>
              </w:rPr>
              <w:t>2,340,000,00</w:t>
            </w:r>
            <w:r w:rsidR="00AC2E7B" w:rsidRPr="009A48AE">
              <w:rPr>
                <w:rFonts w:ascii="Times New Roman" w:hAnsi="Times New Roman" w:cs="Times New Roman"/>
                <w:b/>
                <w:sz w:val="23"/>
                <w:szCs w:val="25"/>
              </w:rPr>
              <w:t>0</w:t>
            </w:r>
          </w:p>
        </w:tc>
        <w:tc>
          <w:tcPr>
            <w:tcW w:w="1843" w:type="dxa"/>
          </w:tcPr>
          <w:p w:rsidR="0081706A" w:rsidRPr="00673AED" w:rsidRDefault="0081706A" w:rsidP="00422F4C">
            <w:pPr>
              <w:spacing w:after="40"/>
              <w:rPr>
                <w:rFonts w:ascii="Times New Roman" w:hAnsi="Times New Roman" w:cs="Times New Roman"/>
                <w:b/>
                <w:sz w:val="21"/>
                <w:szCs w:val="25"/>
              </w:rPr>
            </w:pPr>
          </w:p>
        </w:tc>
        <w:tc>
          <w:tcPr>
            <w:tcW w:w="2101" w:type="dxa"/>
          </w:tcPr>
          <w:p w:rsidR="0081706A" w:rsidRPr="009A48AE" w:rsidRDefault="0081706A" w:rsidP="00422F4C">
            <w:pPr>
              <w:spacing w:after="40"/>
              <w:rPr>
                <w:rFonts w:ascii="Times New Roman" w:hAnsi="Times New Roman" w:cs="Times New Roman"/>
                <w:color w:val="000000"/>
                <w:sz w:val="23"/>
                <w:szCs w:val="25"/>
              </w:rPr>
            </w:pPr>
          </w:p>
        </w:tc>
      </w:tr>
    </w:tbl>
    <w:p w:rsidR="009A48AE" w:rsidRDefault="009A48AE" w:rsidP="009A48AE">
      <w:pPr>
        <w:spacing w:line="360" w:lineRule="auto"/>
        <w:jc w:val="both"/>
        <w:outlineLvl w:val="0"/>
        <w:rPr>
          <w:rFonts w:ascii="Times New Roman" w:hAnsi="Times New Roman" w:cs="Times New Roman"/>
          <w:sz w:val="26"/>
          <w:szCs w:val="26"/>
        </w:rPr>
      </w:pPr>
    </w:p>
    <w:sectPr w:rsidR="009A48AE" w:rsidSect="00C50544">
      <w:footerReference w:type="default" r:id="rId10"/>
      <w:pgSz w:w="11909" w:h="16834" w:code="9"/>
      <w:pgMar w:top="635" w:right="1077" w:bottom="1134" w:left="1412" w:header="346" w:footer="2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F2A" w:rsidRDefault="00A22F2A">
      <w:pPr>
        <w:spacing w:after="0" w:line="240" w:lineRule="auto"/>
      </w:pPr>
      <w:r>
        <w:separator/>
      </w:r>
    </w:p>
  </w:endnote>
  <w:endnote w:type="continuationSeparator" w:id="0">
    <w:p w:rsidR="00A22F2A" w:rsidRDefault="00A22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charset w:val="00"/>
    <w:family w:val="swiss"/>
    <w:pitch w:val="variable"/>
    <w:sig w:usb0="80000003" w:usb1="00000000" w:usb2="00010000" w:usb3="00000000" w:csb0="000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821097"/>
      <w:docPartObj>
        <w:docPartGallery w:val="Page Numbers (Bottom of Page)"/>
        <w:docPartUnique/>
      </w:docPartObj>
    </w:sdtPr>
    <w:sdtContent>
      <w:sdt>
        <w:sdtPr>
          <w:id w:val="860082579"/>
          <w:docPartObj>
            <w:docPartGallery w:val="Page Numbers (Top of Page)"/>
            <w:docPartUnique/>
          </w:docPartObj>
        </w:sdtPr>
        <w:sdtContent>
          <w:p w:rsidR="003427FC" w:rsidRDefault="003427FC" w:rsidP="00C50544">
            <w:pPr>
              <w:pStyle w:val="Footer"/>
            </w:pPr>
            <w:r w:rsidRPr="00C50544">
              <w:rPr>
                <w:rFonts w:ascii="Times New Roman" w:hAnsi="Times New Roman" w:cs="Times New Roman"/>
                <w:sz w:val="24"/>
                <w:szCs w:val="24"/>
              </w:rPr>
              <w:t xml:space="preserve">  </w:t>
            </w:r>
            <w:r w:rsidRPr="00C50544">
              <w:rPr>
                <w:rFonts w:ascii="Times New Roman" w:hAnsi="Times New Roman" w:cs="Times New Roman"/>
                <w:sz w:val="24"/>
                <w:szCs w:val="24"/>
              </w:rPr>
              <w:tab/>
            </w:r>
            <w:r w:rsidRPr="00C50544">
              <w:rPr>
                <w:rFonts w:ascii="Times New Roman" w:hAnsi="Times New Roman" w:cs="Times New Roman"/>
                <w:sz w:val="24"/>
                <w:szCs w:val="24"/>
              </w:rPr>
              <w:tab/>
              <w:t xml:space="preserve">Trang </w:t>
            </w:r>
            <w:r w:rsidRPr="00C50544">
              <w:rPr>
                <w:rFonts w:ascii="Times New Roman" w:hAnsi="Times New Roman" w:cs="Times New Roman"/>
                <w:bCs/>
                <w:sz w:val="24"/>
                <w:szCs w:val="24"/>
              </w:rPr>
              <w:fldChar w:fldCharType="begin"/>
            </w:r>
            <w:r w:rsidRPr="00C50544">
              <w:rPr>
                <w:rFonts w:ascii="Times New Roman" w:hAnsi="Times New Roman" w:cs="Times New Roman"/>
                <w:bCs/>
                <w:sz w:val="24"/>
                <w:szCs w:val="24"/>
              </w:rPr>
              <w:instrText xml:space="preserve"> PAGE </w:instrText>
            </w:r>
            <w:r w:rsidRPr="00C50544">
              <w:rPr>
                <w:rFonts w:ascii="Times New Roman" w:hAnsi="Times New Roman" w:cs="Times New Roman"/>
                <w:bCs/>
                <w:sz w:val="24"/>
                <w:szCs w:val="24"/>
              </w:rPr>
              <w:fldChar w:fldCharType="separate"/>
            </w:r>
            <w:r w:rsidR="006E5292">
              <w:rPr>
                <w:rFonts w:ascii="Times New Roman" w:hAnsi="Times New Roman" w:cs="Times New Roman"/>
                <w:bCs/>
                <w:noProof/>
                <w:sz w:val="24"/>
                <w:szCs w:val="24"/>
              </w:rPr>
              <w:t>1</w:t>
            </w:r>
            <w:r w:rsidRPr="00C50544">
              <w:rPr>
                <w:rFonts w:ascii="Times New Roman" w:hAnsi="Times New Roman" w:cs="Times New Roman"/>
                <w:bCs/>
                <w:sz w:val="24"/>
                <w:szCs w:val="24"/>
              </w:rPr>
              <w:fldChar w:fldCharType="end"/>
            </w:r>
            <w:r w:rsidRPr="00C50544">
              <w:rPr>
                <w:rFonts w:ascii="Times New Roman" w:hAnsi="Times New Roman" w:cs="Times New Roman"/>
                <w:sz w:val="24"/>
                <w:szCs w:val="24"/>
              </w:rPr>
              <w:t>|</w:t>
            </w:r>
            <w:r w:rsidRPr="00C50544">
              <w:rPr>
                <w:rFonts w:ascii="Times New Roman" w:hAnsi="Times New Roman" w:cs="Times New Roman"/>
                <w:bCs/>
                <w:sz w:val="24"/>
                <w:szCs w:val="24"/>
              </w:rPr>
              <w:fldChar w:fldCharType="begin"/>
            </w:r>
            <w:r w:rsidRPr="00C50544">
              <w:rPr>
                <w:rFonts w:ascii="Times New Roman" w:hAnsi="Times New Roman" w:cs="Times New Roman"/>
                <w:bCs/>
                <w:sz w:val="24"/>
                <w:szCs w:val="24"/>
              </w:rPr>
              <w:instrText xml:space="preserve"> NUMPAGES  </w:instrText>
            </w:r>
            <w:r w:rsidRPr="00C50544">
              <w:rPr>
                <w:rFonts w:ascii="Times New Roman" w:hAnsi="Times New Roman" w:cs="Times New Roman"/>
                <w:bCs/>
                <w:sz w:val="24"/>
                <w:szCs w:val="24"/>
              </w:rPr>
              <w:fldChar w:fldCharType="separate"/>
            </w:r>
            <w:r w:rsidR="006E5292">
              <w:rPr>
                <w:rFonts w:ascii="Times New Roman" w:hAnsi="Times New Roman" w:cs="Times New Roman"/>
                <w:bCs/>
                <w:noProof/>
                <w:sz w:val="24"/>
                <w:szCs w:val="24"/>
              </w:rPr>
              <w:t>3</w:t>
            </w:r>
            <w:r w:rsidRPr="00C50544">
              <w:rPr>
                <w:rFonts w:ascii="Times New Roman" w:hAnsi="Times New Roman" w:cs="Times New Roman"/>
                <w:bCs/>
                <w:sz w:val="24"/>
                <w:szCs w:val="24"/>
              </w:rPr>
              <w:fldChar w:fldCharType="end"/>
            </w:r>
          </w:p>
        </w:sdtContent>
      </w:sdt>
    </w:sdtContent>
  </w:sdt>
  <w:p w:rsidR="003427FC" w:rsidRDefault="003427FC" w:rsidP="00325EF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F2A" w:rsidRDefault="00A22F2A">
      <w:pPr>
        <w:spacing w:after="0" w:line="240" w:lineRule="auto"/>
      </w:pPr>
      <w:r>
        <w:separator/>
      </w:r>
    </w:p>
  </w:footnote>
  <w:footnote w:type="continuationSeparator" w:id="0">
    <w:p w:rsidR="00A22F2A" w:rsidRDefault="00A22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4B52"/>
    <w:multiLevelType w:val="hybridMultilevel"/>
    <w:tmpl w:val="425E81E6"/>
    <w:lvl w:ilvl="0" w:tplc="614AE412">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B4184C"/>
    <w:multiLevelType w:val="multilevel"/>
    <w:tmpl w:val="8042E6E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A8812A0"/>
    <w:multiLevelType w:val="hybridMultilevel"/>
    <w:tmpl w:val="84A8B77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B8024D7"/>
    <w:multiLevelType w:val="hybridMultilevel"/>
    <w:tmpl w:val="F914063C"/>
    <w:lvl w:ilvl="0" w:tplc="1054DA08">
      <w:start w:val="1"/>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1C312B0E"/>
    <w:multiLevelType w:val="hybridMultilevel"/>
    <w:tmpl w:val="998E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4139F"/>
    <w:multiLevelType w:val="hybridMultilevel"/>
    <w:tmpl w:val="949467C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238A2EE1"/>
    <w:multiLevelType w:val="multilevel"/>
    <w:tmpl w:val="58D4468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FA6040"/>
    <w:multiLevelType w:val="multilevel"/>
    <w:tmpl w:val="97BC713A"/>
    <w:lvl w:ilvl="0">
      <w:start w:val="2"/>
      <w:numFmt w:val="decimal"/>
      <w:lvlText w:val="%1."/>
      <w:lvlJc w:val="left"/>
      <w:pPr>
        <w:ind w:left="405" w:hanging="40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8" w15:restartNumberingAfterBreak="0">
    <w:nsid w:val="2DC068C2"/>
    <w:multiLevelType w:val="hybridMultilevel"/>
    <w:tmpl w:val="3A22A912"/>
    <w:lvl w:ilvl="0" w:tplc="4702A48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37656E97"/>
    <w:multiLevelType w:val="hybridMultilevel"/>
    <w:tmpl w:val="B478D536"/>
    <w:lvl w:ilvl="0" w:tplc="11B0E8B4">
      <w:start w:val="1"/>
      <w:numFmt w:val="bullet"/>
      <w:lvlText w:val="-"/>
      <w:lvlJc w:val="left"/>
      <w:pPr>
        <w:ind w:left="3621"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A8B1A8B"/>
    <w:multiLevelType w:val="hybridMultilevel"/>
    <w:tmpl w:val="60761B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6B4A8D"/>
    <w:multiLevelType w:val="hybridMultilevel"/>
    <w:tmpl w:val="2534A114"/>
    <w:lvl w:ilvl="0" w:tplc="0FF6BE5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A920FC"/>
    <w:multiLevelType w:val="multilevel"/>
    <w:tmpl w:val="57F276A6"/>
    <w:lvl w:ilvl="0">
      <w:start w:val="1"/>
      <w:numFmt w:val="decimal"/>
      <w:lvlText w:val="%1."/>
      <w:lvlJc w:val="left"/>
      <w:pPr>
        <w:ind w:left="405" w:hanging="40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3" w15:restartNumberingAfterBreak="0">
    <w:nsid w:val="40245766"/>
    <w:multiLevelType w:val="hybridMultilevel"/>
    <w:tmpl w:val="D69835B4"/>
    <w:lvl w:ilvl="0" w:tplc="FAD8D43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47141A95"/>
    <w:multiLevelType w:val="hybridMultilevel"/>
    <w:tmpl w:val="E1A4E252"/>
    <w:lvl w:ilvl="0" w:tplc="59A0B23A">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B44289"/>
    <w:multiLevelType w:val="hybridMultilevel"/>
    <w:tmpl w:val="6E623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916E13"/>
    <w:multiLevelType w:val="hybridMultilevel"/>
    <w:tmpl w:val="2B165C78"/>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4A141D"/>
    <w:multiLevelType w:val="hybridMultilevel"/>
    <w:tmpl w:val="8ACA0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793736"/>
    <w:multiLevelType w:val="multilevel"/>
    <w:tmpl w:val="B5A62A0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D1229B"/>
    <w:multiLevelType w:val="hybridMultilevel"/>
    <w:tmpl w:val="8A86C8B2"/>
    <w:lvl w:ilvl="0" w:tplc="C93EF88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D41A03"/>
    <w:multiLevelType w:val="hybridMultilevel"/>
    <w:tmpl w:val="F7168A96"/>
    <w:lvl w:ilvl="0" w:tplc="70D8881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5F046373"/>
    <w:multiLevelType w:val="multilevel"/>
    <w:tmpl w:val="12B6485E"/>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5F403B7"/>
    <w:multiLevelType w:val="multilevel"/>
    <w:tmpl w:val="53401E32"/>
    <w:lvl w:ilvl="0">
      <w:start w:val="4"/>
      <w:numFmt w:val="decimal"/>
      <w:lvlText w:val="%1."/>
      <w:lvlJc w:val="left"/>
      <w:pPr>
        <w:ind w:left="405" w:hanging="40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3" w15:restartNumberingAfterBreak="0">
    <w:nsid w:val="67F1615D"/>
    <w:multiLevelType w:val="hybridMultilevel"/>
    <w:tmpl w:val="585AE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64243"/>
    <w:multiLevelType w:val="hybridMultilevel"/>
    <w:tmpl w:val="706C73C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78A34665"/>
    <w:multiLevelType w:val="hybridMultilevel"/>
    <w:tmpl w:val="4FF03E7C"/>
    <w:lvl w:ilvl="0" w:tplc="612E7F5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85EE1"/>
    <w:multiLevelType w:val="hybridMultilevel"/>
    <w:tmpl w:val="5AE225BE"/>
    <w:lvl w:ilvl="0" w:tplc="3A4AAB26">
      <w:start w:val="9"/>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514A76"/>
    <w:multiLevelType w:val="hybridMultilevel"/>
    <w:tmpl w:val="213A156E"/>
    <w:lvl w:ilvl="0" w:tplc="356E4658">
      <w:start w:val="5"/>
      <w:numFmt w:val="bullet"/>
      <w:lvlText w:val="-"/>
      <w:lvlJc w:val="left"/>
      <w:pPr>
        <w:ind w:left="2502" w:hanging="360"/>
      </w:pPr>
      <w:rPr>
        <w:rFonts w:ascii="Times New Roman" w:eastAsia="Times New Roman" w:hAnsi="Times New Roman" w:cs="Times New Roman" w:hint="default"/>
      </w:rPr>
    </w:lvl>
    <w:lvl w:ilvl="1" w:tplc="04090003">
      <w:start w:val="1"/>
      <w:numFmt w:val="bullet"/>
      <w:lvlText w:val="o"/>
      <w:lvlJc w:val="left"/>
      <w:pPr>
        <w:ind w:left="3222" w:hanging="360"/>
      </w:pPr>
      <w:rPr>
        <w:rFonts w:ascii="Courier New" w:hAnsi="Courier New" w:cs="Courier New" w:hint="default"/>
      </w:rPr>
    </w:lvl>
    <w:lvl w:ilvl="2" w:tplc="04090005" w:tentative="1">
      <w:start w:val="1"/>
      <w:numFmt w:val="bullet"/>
      <w:lvlText w:val=""/>
      <w:lvlJc w:val="left"/>
      <w:pPr>
        <w:ind w:left="3942" w:hanging="360"/>
      </w:pPr>
      <w:rPr>
        <w:rFonts w:ascii="Wingdings" w:hAnsi="Wingdings" w:hint="default"/>
      </w:rPr>
    </w:lvl>
    <w:lvl w:ilvl="3" w:tplc="04090001" w:tentative="1">
      <w:start w:val="1"/>
      <w:numFmt w:val="bullet"/>
      <w:lvlText w:val=""/>
      <w:lvlJc w:val="left"/>
      <w:pPr>
        <w:ind w:left="4662" w:hanging="360"/>
      </w:pPr>
      <w:rPr>
        <w:rFonts w:ascii="Symbol" w:hAnsi="Symbol" w:hint="default"/>
      </w:rPr>
    </w:lvl>
    <w:lvl w:ilvl="4" w:tplc="04090003" w:tentative="1">
      <w:start w:val="1"/>
      <w:numFmt w:val="bullet"/>
      <w:lvlText w:val="o"/>
      <w:lvlJc w:val="left"/>
      <w:pPr>
        <w:ind w:left="5382" w:hanging="360"/>
      </w:pPr>
      <w:rPr>
        <w:rFonts w:ascii="Courier New" w:hAnsi="Courier New" w:cs="Courier New" w:hint="default"/>
      </w:rPr>
    </w:lvl>
    <w:lvl w:ilvl="5" w:tplc="04090005" w:tentative="1">
      <w:start w:val="1"/>
      <w:numFmt w:val="bullet"/>
      <w:lvlText w:val=""/>
      <w:lvlJc w:val="left"/>
      <w:pPr>
        <w:ind w:left="6102" w:hanging="360"/>
      </w:pPr>
      <w:rPr>
        <w:rFonts w:ascii="Wingdings" w:hAnsi="Wingdings" w:hint="default"/>
      </w:rPr>
    </w:lvl>
    <w:lvl w:ilvl="6" w:tplc="04090001" w:tentative="1">
      <w:start w:val="1"/>
      <w:numFmt w:val="bullet"/>
      <w:lvlText w:val=""/>
      <w:lvlJc w:val="left"/>
      <w:pPr>
        <w:ind w:left="6822" w:hanging="360"/>
      </w:pPr>
      <w:rPr>
        <w:rFonts w:ascii="Symbol" w:hAnsi="Symbol" w:hint="default"/>
      </w:rPr>
    </w:lvl>
    <w:lvl w:ilvl="7" w:tplc="04090003" w:tentative="1">
      <w:start w:val="1"/>
      <w:numFmt w:val="bullet"/>
      <w:lvlText w:val="o"/>
      <w:lvlJc w:val="left"/>
      <w:pPr>
        <w:ind w:left="7542" w:hanging="360"/>
      </w:pPr>
      <w:rPr>
        <w:rFonts w:ascii="Courier New" w:hAnsi="Courier New" w:cs="Courier New" w:hint="default"/>
      </w:rPr>
    </w:lvl>
    <w:lvl w:ilvl="8" w:tplc="04090005" w:tentative="1">
      <w:start w:val="1"/>
      <w:numFmt w:val="bullet"/>
      <w:lvlText w:val=""/>
      <w:lvlJc w:val="left"/>
      <w:pPr>
        <w:ind w:left="8262" w:hanging="360"/>
      </w:pPr>
      <w:rPr>
        <w:rFonts w:ascii="Wingdings" w:hAnsi="Wingdings" w:hint="default"/>
      </w:rPr>
    </w:lvl>
  </w:abstractNum>
  <w:num w:numId="1">
    <w:abstractNumId w:val="3"/>
  </w:num>
  <w:num w:numId="2">
    <w:abstractNumId w:val="11"/>
  </w:num>
  <w:num w:numId="3">
    <w:abstractNumId w:val="9"/>
  </w:num>
  <w:num w:numId="4">
    <w:abstractNumId w:val="13"/>
  </w:num>
  <w:num w:numId="5">
    <w:abstractNumId w:val="10"/>
  </w:num>
  <w:num w:numId="6">
    <w:abstractNumId w:val="26"/>
  </w:num>
  <w:num w:numId="7">
    <w:abstractNumId w:val="19"/>
  </w:num>
  <w:num w:numId="8">
    <w:abstractNumId w:val="20"/>
  </w:num>
  <w:num w:numId="9">
    <w:abstractNumId w:val="14"/>
  </w:num>
  <w:num w:numId="10">
    <w:abstractNumId w:val="6"/>
  </w:num>
  <w:num w:numId="11">
    <w:abstractNumId w:val="18"/>
  </w:num>
  <w:num w:numId="12">
    <w:abstractNumId w:val="12"/>
  </w:num>
  <w:num w:numId="13">
    <w:abstractNumId w:val="22"/>
  </w:num>
  <w:num w:numId="14">
    <w:abstractNumId w:val="15"/>
  </w:num>
  <w:num w:numId="15">
    <w:abstractNumId w:val="7"/>
  </w:num>
  <w:num w:numId="16">
    <w:abstractNumId w:val="23"/>
  </w:num>
  <w:num w:numId="17">
    <w:abstractNumId w:val="16"/>
  </w:num>
  <w:num w:numId="18">
    <w:abstractNumId w:val="1"/>
  </w:num>
  <w:num w:numId="19">
    <w:abstractNumId w:val="21"/>
  </w:num>
  <w:num w:numId="20">
    <w:abstractNumId w:val="24"/>
  </w:num>
  <w:num w:numId="21">
    <w:abstractNumId w:val="2"/>
  </w:num>
  <w:num w:numId="22">
    <w:abstractNumId w:val="17"/>
  </w:num>
  <w:num w:numId="23">
    <w:abstractNumId w:val="5"/>
  </w:num>
  <w:num w:numId="24">
    <w:abstractNumId w:val="0"/>
  </w:num>
  <w:num w:numId="25">
    <w:abstractNumId w:val="4"/>
  </w:num>
  <w:num w:numId="26">
    <w:abstractNumId w:val="25"/>
  </w:num>
  <w:num w:numId="27">
    <w:abstractNumId w:val="27"/>
  </w:num>
  <w:num w:numId="28">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3D7"/>
    <w:rsid w:val="0000192A"/>
    <w:rsid w:val="00002B33"/>
    <w:rsid w:val="0000361E"/>
    <w:rsid w:val="000114CD"/>
    <w:rsid w:val="00011800"/>
    <w:rsid w:val="0001376D"/>
    <w:rsid w:val="00021BB7"/>
    <w:rsid w:val="00031395"/>
    <w:rsid w:val="00042C5C"/>
    <w:rsid w:val="00044D71"/>
    <w:rsid w:val="00046AA5"/>
    <w:rsid w:val="00047725"/>
    <w:rsid w:val="000508E3"/>
    <w:rsid w:val="00050949"/>
    <w:rsid w:val="00051570"/>
    <w:rsid w:val="00054AC2"/>
    <w:rsid w:val="000556A4"/>
    <w:rsid w:val="00063FF1"/>
    <w:rsid w:val="0006534A"/>
    <w:rsid w:val="000654FA"/>
    <w:rsid w:val="00066065"/>
    <w:rsid w:val="00070F08"/>
    <w:rsid w:val="00073006"/>
    <w:rsid w:val="000853A9"/>
    <w:rsid w:val="000854BD"/>
    <w:rsid w:val="00085562"/>
    <w:rsid w:val="0008622B"/>
    <w:rsid w:val="00087068"/>
    <w:rsid w:val="00091425"/>
    <w:rsid w:val="00092289"/>
    <w:rsid w:val="0009365A"/>
    <w:rsid w:val="000A3A51"/>
    <w:rsid w:val="000A4FD5"/>
    <w:rsid w:val="000A6CF7"/>
    <w:rsid w:val="000B210B"/>
    <w:rsid w:val="000B23B7"/>
    <w:rsid w:val="000B2B85"/>
    <w:rsid w:val="000B4CA6"/>
    <w:rsid w:val="000B4F08"/>
    <w:rsid w:val="000C4757"/>
    <w:rsid w:val="000C4B85"/>
    <w:rsid w:val="000C5FD9"/>
    <w:rsid w:val="000D361B"/>
    <w:rsid w:val="000D43F1"/>
    <w:rsid w:val="000D51D3"/>
    <w:rsid w:val="000D63B1"/>
    <w:rsid w:val="000D7CE1"/>
    <w:rsid w:val="000E02E9"/>
    <w:rsid w:val="000E0358"/>
    <w:rsid w:val="000E2194"/>
    <w:rsid w:val="000F0905"/>
    <w:rsid w:val="000F251C"/>
    <w:rsid w:val="000F2C29"/>
    <w:rsid w:val="000F40B3"/>
    <w:rsid w:val="000F6F12"/>
    <w:rsid w:val="000F7EDB"/>
    <w:rsid w:val="001013B0"/>
    <w:rsid w:val="00106242"/>
    <w:rsid w:val="0011405B"/>
    <w:rsid w:val="001150FB"/>
    <w:rsid w:val="001174FF"/>
    <w:rsid w:val="00120B9B"/>
    <w:rsid w:val="00120CD4"/>
    <w:rsid w:val="001245D3"/>
    <w:rsid w:val="00131E2D"/>
    <w:rsid w:val="001323B7"/>
    <w:rsid w:val="00132530"/>
    <w:rsid w:val="00133FB8"/>
    <w:rsid w:val="00140967"/>
    <w:rsid w:val="00144554"/>
    <w:rsid w:val="00144B26"/>
    <w:rsid w:val="0014535B"/>
    <w:rsid w:val="00152BA6"/>
    <w:rsid w:val="00156ED9"/>
    <w:rsid w:val="00157CF3"/>
    <w:rsid w:val="001632D5"/>
    <w:rsid w:val="001639FA"/>
    <w:rsid w:val="00165A16"/>
    <w:rsid w:val="001677F1"/>
    <w:rsid w:val="001679B6"/>
    <w:rsid w:val="00171C24"/>
    <w:rsid w:val="001721BA"/>
    <w:rsid w:val="00174A75"/>
    <w:rsid w:val="0017547E"/>
    <w:rsid w:val="001764D7"/>
    <w:rsid w:val="00180FDC"/>
    <w:rsid w:val="00185E14"/>
    <w:rsid w:val="00190EAB"/>
    <w:rsid w:val="00191A88"/>
    <w:rsid w:val="001922AF"/>
    <w:rsid w:val="001945E0"/>
    <w:rsid w:val="00194B5F"/>
    <w:rsid w:val="001A0503"/>
    <w:rsid w:val="001A20A0"/>
    <w:rsid w:val="001A3CA3"/>
    <w:rsid w:val="001B0CC4"/>
    <w:rsid w:val="001B22F3"/>
    <w:rsid w:val="001B256E"/>
    <w:rsid w:val="001B4013"/>
    <w:rsid w:val="001B5C63"/>
    <w:rsid w:val="001B7553"/>
    <w:rsid w:val="001B76EA"/>
    <w:rsid w:val="001C1CD6"/>
    <w:rsid w:val="001C36AA"/>
    <w:rsid w:val="001C6F65"/>
    <w:rsid w:val="001C6FEE"/>
    <w:rsid w:val="001D1C2F"/>
    <w:rsid w:val="001D3936"/>
    <w:rsid w:val="001D6083"/>
    <w:rsid w:val="001D70BD"/>
    <w:rsid w:val="001E5931"/>
    <w:rsid w:val="001F1724"/>
    <w:rsid w:val="001F2A11"/>
    <w:rsid w:val="001F6A6B"/>
    <w:rsid w:val="002005F5"/>
    <w:rsid w:val="00201755"/>
    <w:rsid w:val="00201892"/>
    <w:rsid w:val="00202C3E"/>
    <w:rsid w:val="00202F9A"/>
    <w:rsid w:val="00207B4E"/>
    <w:rsid w:val="00211A39"/>
    <w:rsid w:val="00213C2B"/>
    <w:rsid w:val="00214236"/>
    <w:rsid w:val="00214E3C"/>
    <w:rsid w:val="002201D0"/>
    <w:rsid w:val="0022080D"/>
    <w:rsid w:val="00221359"/>
    <w:rsid w:val="002216C3"/>
    <w:rsid w:val="0022467F"/>
    <w:rsid w:val="00224FCC"/>
    <w:rsid w:val="00226203"/>
    <w:rsid w:val="002317DD"/>
    <w:rsid w:val="0023372A"/>
    <w:rsid w:val="00234280"/>
    <w:rsid w:val="00236C3F"/>
    <w:rsid w:val="00236D19"/>
    <w:rsid w:val="002412D8"/>
    <w:rsid w:val="00242B46"/>
    <w:rsid w:val="00242E38"/>
    <w:rsid w:val="002471E6"/>
    <w:rsid w:val="002473F5"/>
    <w:rsid w:val="00247618"/>
    <w:rsid w:val="002534F5"/>
    <w:rsid w:val="00255F34"/>
    <w:rsid w:val="002572BA"/>
    <w:rsid w:val="00262261"/>
    <w:rsid w:val="00266074"/>
    <w:rsid w:val="0026614E"/>
    <w:rsid w:val="00270BA7"/>
    <w:rsid w:val="00274D39"/>
    <w:rsid w:val="00275600"/>
    <w:rsid w:val="00276906"/>
    <w:rsid w:val="00283455"/>
    <w:rsid w:val="0028742C"/>
    <w:rsid w:val="00295218"/>
    <w:rsid w:val="002A2892"/>
    <w:rsid w:val="002A4C91"/>
    <w:rsid w:val="002A7468"/>
    <w:rsid w:val="002B4F79"/>
    <w:rsid w:val="002B517C"/>
    <w:rsid w:val="002B5D55"/>
    <w:rsid w:val="002C02EB"/>
    <w:rsid w:val="002C3BCC"/>
    <w:rsid w:val="002C3E8F"/>
    <w:rsid w:val="002C46CD"/>
    <w:rsid w:val="002C4F99"/>
    <w:rsid w:val="002C57E8"/>
    <w:rsid w:val="002D25C3"/>
    <w:rsid w:val="002D317A"/>
    <w:rsid w:val="002D6E73"/>
    <w:rsid w:val="002E0568"/>
    <w:rsid w:val="002E276C"/>
    <w:rsid w:val="002E3DF6"/>
    <w:rsid w:val="002E7615"/>
    <w:rsid w:val="002F31A6"/>
    <w:rsid w:val="002F5AF3"/>
    <w:rsid w:val="002F62B8"/>
    <w:rsid w:val="002F6AA3"/>
    <w:rsid w:val="003027CE"/>
    <w:rsid w:val="00303638"/>
    <w:rsid w:val="00306191"/>
    <w:rsid w:val="003066DA"/>
    <w:rsid w:val="00310DC2"/>
    <w:rsid w:val="0031512D"/>
    <w:rsid w:val="00315C34"/>
    <w:rsid w:val="00321672"/>
    <w:rsid w:val="00325EF7"/>
    <w:rsid w:val="003265E8"/>
    <w:rsid w:val="0033086E"/>
    <w:rsid w:val="003309D0"/>
    <w:rsid w:val="00332376"/>
    <w:rsid w:val="0033313A"/>
    <w:rsid w:val="003377D2"/>
    <w:rsid w:val="00342695"/>
    <w:rsid w:val="003427FC"/>
    <w:rsid w:val="00346EB9"/>
    <w:rsid w:val="00351307"/>
    <w:rsid w:val="003518C6"/>
    <w:rsid w:val="00352498"/>
    <w:rsid w:val="00352E8E"/>
    <w:rsid w:val="003641A5"/>
    <w:rsid w:val="00377886"/>
    <w:rsid w:val="0038047E"/>
    <w:rsid w:val="00383E03"/>
    <w:rsid w:val="00386CC5"/>
    <w:rsid w:val="00391B52"/>
    <w:rsid w:val="00395181"/>
    <w:rsid w:val="003958FF"/>
    <w:rsid w:val="003960AF"/>
    <w:rsid w:val="003A0C90"/>
    <w:rsid w:val="003A7FA2"/>
    <w:rsid w:val="003B21AB"/>
    <w:rsid w:val="003B7009"/>
    <w:rsid w:val="003C107C"/>
    <w:rsid w:val="003D030C"/>
    <w:rsid w:val="003D1053"/>
    <w:rsid w:val="003D16C0"/>
    <w:rsid w:val="003D1F89"/>
    <w:rsid w:val="003D3870"/>
    <w:rsid w:val="003D6FBD"/>
    <w:rsid w:val="003E2BCF"/>
    <w:rsid w:val="003E5CDE"/>
    <w:rsid w:val="003F1118"/>
    <w:rsid w:val="003F257E"/>
    <w:rsid w:val="003F4ACB"/>
    <w:rsid w:val="003F73D7"/>
    <w:rsid w:val="00404A6A"/>
    <w:rsid w:val="00406307"/>
    <w:rsid w:val="004068C8"/>
    <w:rsid w:val="00413523"/>
    <w:rsid w:val="0042185A"/>
    <w:rsid w:val="00422028"/>
    <w:rsid w:val="00422F4C"/>
    <w:rsid w:val="00426979"/>
    <w:rsid w:val="00427A10"/>
    <w:rsid w:val="00433453"/>
    <w:rsid w:val="004339EE"/>
    <w:rsid w:val="00433A71"/>
    <w:rsid w:val="00435762"/>
    <w:rsid w:val="00443328"/>
    <w:rsid w:val="004475D7"/>
    <w:rsid w:val="004510E5"/>
    <w:rsid w:val="0045225E"/>
    <w:rsid w:val="00462452"/>
    <w:rsid w:val="00466641"/>
    <w:rsid w:val="00470F90"/>
    <w:rsid w:val="004723DD"/>
    <w:rsid w:val="00472B47"/>
    <w:rsid w:val="004737A7"/>
    <w:rsid w:val="0047456B"/>
    <w:rsid w:val="00483731"/>
    <w:rsid w:val="00486ED0"/>
    <w:rsid w:val="00487B6A"/>
    <w:rsid w:val="00487FA5"/>
    <w:rsid w:val="004909C4"/>
    <w:rsid w:val="00490B12"/>
    <w:rsid w:val="004930EA"/>
    <w:rsid w:val="00494DAE"/>
    <w:rsid w:val="00495033"/>
    <w:rsid w:val="00497307"/>
    <w:rsid w:val="004A2517"/>
    <w:rsid w:val="004A3136"/>
    <w:rsid w:val="004A4291"/>
    <w:rsid w:val="004B6D07"/>
    <w:rsid w:val="004C1F99"/>
    <w:rsid w:val="004C444D"/>
    <w:rsid w:val="004D24D9"/>
    <w:rsid w:val="004D43A7"/>
    <w:rsid w:val="004D4463"/>
    <w:rsid w:val="004D6DDC"/>
    <w:rsid w:val="004E2080"/>
    <w:rsid w:val="004E4C11"/>
    <w:rsid w:val="004E4E3C"/>
    <w:rsid w:val="004E76E3"/>
    <w:rsid w:val="004F2375"/>
    <w:rsid w:val="004F3C30"/>
    <w:rsid w:val="004F5AC5"/>
    <w:rsid w:val="004F675F"/>
    <w:rsid w:val="00502226"/>
    <w:rsid w:val="005058DC"/>
    <w:rsid w:val="00505FAB"/>
    <w:rsid w:val="00513EC1"/>
    <w:rsid w:val="0051585F"/>
    <w:rsid w:val="00515A56"/>
    <w:rsid w:val="00522BA5"/>
    <w:rsid w:val="00522E3A"/>
    <w:rsid w:val="00524EB7"/>
    <w:rsid w:val="00526E52"/>
    <w:rsid w:val="00527F39"/>
    <w:rsid w:val="0053287C"/>
    <w:rsid w:val="00532DC1"/>
    <w:rsid w:val="005370F6"/>
    <w:rsid w:val="00552EA0"/>
    <w:rsid w:val="0055535C"/>
    <w:rsid w:val="005578C9"/>
    <w:rsid w:val="00557BF3"/>
    <w:rsid w:val="00557D04"/>
    <w:rsid w:val="00561017"/>
    <w:rsid w:val="00561F92"/>
    <w:rsid w:val="00562636"/>
    <w:rsid w:val="00570657"/>
    <w:rsid w:val="00570EFD"/>
    <w:rsid w:val="0057130D"/>
    <w:rsid w:val="005722D8"/>
    <w:rsid w:val="00573CCE"/>
    <w:rsid w:val="005745F1"/>
    <w:rsid w:val="00574B62"/>
    <w:rsid w:val="0058074B"/>
    <w:rsid w:val="0058190C"/>
    <w:rsid w:val="00591456"/>
    <w:rsid w:val="005941D4"/>
    <w:rsid w:val="0059770B"/>
    <w:rsid w:val="00597775"/>
    <w:rsid w:val="005A246F"/>
    <w:rsid w:val="005B1FBF"/>
    <w:rsid w:val="005B38EC"/>
    <w:rsid w:val="005B496F"/>
    <w:rsid w:val="005B4BF4"/>
    <w:rsid w:val="005B63A8"/>
    <w:rsid w:val="005B77EA"/>
    <w:rsid w:val="005C48E1"/>
    <w:rsid w:val="005C72B0"/>
    <w:rsid w:val="005D0693"/>
    <w:rsid w:val="005D4FF0"/>
    <w:rsid w:val="005D5DCD"/>
    <w:rsid w:val="005D7464"/>
    <w:rsid w:val="005E280C"/>
    <w:rsid w:val="005E5B89"/>
    <w:rsid w:val="005F0C92"/>
    <w:rsid w:val="005F33B8"/>
    <w:rsid w:val="005F59FD"/>
    <w:rsid w:val="005F7381"/>
    <w:rsid w:val="006007F7"/>
    <w:rsid w:val="0060152F"/>
    <w:rsid w:val="00606118"/>
    <w:rsid w:val="0060749B"/>
    <w:rsid w:val="00607B9A"/>
    <w:rsid w:val="00607D0A"/>
    <w:rsid w:val="006106BA"/>
    <w:rsid w:val="00614E7F"/>
    <w:rsid w:val="00620319"/>
    <w:rsid w:val="00620E0F"/>
    <w:rsid w:val="006224DC"/>
    <w:rsid w:val="00622BB0"/>
    <w:rsid w:val="006278BD"/>
    <w:rsid w:val="00630C8B"/>
    <w:rsid w:val="00631346"/>
    <w:rsid w:val="00631DEF"/>
    <w:rsid w:val="00634991"/>
    <w:rsid w:val="00634E89"/>
    <w:rsid w:val="00645003"/>
    <w:rsid w:val="00650C9E"/>
    <w:rsid w:val="00655CC6"/>
    <w:rsid w:val="006662FB"/>
    <w:rsid w:val="00666DC7"/>
    <w:rsid w:val="00673AED"/>
    <w:rsid w:val="00681111"/>
    <w:rsid w:val="006821C2"/>
    <w:rsid w:val="006844B4"/>
    <w:rsid w:val="00686A8F"/>
    <w:rsid w:val="0068726B"/>
    <w:rsid w:val="00687972"/>
    <w:rsid w:val="00694B4A"/>
    <w:rsid w:val="006A2EAA"/>
    <w:rsid w:val="006A57D4"/>
    <w:rsid w:val="006B0705"/>
    <w:rsid w:val="006B6D44"/>
    <w:rsid w:val="006C1808"/>
    <w:rsid w:val="006C3846"/>
    <w:rsid w:val="006C5499"/>
    <w:rsid w:val="006C6428"/>
    <w:rsid w:val="006D3FA5"/>
    <w:rsid w:val="006D65E8"/>
    <w:rsid w:val="006E2243"/>
    <w:rsid w:val="006E5292"/>
    <w:rsid w:val="006E7224"/>
    <w:rsid w:val="006F51D6"/>
    <w:rsid w:val="006F74B9"/>
    <w:rsid w:val="006F766B"/>
    <w:rsid w:val="007003A0"/>
    <w:rsid w:val="00704CB4"/>
    <w:rsid w:val="0071323F"/>
    <w:rsid w:val="00714BE0"/>
    <w:rsid w:val="00717D8F"/>
    <w:rsid w:val="00721C81"/>
    <w:rsid w:val="007242C4"/>
    <w:rsid w:val="00726E05"/>
    <w:rsid w:val="0072760C"/>
    <w:rsid w:val="00730674"/>
    <w:rsid w:val="007409AD"/>
    <w:rsid w:val="00740E21"/>
    <w:rsid w:val="00741E9E"/>
    <w:rsid w:val="007424C7"/>
    <w:rsid w:val="00743629"/>
    <w:rsid w:val="007508FC"/>
    <w:rsid w:val="00752991"/>
    <w:rsid w:val="007530D2"/>
    <w:rsid w:val="007556D6"/>
    <w:rsid w:val="00760A48"/>
    <w:rsid w:val="00761CCC"/>
    <w:rsid w:val="00762E29"/>
    <w:rsid w:val="0076309C"/>
    <w:rsid w:val="0076479C"/>
    <w:rsid w:val="0076601B"/>
    <w:rsid w:val="0077351F"/>
    <w:rsid w:val="007742F5"/>
    <w:rsid w:val="007749F5"/>
    <w:rsid w:val="00780E03"/>
    <w:rsid w:val="0078372F"/>
    <w:rsid w:val="00796DBB"/>
    <w:rsid w:val="007A00F7"/>
    <w:rsid w:val="007A03B8"/>
    <w:rsid w:val="007A1358"/>
    <w:rsid w:val="007A1530"/>
    <w:rsid w:val="007A1D6E"/>
    <w:rsid w:val="007B0EF9"/>
    <w:rsid w:val="007B5C3E"/>
    <w:rsid w:val="007B6D4D"/>
    <w:rsid w:val="007C1CC4"/>
    <w:rsid w:val="007D0680"/>
    <w:rsid w:val="007D0999"/>
    <w:rsid w:val="007D2A27"/>
    <w:rsid w:val="007D3A34"/>
    <w:rsid w:val="007D43A5"/>
    <w:rsid w:val="007D4DF3"/>
    <w:rsid w:val="007D678C"/>
    <w:rsid w:val="007E2582"/>
    <w:rsid w:val="007E2F6A"/>
    <w:rsid w:val="007E3667"/>
    <w:rsid w:val="007E5699"/>
    <w:rsid w:val="007E60D4"/>
    <w:rsid w:val="007F165A"/>
    <w:rsid w:val="007F1B99"/>
    <w:rsid w:val="007F463D"/>
    <w:rsid w:val="007F6440"/>
    <w:rsid w:val="007F771C"/>
    <w:rsid w:val="00800EA9"/>
    <w:rsid w:val="0080183B"/>
    <w:rsid w:val="00801AD0"/>
    <w:rsid w:val="00802A81"/>
    <w:rsid w:val="00804F85"/>
    <w:rsid w:val="008102F8"/>
    <w:rsid w:val="00815B4C"/>
    <w:rsid w:val="0081706A"/>
    <w:rsid w:val="008212CC"/>
    <w:rsid w:val="00827BD5"/>
    <w:rsid w:val="00833FDE"/>
    <w:rsid w:val="00836648"/>
    <w:rsid w:val="00836DF0"/>
    <w:rsid w:val="00837026"/>
    <w:rsid w:val="00837CF4"/>
    <w:rsid w:val="00837DF4"/>
    <w:rsid w:val="00840D4E"/>
    <w:rsid w:val="008416F0"/>
    <w:rsid w:val="00841768"/>
    <w:rsid w:val="00842843"/>
    <w:rsid w:val="00847839"/>
    <w:rsid w:val="00847C8E"/>
    <w:rsid w:val="00852B12"/>
    <w:rsid w:val="00856A79"/>
    <w:rsid w:val="00863A06"/>
    <w:rsid w:val="00867309"/>
    <w:rsid w:val="0087020E"/>
    <w:rsid w:val="00871FA0"/>
    <w:rsid w:val="00875737"/>
    <w:rsid w:val="00880662"/>
    <w:rsid w:val="008815FF"/>
    <w:rsid w:val="008829F7"/>
    <w:rsid w:val="008830EE"/>
    <w:rsid w:val="00883327"/>
    <w:rsid w:val="00884984"/>
    <w:rsid w:val="00886188"/>
    <w:rsid w:val="008863EB"/>
    <w:rsid w:val="00886B54"/>
    <w:rsid w:val="008878A4"/>
    <w:rsid w:val="0089103A"/>
    <w:rsid w:val="008925ED"/>
    <w:rsid w:val="00893F95"/>
    <w:rsid w:val="00894049"/>
    <w:rsid w:val="00894A14"/>
    <w:rsid w:val="0089522D"/>
    <w:rsid w:val="00895A2E"/>
    <w:rsid w:val="008A0F3A"/>
    <w:rsid w:val="008A3C66"/>
    <w:rsid w:val="008B0C4F"/>
    <w:rsid w:val="008B5BC9"/>
    <w:rsid w:val="008C1289"/>
    <w:rsid w:val="008C1C5D"/>
    <w:rsid w:val="008C25BE"/>
    <w:rsid w:val="008C533A"/>
    <w:rsid w:val="008D1BB4"/>
    <w:rsid w:val="008D29DF"/>
    <w:rsid w:val="008D5DF3"/>
    <w:rsid w:val="008E2115"/>
    <w:rsid w:val="008F0022"/>
    <w:rsid w:val="0090186A"/>
    <w:rsid w:val="00906273"/>
    <w:rsid w:val="009100DE"/>
    <w:rsid w:val="009147B4"/>
    <w:rsid w:val="00933461"/>
    <w:rsid w:val="00934D1C"/>
    <w:rsid w:val="00935E18"/>
    <w:rsid w:val="009441E2"/>
    <w:rsid w:val="0094487D"/>
    <w:rsid w:val="00945163"/>
    <w:rsid w:val="00945E3F"/>
    <w:rsid w:val="00946217"/>
    <w:rsid w:val="00950686"/>
    <w:rsid w:val="00954A8B"/>
    <w:rsid w:val="00957294"/>
    <w:rsid w:val="00957D67"/>
    <w:rsid w:val="0096014F"/>
    <w:rsid w:val="00964ECB"/>
    <w:rsid w:val="009679EB"/>
    <w:rsid w:val="0097030A"/>
    <w:rsid w:val="00973FB2"/>
    <w:rsid w:val="0097516F"/>
    <w:rsid w:val="00976F13"/>
    <w:rsid w:val="00981B69"/>
    <w:rsid w:val="00983542"/>
    <w:rsid w:val="00983F20"/>
    <w:rsid w:val="00990602"/>
    <w:rsid w:val="009950BA"/>
    <w:rsid w:val="009A48AE"/>
    <w:rsid w:val="009A5978"/>
    <w:rsid w:val="009A6F46"/>
    <w:rsid w:val="009A7D50"/>
    <w:rsid w:val="009A7D76"/>
    <w:rsid w:val="009B09E2"/>
    <w:rsid w:val="009B37DA"/>
    <w:rsid w:val="009B4804"/>
    <w:rsid w:val="009B58E6"/>
    <w:rsid w:val="009B6648"/>
    <w:rsid w:val="009B79BE"/>
    <w:rsid w:val="009C3AD3"/>
    <w:rsid w:val="009C58C9"/>
    <w:rsid w:val="009D0175"/>
    <w:rsid w:val="009D0AA2"/>
    <w:rsid w:val="009D3523"/>
    <w:rsid w:val="009D40A5"/>
    <w:rsid w:val="009D5CD5"/>
    <w:rsid w:val="009F0159"/>
    <w:rsid w:val="009F112D"/>
    <w:rsid w:val="009F6BDB"/>
    <w:rsid w:val="009F7277"/>
    <w:rsid w:val="009F7AC4"/>
    <w:rsid w:val="00A04604"/>
    <w:rsid w:val="00A14F94"/>
    <w:rsid w:val="00A215DF"/>
    <w:rsid w:val="00A21BD9"/>
    <w:rsid w:val="00A22A91"/>
    <w:rsid w:val="00A22F2A"/>
    <w:rsid w:val="00A26F20"/>
    <w:rsid w:val="00A27DA5"/>
    <w:rsid w:val="00A31249"/>
    <w:rsid w:val="00A33008"/>
    <w:rsid w:val="00A33D08"/>
    <w:rsid w:val="00A3759A"/>
    <w:rsid w:val="00A50651"/>
    <w:rsid w:val="00A55EBC"/>
    <w:rsid w:val="00A600B9"/>
    <w:rsid w:val="00A60817"/>
    <w:rsid w:val="00A653CC"/>
    <w:rsid w:val="00A65754"/>
    <w:rsid w:val="00A676A1"/>
    <w:rsid w:val="00A67F51"/>
    <w:rsid w:val="00A7512D"/>
    <w:rsid w:val="00A77760"/>
    <w:rsid w:val="00A82E75"/>
    <w:rsid w:val="00A8486E"/>
    <w:rsid w:val="00A849C2"/>
    <w:rsid w:val="00A90EEE"/>
    <w:rsid w:val="00A92B43"/>
    <w:rsid w:val="00A964B9"/>
    <w:rsid w:val="00A9712E"/>
    <w:rsid w:val="00AA439D"/>
    <w:rsid w:val="00AA50C4"/>
    <w:rsid w:val="00AA6E38"/>
    <w:rsid w:val="00AA7063"/>
    <w:rsid w:val="00AA77B3"/>
    <w:rsid w:val="00AB28A2"/>
    <w:rsid w:val="00AB4A6A"/>
    <w:rsid w:val="00AB5DA0"/>
    <w:rsid w:val="00AC0856"/>
    <w:rsid w:val="00AC2E7B"/>
    <w:rsid w:val="00AD5555"/>
    <w:rsid w:val="00AD78F1"/>
    <w:rsid w:val="00AE0FE2"/>
    <w:rsid w:val="00AE11CD"/>
    <w:rsid w:val="00AE1C96"/>
    <w:rsid w:val="00AE6135"/>
    <w:rsid w:val="00AE707D"/>
    <w:rsid w:val="00AF2A5D"/>
    <w:rsid w:val="00AF6707"/>
    <w:rsid w:val="00B00249"/>
    <w:rsid w:val="00B02720"/>
    <w:rsid w:val="00B03841"/>
    <w:rsid w:val="00B03B8C"/>
    <w:rsid w:val="00B1311A"/>
    <w:rsid w:val="00B14FEF"/>
    <w:rsid w:val="00B15D59"/>
    <w:rsid w:val="00B2096B"/>
    <w:rsid w:val="00B21ACF"/>
    <w:rsid w:val="00B2203A"/>
    <w:rsid w:val="00B243D7"/>
    <w:rsid w:val="00B36BE6"/>
    <w:rsid w:val="00B37CAC"/>
    <w:rsid w:val="00B449DA"/>
    <w:rsid w:val="00B45B4F"/>
    <w:rsid w:val="00B552CD"/>
    <w:rsid w:val="00B55670"/>
    <w:rsid w:val="00B6005C"/>
    <w:rsid w:val="00B640CD"/>
    <w:rsid w:val="00B66515"/>
    <w:rsid w:val="00B7385B"/>
    <w:rsid w:val="00B73A92"/>
    <w:rsid w:val="00B74502"/>
    <w:rsid w:val="00B74929"/>
    <w:rsid w:val="00B75CD9"/>
    <w:rsid w:val="00B75D95"/>
    <w:rsid w:val="00B81ADA"/>
    <w:rsid w:val="00B8580B"/>
    <w:rsid w:val="00B86EBC"/>
    <w:rsid w:val="00B9040C"/>
    <w:rsid w:val="00B90911"/>
    <w:rsid w:val="00B912F9"/>
    <w:rsid w:val="00B92222"/>
    <w:rsid w:val="00B93293"/>
    <w:rsid w:val="00B93477"/>
    <w:rsid w:val="00B95A22"/>
    <w:rsid w:val="00B96299"/>
    <w:rsid w:val="00BA1B50"/>
    <w:rsid w:val="00BA34F9"/>
    <w:rsid w:val="00BA3EE3"/>
    <w:rsid w:val="00BA4B8B"/>
    <w:rsid w:val="00BB4F0F"/>
    <w:rsid w:val="00BB6779"/>
    <w:rsid w:val="00BC0AD0"/>
    <w:rsid w:val="00BD0E48"/>
    <w:rsid w:val="00BD35CF"/>
    <w:rsid w:val="00BD365F"/>
    <w:rsid w:val="00BD38C7"/>
    <w:rsid w:val="00BD581B"/>
    <w:rsid w:val="00BE0AEB"/>
    <w:rsid w:val="00BE0F2D"/>
    <w:rsid w:val="00BE37D0"/>
    <w:rsid w:val="00BE42E0"/>
    <w:rsid w:val="00BE5D59"/>
    <w:rsid w:val="00BF44CE"/>
    <w:rsid w:val="00BF7004"/>
    <w:rsid w:val="00C05290"/>
    <w:rsid w:val="00C06FF9"/>
    <w:rsid w:val="00C076A6"/>
    <w:rsid w:val="00C07807"/>
    <w:rsid w:val="00C07866"/>
    <w:rsid w:val="00C1361F"/>
    <w:rsid w:val="00C1716E"/>
    <w:rsid w:val="00C22121"/>
    <w:rsid w:val="00C23BA9"/>
    <w:rsid w:val="00C240DF"/>
    <w:rsid w:val="00C26AA0"/>
    <w:rsid w:val="00C3098F"/>
    <w:rsid w:val="00C35DEB"/>
    <w:rsid w:val="00C3737A"/>
    <w:rsid w:val="00C415B4"/>
    <w:rsid w:val="00C4201E"/>
    <w:rsid w:val="00C44DEB"/>
    <w:rsid w:val="00C47E9D"/>
    <w:rsid w:val="00C50544"/>
    <w:rsid w:val="00C508A3"/>
    <w:rsid w:val="00C52173"/>
    <w:rsid w:val="00C547A4"/>
    <w:rsid w:val="00C55F70"/>
    <w:rsid w:val="00C57377"/>
    <w:rsid w:val="00C60F6E"/>
    <w:rsid w:val="00C61630"/>
    <w:rsid w:val="00C65916"/>
    <w:rsid w:val="00C75050"/>
    <w:rsid w:val="00C75990"/>
    <w:rsid w:val="00C7694A"/>
    <w:rsid w:val="00C77E27"/>
    <w:rsid w:val="00C77FAE"/>
    <w:rsid w:val="00C80E6C"/>
    <w:rsid w:val="00C81CE8"/>
    <w:rsid w:val="00C859F6"/>
    <w:rsid w:val="00C86A1B"/>
    <w:rsid w:val="00C86CFC"/>
    <w:rsid w:val="00C86E7C"/>
    <w:rsid w:val="00C91E17"/>
    <w:rsid w:val="00C941FF"/>
    <w:rsid w:val="00C950DB"/>
    <w:rsid w:val="00C95A1C"/>
    <w:rsid w:val="00C97897"/>
    <w:rsid w:val="00CA0FD6"/>
    <w:rsid w:val="00CA15C6"/>
    <w:rsid w:val="00CA3706"/>
    <w:rsid w:val="00CA7221"/>
    <w:rsid w:val="00CB084C"/>
    <w:rsid w:val="00CB2336"/>
    <w:rsid w:val="00CB3716"/>
    <w:rsid w:val="00CB62BA"/>
    <w:rsid w:val="00CB7624"/>
    <w:rsid w:val="00CC353A"/>
    <w:rsid w:val="00CC5F9B"/>
    <w:rsid w:val="00CC7438"/>
    <w:rsid w:val="00CC7623"/>
    <w:rsid w:val="00CD1456"/>
    <w:rsid w:val="00CD68C9"/>
    <w:rsid w:val="00CD6C48"/>
    <w:rsid w:val="00CE2942"/>
    <w:rsid w:val="00CE6053"/>
    <w:rsid w:val="00CE7892"/>
    <w:rsid w:val="00CF2D2C"/>
    <w:rsid w:val="00CF326A"/>
    <w:rsid w:val="00CF3430"/>
    <w:rsid w:val="00CF413E"/>
    <w:rsid w:val="00CF72B4"/>
    <w:rsid w:val="00D02C92"/>
    <w:rsid w:val="00D03921"/>
    <w:rsid w:val="00D0541F"/>
    <w:rsid w:val="00D116D4"/>
    <w:rsid w:val="00D1206C"/>
    <w:rsid w:val="00D15CFB"/>
    <w:rsid w:val="00D20879"/>
    <w:rsid w:val="00D246D3"/>
    <w:rsid w:val="00D2585A"/>
    <w:rsid w:val="00D27AD0"/>
    <w:rsid w:val="00D30396"/>
    <w:rsid w:val="00D30A77"/>
    <w:rsid w:val="00D34266"/>
    <w:rsid w:val="00D34372"/>
    <w:rsid w:val="00D35FC2"/>
    <w:rsid w:val="00D422E6"/>
    <w:rsid w:val="00D44461"/>
    <w:rsid w:val="00D44A81"/>
    <w:rsid w:val="00D4624D"/>
    <w:rsid w:val="00D502AD"/>
    <w:rsid w:val="00D50F61"/>
    <w:rsid w:val="00D51759"/>
    <w:rsid w:val="00D5240C"/>
    <w:rsid w:val="00D52DBA"/>
    <w:rsid w:val="00D543A4"/>
    <w:rsid w:val="00D54B92"/>
    <w:rsid w:val="00D61389"/>
    <w:rsid w:val="00D62754"/>
    <w:rsid w:val="00D630DA"/>
    <w:rsid w:val="00D631AB"/>
    <w:rsid w:val="00D63FF7"/>
    <w:rsid w:val="00D65947"/>
    <w:rsid w:val="00D65D32"/>
    <w:rsid w:val="00D6742E"/>
    <w:rsid w:val="00D67E6F"/>
    <w:rsid w:val="00D72281"/>
    <w:rsid w:val="00D7501A"/>
    <w:rsid w:val="00D75D8B"/>
    <w:rsid w:val="00D80A32"/>
    <w:rsid w:val="00D80BD7"/>
    <w:rsid w:val="00D83C19"/>
    <w:rsid w:val="00D86668"/>
    <w:rsid w:val="00D86BB8"/>
    <w:rsid w:val="00D912C2"/>
    <w:rsid w:val="00D92D4A"/>
    <w:rsid w:val="00D9336C"/>
    <w:rsid w:val="00D944D2"/>
    <w:rsid w:val="00D95917"/>
    <w:rsid w:val="00D9672C"/>
    <w:rsid w:val="00D967C7"/>
    <w:rsid w:val="00D97A6C"/>
    <w:rsid w:val="00DA235E"/>
    <w:rsid w:val="00DA2BF5"/>
    <w:rsid w:val="00DA4A38"/>
    <w:rsid w:val="00DA5C77"/>
    <w:rsid w:val="00DB1CEE"/>
    <w:rsid w:val="00DB323B"/>
    <w:rsid w:val="00DB3D55"/>
    <w:rsid w:val="00DB3F18"/>
    <w:rsid w:val="00DB7905"/>
    <w:rsid w:val="00DC33BB"/>
    <w:rsid w:val="00DC3AD8"/>
    <w:rsid w:val="00DC3FA3"/>
    <w:rsid w:val="00DC5419"/>
    <w:rsid w:val="00DC5ED5"/>
    <w:rsid w:val="00DC6056"/>
    <w:rsid w:val="00DC7FEB"/>
    <w:rsid w:val="00DD1152"/>
    <w:rsid w:val="00DD1A4F"/>
    <w:rsid w:val="00DD429F"/>
    <w:rsid w:val="00DD45B3"/>
    <w:rsid w:val="00DD53D2"/>
    <w:rsid w:val="00DD5C7B"/>
    <w:rsid w:val="00DD6ADA"/>
    <w:rsid w:val="00DD6D41"/>
    <w:rsid w:val="00DD7733"/>
    <w:rsid w:val="00DE1D39"/>
    <w:rsid w:val="00DE1FC0"/>
    <w:rsid w:val="00DE7856"/>
    <w:rsid w:val="00DF087C"/>
    <w:rsid w:val="00DF0AAF"/>
    <w:rsid w:val="00DF4E7D"/>
    <w:rsid w:val="00DF57A1"/>
    <w:rsid w:val="00DF65F9"/>
    <w:rsid w:val="00E02A99"/>
    <w:rsid w:val="00E04F79"/>
    <w:rsid w:val="00E05697"/>
    <w:rsid w:val="00E1036E"/>
    <w:rsid w:val="00E15690"/>
    <w:rsid w:val="00E15CDF"/>
    <w:rsid w:val="00E15E18"/>
    <w:rsid w:val="00E23871"/>
    <w:rsid w:val="00E350D6"/>
    <w:rsid w:val="00E364B6"/>
    <w:rsid w:val="00E37BCD"/>
    <w:rsid w:val="00E37D27"/>
    <w:rsid w:val="00E42B1A"/>
    <w:rsid w:val="00E42B68"/>
    <w:rsid w:val="00E433FC"/>
    <w:rsid w:val="00E43A63"/>
    <w:rsid w:val="00E43D96"/>
    <w:rsid w:val="00E5208C"/>
    <w:rsid w:val="00E54111"/>
    <w:rsid w:val="00E576B2"/>
    <w:rsid w:val="00E605AD"/>
    <w:rsid w:val="00E62D47"/>
    <w:rsid w:val="00E63DAB"/>
    <w:rsid w:val="00E66767"/>
    <w:rsid w:val="00E7417D"/>
    <w:rsid w:val="00E762F9"/>
    <w:rsid w:val="00E8291F"/>
    <w:rsid w:val="00E83406"/>
    <w:rsid w:val="00E849E0"/>
    <w:rsid w:val="00E87100"/>
    <w:rsid w:val="00E871ED"/>
    <w:rsid w:val="00E9010A"/>
    <w:rsid w:val="00E90775"/>
    <w:rsid w:val="00E91A39"/>
    <w:rsid w:val="00E93725"/>
    <w:rsid w:val="00E95460"/>
    <w:rsid w:val="00EA18D2"/>
    <w:rsid w:val="00EA1EF0"/>
    <w:rsid w:val="00EA2D44"/>
    <w:rsid w:val="00EA566A"/>
    <w:rsid w:val="00EB3832"/>
    <w:rsid w:val="00EB6AEC"/>
    <w:rsid w:val="00EB7CD0"/>
    <w:rsid w:val="00EC30D1"/>
    <w:rsid w:val="00EC7794"/>
    <w:rsid w:val="00EC7B5F"/>
    <w:rsid w:val="00ED0144"/>
    <w:rsid w:val="00ED4D44"/>
    <w:rsid w:val="00ED5A51"/>
    <w:rsid w:val="00EE400C"/>
    <w:rsid w:val="00EE5393"/>
    <w:rsid w:val="00EE6427"/>
    <w:rsid w:val="00EE6C54"/>
    <w:rsid w:val="00EF01D2"/>
    <w:rsid w:val="00F00758"/>
    <w:rsid w:val="00F0170C"/>
    <w:rsid w:val="00F0777E"/>
    <w:rsid w:val="00F11C1E"/>
    <w:rsid w:val="00F12D1E"/>
    <w:rsid w:val="00F2065E"/>
    <w:rsid w:val="00F2141B"/>
    <w:rsid w:val="00F21EBE"/>
    <w:rsid w:val="00F26CB5"/>
    <w:rsid w:val="00F32522"/>
    <w:rsid w:val="00F32C7B"/>
    <w:rsid w:val="00F33C5E"/>
    <w:rsid w:val="00F3529D"/>
    <w:rsid w:val="00F36527"/>
    <w:rsid w:val="00F368F2"/>
    <w:rsid w:val="00F41F8F"/>
    <w:rsid w:val="00F42E81"/>
    <w:rsid w:val="00F42EF0"/>
    <w:rsid w:val="00F42F71"/>
    <w:rsid w:val="00F4765B"/>
    <w:rsid w:val="00F5347C"/>
    <w:rsid w:val="00F555A9"/>
    <w:rsid w:val="00F602ED"/>
    <w:rsid w:val="00F60FCF"/>
    <w:rsid w:val="00F64395"/>
    <w:rsid w:val="00F67ABB"/>
    <w:rsid w:val="00F73D45"/>
    <w:rsid w:val="00F803E4"/>
    <w:rsid w:val="00F807C6"/>
    <w:rsid w:val="00F8170D"/>
    <w:rsid w:val="00F81717"/>
    <w:rsid w:val="00F8307F"/>
    <w:rsid w:val="00F83161"/>
    <w:rsid w:val="00F84AFA"/>
    <w:rsid w:val="00F8749B"/>
    <w:rsid w:val="00FA0E03"/>
    <w:rsid w:val="00FA26EA"/>
    <w:rsid w:val="00FA307D"/>
    <w:rsid w:val="00FA436F"/>
    <w:rsid w:val="00FA718C"/>
    <w:rsid w:val="00FA7265"/>
    <w:rsid w:val="00FA78BE"/>
    <w:rsid w:val="00FB2782"/>
    <w:rsid w:val="00FB3EE0"/>
    <w:rsid w:val="00FB7DF2"/>
    <w:rsid w:val="00FB7F55"/>
    <w:rsid w:val="00FC175F"/>
    <w:rsid w:val="00FC3658"/>
    <w:rsid w:val="00FC5124"/>
    <w:rsid w:val="00FC77A3"/>
    <w:rsid w:val="00FC7FB8"/>
    <w:rsid w:val="00FD3549"/>
    <w:rsid w:val="00FD4C98"/>
    <w:rsid w:val="00FE37CD"/>
    <w:rsid w:val="00FE3813"/>
    <w:rsid w:val="00FE40AB"/>
    <w:rsid w:val="00FE453D"/>
    <w:rsid w:val="00FE4749"/>
    <w:rsid w:val="00FF0242"/>
    <w:rsid w:val="00FF0462"/>
    <w:rsid w:val="00FF07B1"/>
    <w:rsid w:val="00FF2206"/>
    <w:rsid w:val="00FF6BB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D66A7"/>
  <w15:docId w15:val="{FABFD5A5-C343-416E-9EDF-B680A477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73D7"/>
    <w:pPr>
      <w:spacing w:after="200" w:line="276" w:lineRule="auto"/>
    </w:pPr>
  </w:style>
  <w:style w:type="paragraph" w:styleId="Heading1">
    <w:name w:val="heading 1"/>
    <w:basedOn w:val="Normal"/>
    <w:next w:val="Normal"/>
    <w:link w:val="Heading1Char"/>
    <w:uiPriority w:val="9"/>
    <w:qFormat/>
    <w:rsid w:val="006A2E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F73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h31,NormalHeading 3 Char,TABMIS Heading 3 Char,H3 Char,Level 3 Topic Heading Char,Level 1 - 1 Char,Normal + num Char,DOD Heading 3 Char,Level 3 Head Char,proj3 Char,proj31 Char,proj32 Char,proj33 Char,proj34 Char,H3"/>
    <w:basedOn w:val="Heading2"/>
    <w:next w:val="BodyText"/>
    <w:link w:val="Heading3Char"/>
    <w:autoRedefine/>
    <w:unhideWhenUsed/>
    <w:qFormat/>
    <w:rsid w:val="003F73D7"/>
    <w:pPr>
      <w:tabs>
        <w:tab w:val="left" w:pos="0"/>
      </w:tabs>
      <w:spacing w:before="0"/>
      <w:ind w:hanging="90"/>
      <w:jc w:val="both"/>
      <w:outlineLvl w:val="2"/>
    </w:pPr>
    <w:rPr>
      <w:rFonts w:ascii="Times New Roman" w:eastAsia="MS PGothic" w:hAnsi="Times New Roman" w:cs="Times New Roman"/>
      <w:b/>
      <w:color w:val="000000"/>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1 Char,NormalHeading 3 Char Char,TABMIS Heading 3 Char Char,H3 Char Char,Level 3 Topic Heading Char Char,Level 1 - 1 Char Char,Normal + num Char Char,DOD Heading 3 Char Char,Level 3 Head Char Char,proj3 Char Char,H3 Char1"/>
    <w:basedOn w:val="DefaultParagraphFont"/>
    <w:link w:val="Heading3"/>
    <w:rsid w:val="003F73D7"/>
    <w:rPr>
      <w:rFonts w:ascii="Times New Roman" w:eastAsia="MS PGothic" w:hAnsi="Times New Roman" w:cs="Times New Roman"/>
      <w:b/>
      <w:color w:val="000000"/>
      <w:sz w:val="18"/>
      <w:szCs w:val="26"/>
      <w:lang w:val="en-GB"/>
    </w:rPr>
  </w:style>
  <w:style w:type="paragraph" w:styleId="ListParagraph">
    <w:name w:val="List Paragraph"/>
    <w:aliases w:val="bullet 1,bullet,List Paragraph1,VNA - List Paragraph,Table Sequence,List Paragraph11,List Paragraph12,List Paragraph2,Thang2,1.,My checklist,List Paragraph 1,List Paragraph111,Citation List,List Paragraph-rfp content"/>
    <w:basedOn w:val="Normal"/>
    <w:link w:val="ListParagraphChar"/>
    <w:uiPriority w:val="34"/>
    <w:qFormat/>
    <w:rsid w:val="003F73D7"/>
    <w:pPr>
      <w:ind w:left="720"/>
      <w:contextualSpacing/>
    </w:pPr>
  </w:style>
  <w:style w:type="character" w:customStyle="1" w:styleId="ListParagraphChar">
    <w:name w:val="List Paragraph Char"/>
    <w:aliases w:val="bullet 1 Char,bullet Char,List Paragraph1 Char,VNA - List Paragraph Char,Table Sequence Char,List Paragraph11 Char,List Paragraph12 Char,List Paragraph2 Char,Thang2 Char,1. Char,My checklist Char,List Paragraph 1 Char"/>
    <w:link w:val="ListParagraph"/>
    <w:uiPriority w:val="34"/>
    <w:locked/>
    <w:rsid w:val="003F73D7"/>
  </w:style>
  <w:style w:type="paragraph" w:styleId="Footer">
    <w:name w:val="footer"/>
    <w:basedOn w:val="Normal"/>
    <w:link w:val="FooterChar"/>
    <w:uiPriority w:val="99"/>
    <w:unhideWhenUsed/>
    <w:rsid w:val="003F7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3D7"/>
  </w:style>
  <w:style w:type="paragraph" w:styleId="BodyText">
    <w:name w:val="Body Text"/>
    <w:basedOn w:val="Normal"/>
    <w:link w:val="BodyTextChar"/>
    <w:uiPriority w:val="99"/>
    <w:unhideWhenUsed/>
    <w:rsid w:val="003F73D7"/>
    <w:pPr>
      <w:spacing w:after="120"/>
    </w:pPr>
  </w:style>
  <w:style w:type="character" w:customStyle="1" w:styleId="BodyTextChar">
    <w:name w:val="Body Text Char"/>
    <w:basedOn w:val="DefaultParagraphFont"/>
    <w:link w:val="BodyText"/>
    <w:uiPriority w:val="99"/>
    <w:rsid w:val="003F73D7"/>
  </w:style>
  <w:style w:type="character" w:customStyle="1" w:styleId="Heading2Char">
    <w:name w:val="Heading 2 Char"/>
    <w:basedOn w:val="DefaultParagraphFont"/>
    <w:link w:val="Heading2"/>
    <w:uiPriority w:val="9"/>
    <w:semiHidden/>
    <w:rsid w:val="003F73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3F7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rsid w:val="00C415B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Header">
    <w:name w:val="header"/>
    <w:basedOn w:val="Normal"/>
    <w:link w:val="HeaderChar"/>
    <w:unhideWhenUsed/>
    <w:rsid w:val="005F7381"/>
    <w:pPr>
      <w:tabs>
        <w:tab w:val="center" w:pos="4680"/>
        <w:tab w:val="right" w:pos="9360"/>
      </w:tabs>
      <w:spacing w:after="0" w:line="240" w:lineRule="auto"/>
    </w:pPr>
  </w:style>
  <w:style w:type="character" w:customStyle="1" w:styleId="HeaderChar">
    <w:name w:val="Header Char"/>
    <w:basedOn w:val="DefaultParagraphFont"/>
    <w:link w:val="Header"/>
    <w:rsid w:val="005F7381"/>
  </w:style>
  <w:style w:type="character" w:customStyle="1" w:styleId="Heading1Char">
    <w:name w:val="Heading 1 Char"/>
    <w:basedOn w:val="DefaultParagraphFont"/>
    <w:link w:val="Heading1"/>
    <w:uiPriority w:val="9"/>
    <w:rsid w:val="006A2EA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0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544"/>
    <w:rPr>
      <w:rFonts w:ascii="Tahoma" w:hAnsi="Tahoma" w:cs="Tahoma"/>
      <w:sz w:val="16"/>
      <w:szCs w:val="16"/>
    </w:rPr>
  </w:style>
  <w:style w:type="character" w:styleId="Hyperlink">
    <w:name w:val="Hyperlink"/>
    <w:basedOn w:val="DefaultParagraphFont"/>
    <w:uiPriority w:val="99"/>
    <w:unhideWhenUsed/>
    <w:rsid w:val="00E04F79"/>
    <w:rPr>
      <w:color w:val="0563C1" w:themeColor="hyperlink"/>
      <w:u w:val="single"/>
    </w:rPr>
  </w:style>
  <w:style w:type="table" w:customStyle="1" w:styleId="TableGrid1">
    <w:name w:val="Table Grid1"/>
    <w:basedOn w:val="TableNormal"/>
    <w:next w:val="TableGrid"/>
    <w:uiPriority w:val="59"/>
    <w:rsid w:val="00E04F7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23652">
      <w:bodyDiv w:val="1"/>
      <w:marLeft w:val="0"/>
      <w:marRight w:val="0"/>
      <w:marTop w:val="0"/>
      <w:marBottom w:val="0"/>
      <w:divBdr>
        <w:top w:val="none" w:sz="0" w:space="0" w:color="auto"/>
        <w:left w:val="none" w:sz="0" w:space="0" w:color="auto"/>
        <w:bottom w:val="none" w:sz="0" w:space="0" w:color="auto"/>
        <w:right w:val="none" w:sz="0" w:space="0" w:color="auto"/>
      </w:divBdr>
    </w:div>
    <w:div w:id="1151094715">
      <w:bodyDiv w:val="1"/>
      <w:marLeft w:val="0"/>
      <w:marRight w:val="0"/>
      <w:marTop w:val="0"/>
      <w:marBottom w:val="0"/>
      <w:divBdr>
        <w:top w:val="none" w:sz="0" w:space="0" w:color="auto"/>
        <w:left w:val="none" w:sz="0" w:space="0" w:color="auto"/>
        <w:bottom w:val="none" w:sz="0" w:space="0" w:color="auto"/>
        <w:right w:val="none" w:sz="0" w:space="0" w:color="auto"/>
      </w:divBdr>
    </w:div>
    <w:div w:id="182500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08D61-D40B-4412-B1A9-8A6EA7A5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 Phan Minh</dc:creator>
  <cp:lastModifiedBy>Tai Phan Minh</cp:lastModifiedBy>
  <cp:revision>2</cp:revision>
  <cp:lastPrinted>2017-07-26T07:51:00Z</cp:lastPrinted>
  <dcterms:created xsi:type="dcterms:W3CDTF">2017-07-26T08:19:00Z</dcterms:created>
  <dcterms:modified xsi:type="dcterms:W3CDTF">2017-07-26T08:19:00Z</dcterms:modified>
</cp:coreProperties>
</file>