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ea9ccb7bbb0b42eb" /></Relationships>
</file>

<file path=word/document.xml><?xml version="1.0" encoding="utf-8"?>
<w:document xmlns:w="http://schemas.openxmlformats.org/wordprocessingml/2006/main">
  <w:body>
    <w:p>
      <w:pPr>
        <w:pStyle w:val="Heading1"/>
      </w:pPr>
      <w:r>
        <w:t xml:space="preserve">Attorney Advisor</w:t>
      </w:r>
    </w:p>
    <w:p>
      <w:pPr>
        <w:pStyle w:val="Normal"/>
      </w:pPr>
      <w:r>
        <w:t xml:space="preserve">Department of State | Department of State - Agency Wide</w:t>
      </w:r>
    </w:p>
    <w:p>
      <w:r>
        <w:rPr>
          <w:i/>
          <w:color w:val="888888"/>
        </w:rPr>
        <w:t>AI Draft — For Review and Editing</w:t>
      </w:r>
    </w:p>
    <w:p/>
    <w:p>
      <w:pPr>
        <w:pStyle w:val="Heading2"/>
      </w:pPr>
      <w:r>
        <w:t xml:space="preserve">Summary</w:t>
      </w:r>
    </w:p>
    <w:p>
      <w:r>
        <w:t xml:space="preserve">The Attorney Advisor serves as a critical legal resource, providing expert counsel, advice, and analysis to senior government officials, including the Chairman and Commissioners. This role involves advising on complex legal matters concerning the operations, regulations, laws, and functions of the Commission. The Advisor will manage legal issues, interpret complex regulations (such as those under DOSAR and FAR), and provide clear, written, and oral opinions that guide high-level decision-making, ensuring compliance and strategic alignment with U.S. government policy.</w:t>
      </w:r>
    </w:p>
    <w:p/>
    <w:p>
      <w:pPr>
        <w:pStyle w:val="Heading2"/>
      </w:pPr>
      <w:r>
        <w:t xml:space="preserve">Duties</w:t>
      </w:r>
    </w:p>
    <w:p>
      <w:r>
        <w:t xml:space="preserve">Key responsibilities of the Attorney Advisor include:</w:t>
      </w:r>
    </w:p>
    <w:p/>
    <w:p>
      <w:pPr>
        <w:ind w:left="360" w:hanging="360"/>
      </w:pPr>
      <w:r>
        <w:t xml:space="preserve">• </w:t>
      </w:r>
      <w:r>
        <w:t xml:space="preserve">Legal Advisory &amp; Interpretation: Providing expert legal counsel, including detailed written and oral opinions, on a broad range of questions, regulations, laws, policies, and jurisdictional issues impacting the Commission's operations.</w:t>
      </w:r>
    </w:p>
    <w:p>
      <w:pPr>
        <w:ind w:left="360" w:hanging="360"/>
      </w:pPr>
      <w:r>
        <w:t xml:space="preserve">• </w:t>
      </w:r>
      <w:r>
        <w:t xml:space="preserve">Compliance and Contract Review: Interpreting complex technical and legal language within contracts, utilizing procedures under the Department of State Acquisition Regulations (DOSAR) and the Federal Acquisition Regulations (FAR). Advising staff on procurement, management, and oversight requirements, and drafting necessary contractual language.</w:t>
      </w:r>
    </w:p>
    <w:p>
      <w:pPr>
        <w:ind w:left="360" w:hanging="360"/>
      </w:pPr>
      <w:r>
        <w:t xml:space="preserve">• </w:t>
      </w:r>
      <w:r>
        <w:t xml:space="preserve">Stakeholder Collaboration: Collaborating extensively with diverse teams and external parties, including the Department of State, U.S. and Canadian sections of the Commission, international officials, and inter-agency counterparts.</w:t>
      </w:r>
    </w:p>
    <w:p>
      <w:pPr>
        <w:ind w:left="360" w:hanging="360"/>
      </w:pPr>
      <w:r>
        <w:t xml:space="preserve">• </w:t>
      </w:r>
      <w:r>
        <w:t xml:space="preserve">Document Preparation: Drafting and reviewing essential documents, such as briefing notes and formal Orders of Approval, and participating in Commission meetings to provide legal insight and guidance.</w:t>
      </w:r>
    </w:p>
    <w:p>
      <w:pPr>
        <w:ind w:left="360" w:hanging="360"/>
      </w:pPr>
      <w:r>
        <w:t xml:space="preserve">• </w:t>
      </w:r>
      <w:r>
        <w:t xml:space="preserve">Policy and Oversight: Providing advice and counsel on internal policies, performance, and personnel issues, and managing potential litigation or conflicts by developing strategic legal recommendations.</w:t>
      </w:r>
    </w:p>
    <w:p>
      <w:pPr>
        <w:pStyle w:val="Heading2"/>
      </w:pPr>
      <w:r>
        <w:t xml:space="preserve">Qualifications Required</w:t>
      </w:r>
    </w:p>
    <w:p>
      <w:pPr>
        <w:ind w:left="360" w:hanging="360"/>
      </w:pPr>
      <w:r>
        <w:t xml:space="preserve">• </w:t>
      </w:r>
      <w:r>
        <w:t xml:space="preserve">Education and Bar Membership: Must possess a Juris Doctor (J.D.) degree from an accredited law school and active proof of bar membership in a state or territory of the United States, the District of Columbia, or the Commonwealth of Puerto Rico.</w:t>
      </w:r>
    </w:p>
    <w:p>
      <w:pPr>
        <w:ind w:left="360" w:hanging="360"/>
      </w:pPr>
      <w:r>
        <w:t xml:space="preserve">• </w:t>
      </w:r>
      <w:r>
        <w:t xml:space="preserve">Expert Legal Knowledge: Demonstrated knowledge of civil, criminal, and administrative laws relevant to the Commission’s mandate.</w:t>
      </w:r>
    </w:p>
    <w:p>
      <w:pPr>
        <w:ind w:left="360" w:hanging="360"/>
      </w:pPr>
      <w:r>
        <w:t xml:space="preserve">• </w:t>
      </w:r>
      <w:r>
        <w:t xml:space="preserve">Communication and Opinion Development: Proven ability to provide articulate and authoritative written and verbal legal opinions to diverse, senior-level clients and stakeholders.</w:t>
      </w:r>
    </w:p>
    <w:p>
      <w:pPr>
        <w:ind w:left="360" w:hanging="360"/>
      </w:pPr>
      <w:r>
        <w:t xml:space="preserve">• </w:t>
      </w:r>
      <w:r>
        <w:t xml:space="preserve">Negotiation and Counsel: Strong negotiation skills and the ability to advise on complex matters, translating intricate legal concepts into actionable policy guidance.</w:t>
      </w:r>
    </w:p>
    <w:p>
      <w:pPr>
        <w:ind w:left="360" w:hanging="360"/>
      </w:pPr>
      <w:r>
        <w:t xml:space="preserve">• </w:t>
      </w:r>
      <w:r>
        <w:t xml:space="preserve">Writing and Speaking Skills: Exceptional skill in writing and speaking with clarity and conciseness, suitable for drafting high-stakes official documents and presenting complex legal arguments.</w:t>
      </w:r>
    </w:p>
    <w:p>
      <w:pPr>
        <w:pStyle w:val="Heading2"/>
      </w:pPr>
      <w:r>
        <w:t xml:space="preserve">How to Apply</w:t>
      </w:r>
    </w:p>
    <w:p>
      <w:r>
        <w:t xml:space="preserve">This position is an </w:t>
      </w:r>
      <w:r>
        <w:rPr>
          <w:b/>
        </w:rPr>
        <w:t xml:space="preserve">Excepted Service</w:t>
      </w:r>
      <w:r>
        <w:t xml:space="preserve"> appointment. Applications must be submitted directly to the Office of the International Joint Commission (IJC) via email, </w:t>
      </w:r>
      <w:r>
        <w:rPr>
          <w:b/>
        </w:rPr>
        <w:t xml:space="preserve">not</w:t>
      </w:r>
      <w:r>
        <w:t xml:space="preserve"> through the USAJobs portal.</w:t>
      </w:r>
    </w:p>
    <w:p>
      <w:r>
        <w:t xml:space="preserve">Please compile a single PDF containing the following required documents and submit it to </w:t>
      </w:r>
      <w:r>
        <w:rPr>
          <w:b/>
        </w:rPr>
        <w:t xml:space="preserve">Antionette.Dunston@ijc.org</w:t>
      </w:r>
      <w:r>
        <w:t xml:space="preserve">:</w:t>
      </w:r>
    </w:p>
    <w:p/>
    <w:p>
      <w:pPr>
        <w:ind w:left="360" w:hanging="360"/>
      </w:pPr>
      <w:r>
        <w:t xml:space="preserve">• </w:t>
      </w:r>
      <w:r>
        <w:t xml:space="preserve">Resume: A two-page resume highlighting all required experience and education.</w:t>
      </w:r>
    </w:p>
    <w:p>
      <w:pPr>
        <w:ind w:left="360" w:hanging="360"/>
      </w:pPr>
      <w:r>
        <w:t xml:space="preserve">• </w:t>
      </w:r>
      <w:r>
        <w:t xml:space="preserve">Writing Sample: A writing sample (less than 10 pages).</w:t>
      </w:r>
    </w:p>
    <w:p>
      <w:pPr>
        <w:ind w:left="360" w:hanging="360"/>
      </w:pPr>
      <w:r>
        <w:t xml:space="preserve">• </w:t>
      </w:r>
      <w:r>
        <w:t xml:space="preserve">Transcripts: A copy of your college transcript(s) from an accredited law school.</w:t>
      </w:r>
    </w:p>
    <w:p>
      <w:pPr>
        <w:ind w:left="360" w:hanging="360"/>
      </w:pPr>
      <w:r>
        <w:t xml:space="preserve">• </w:t>
      </w:r>
      <w:r>
        <w:t xml:space="preserve">Proof of Bar Membership: Current proof of bar membership.</w:t>
      </w:r>
    </w:p>
    <w:p>
      <w:pPr>
        <w:ind w:left="360" w:hanging="360"/>
      </w:pPr>
      <w:r>
        <w:t xml:space="preserve">• </w:t>
      </w:r>
      <w:r>
        <w:t xml:space="preserve">References: Three professional references.</w:t>
      </w:r>
    </w:p>
    <w:p>
      <w:r>
        <w:rPr>
          <w:b/>
        </w:rPr>
        <w:t xml:space="preserve">Crucial:</w:t>
      </w:r>
      <w:r>
        <w:t xml:space="preserve"> Ensure the subject line of the email is formatted as: </w:t>
      </w:r>
      <w:r>
        <w:rPr>
          <w:b/>
        </w:rPr>
        <w:t xml:space="preserve">International Joint Commission (IJC) Attorney Advisor Position AND the Vacancy Announcement Number.</w:t>
      </w:r>
    </w:p>
  </w:body>
</w:document>
</file>

<file path=word/styles.xml><?xml version="1.0" encoding="utf-8"?>
<w:styles xmlns:w="http://schemas.openxmlformats.org/wordprocessingml/2006/main">
  <w:style w:type="paragraph" w:styleId="Normal" w:default="true">
    <w:name w:val="Normal"/>
    <w:rPr>
      <w:sz w:val="22"/>
    </w:rPr>
  </w:style>
  <w:style w:type="paragraph" w:styleId="Heading1">
    <w:name w:val="heading 1"/>
    <w:basedOn w:val="Normal"/>
    <w:pPr>
      <w:spacing w:before="240" w:after="80"/>
    </w:pPr>
    <w:rPr>
      <w:b/>
      <w:sz w:val="28"/>
      <w:szCs w:val="28"/>
    </w:rPr>
  </w:style>
  <w:style w:type="paragraph" w:styleId="Heading2">
    <w:name w:val="heading 2"/>
    <w:basedOn w:val="Normal"/>
    <w:pPr>
      <w:spacing w:before="240" w:after="80"/>
    </w:pPr>
    <w:rPr>
      <w:b/>
      <w:sz w:val="26"/>
      <w:szCs w:val="26"/>
    </w:rPr>
  </w:style>
  <w:style w:type="paragraph" w:styleId="Heading3">
    <w:name w:val="heading 3"/>
    <w:basedOn w:val="Normal"/>
    <w:pPr>
      <w:spacing w:before="240" w:after="80"/>
    </w:pPr>
    <w:rPr>
      <w:b/>
      <w:sz w:val="24"/>
      <w:szCs w:val="24"/>
    </w:rPr>
  </w:style>
</w:styles>
</file>

<file path=word/_rels/document.xml.rels>&#65279;<?xml version="1.0" encoding="utf-8"?><Relationships xmlns="http://schemas.openxmlformats.org/package/2006/relationships"><Relationship Type="http://schemas.openxmlformats.org/officeDocument/2006/relationships/styles" Target="/word/styles.xml" Id="R87ed514971a745e7" /></Relationships>
</file>