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color w:val="1F4E79"/>
          <w:sz w:val="52"/>
        </w:rPr>
        <w:t>本科毕业设计（论文）</w:t>
      </w:r>
    </w:p>
    <w:p/>
    <w:p>
      <w:pPr>
        <w:jc w:val="center"/>
      </w:pPr>
      <w:r>
        <w:rPr>
          <w:rFonts w:ascii="Times New Roman" w:hAnsi="Times New Roman" w:eastAsia="黑体"/>
          <w:b/>
          <w:sz w:val="44"/>
        </w:rPr>
        <w:t>基于视触觉融合的低延迟灵巧手控制系统设计与实现</w:t>
      </w:r>
    </w:p>
    <w:p/>
    <w:p/>
    <w:p>
      <w:pPr>
        <w:jc w:val="center"/>
      </w:pPr>
      <w:r>
        <w:rPr>
          <w:rFonts w:ascii="Times New Roman" w:hAnsi="Times New Roman" w:eastAsia="宋体"/>
          <w:b w:val="0"/>
          <w:sz w:val="28"/>
        </w:rPr>
        <w:t>学    院：____________________</w:t>
      </w:r>
    </w:p>
    <w:p>
      <w:pPr>
        <w:jc w:val="center"/>
      </w:pPr>
      <w:r>
        <w:rPr>
          <w:rFonts w:ascii="Times New Roman" w:hAnsi="Times New Roman" w:eastAsia="宋体"/>
          <w:b w:val="0"/>
          <w:sz w:val="28"/>
        </w:rPr>
        <w:t>专    业：____________________</w:t>
      </w:r>
    </w:p>
    <w:p>
      <w:pPr>
        <w:jc w:val="center"/>
      </w:pPr>
      <w:r>
        <w:rPr>
          <w:rFonts w:ascii="Times New Roman" w:hAnsi="Times New Roman" w:eastAsia="宋体"/>
          <w:b w:val="0"/>
          <w:sz w:val="28"/>
        </w:rPr>
        <w:t>学    号：____________________</w:t>
      </w:r>
    </w:p>
    <w:p>
      <w:pPr>
        <w:jc w:val="center"/>
      </w:pPr>
      <w:r>
        <w:rPr>
          <w:rFonts w:ascii="Times New Roman" w:hAnsi="Times New Roman" w:eastAsia="宋体"/>
          <w:b w:val="0"/>
          <w:sz w:val="28"/>
        </w:rPr>
        <w:t>姓    名：____________________</w:t>
      </w:r>
    </w:p>
    <w:p>
      <w:pPr>
        <w:jc w:val="center"/>
      </w:pPr>
      <w:r>
        <w:rPr>
          <w:rFonts w:ascii="Times New Roman" w:hAnsi="Times New Roman" w:eastAsia="宋体"/>
          <w:b w:val="0"/>
          <w:sz w:val="28"/>
        </w:rPr>
        <w:t>指导教师：____________________</w:t>
      </w:r>
    </w:p>
    <w:p>
      <w:pPr>
        <w:jc w:val="center"/>
      </w:pPr>
      <w:r>
        <w:rPr>
          <w:rFonts w:ascii="Times New Roman" w:hAnsi="Times New Roman" w:eastAsia="宋体"/>
          <w:b w:val="0"/>
          <w:sz w:val="28"/>
        </w:rPr>
        <w:t>完成日期：2026年____月____日</w:t>
      </w:r>
    </w:p>
    <w:p>
      <w:r>
        <w:br w:type="page"/>
      </w:r>
    </w:p>
    <w:p>
      <w:pPr>
        <w:pStyle w:val="Heading1"/>
      </w:pPr>
      <w:r>
        <w:rPr>
          <w:rFonts w:ascii="Times New Roman" w:hAnsi="Times New Roman" w:eastAsia="黑体"/>
        </w:rPr>
        <w:t>摘  要</w:t>
      </w:r>
    </w:p>
    <w:p>
      <w:pPr>
        <w:ind w:firstLine="480"/>
      </w:pPr>
      <w:r>
        <w:rPr>
          <w:rFonts w:ascii="Times New Roman" w:hAnsi="Times New Roman" w:eastAsia="宋体"/>
          <w:b w:val="0"/>
          <w:sz w:val="24"/>
        </w:rPr>
        <w:t>随着具身智能与人形机器人技术的快速发展，灵巧手作为机器人与物理世界交互的核心末端执行器，其控制的实时性、触觉感知的精确性以及系统的可靠性成为制约其工业落地的关键瓶颈。本文针对当前灵巧手线束繁杂、视觉控制延迟高、缺少高灵敏度力闭环等工程痛点，设计并实现了一套低延迟、高可靠性的视触觉融合灵巧手控制系统。</w:t>
      </w:r>
    </w:p>
    <w:p>
      <w:pPr>
        <w:ind w:firstLine="480"/>
      </w:pPr>
      <w:r>
        <w:rPr>
          <w:rFonts w:ascii="Times New Roman" w:hAnsi="Times New Roman" w:eastAsia="宋体"/>
          <w:b w:val="0"/>
          <w:sz w:val="24"/>
        </w:rPr>
        <w:t>本系统采用"软硬协同、系统集成"的研发路线，主要工作包括：（1）基于STM32F407独立设计并制作了灵巧手专用控制主控板，集成微弱传感器信号调理电路与具备数模隔离及过流保护的电机驱动模块；（2）采用CAN总线拓扑结构串联各手指节点，设计了自定义紧凑型二进制通信协议，精简手腕线束；（3）在OrangePi AIpro的Ascend NPU上部署YOLOv8-pose模型实现手势识别，通过关键点映射算法将视觉信息转化为关节角度指令；（4）设计了"视觉前馈引导→触觉反馈接管"的双模态控制策略，下位机运行500Hz力闭环控制内核，实现对未知物体的自适应无损抓取。</w:t>
      </w:r>
    </w:p>
    <w:p>
      <w:pPr>
        <w:ind w:firstLine="480"/>
      </w:pPr>
      <w:r>
        <w:rPr>
          <w:rFonts w:ascii="Times New Roman" w:hAnsi="Times New Roman" w:eastAsia="宋体"/>
          <w:b w:val="0"/>
          <w:sz w:val="24"/>
        </w:rPr>
        <w:t>实验结果表明，本系统手势识别帧率达到30FPS，视觉到关节角度映射延迟低于50ms，CAN总线通信延迟低于2ms，力闭环控制频率达到500Hz以上。系统能够稳定抓取纸杯、网球、金属件等不同刚度的物体，验证了视触觉融合控制策略的有效性。</w:t>
      </w:r>
    </w:p>
    <w:p>
      <w:pPr>
        <w:ind w:firstLine="480"/>
      </w:pPr>
      <w:r>
        <w:rPr>
          <w:rFonts w:ascii="Times New Roman" w:hAnsi="Times New Roman" w:eastAsia="黑体"/>
          <w:b/>
          <w:sz w:val="24"/>
        </w:rPr>
        <w:t>关键词：</w:t>
      </w:r>
      <w:r>
        <w:rPr>
          <w:rFonts w:ascii="Times New Roman" w:hAnsi="Times New Roman" w:eastAsia="宋体"/>
          <w:b w:val="0"/>
          <w:sz w:val="24"/>
        </w:rPr>
        <w:t>灵巧手；视触觉融合；CAN总线；边缘AI；力闭环控制</w:t>
      </w:r>
    </w:p>
    <w:p>
      <w:r>
        <w:br w:type="page"/>
      </w:r>
    </w:p>
    <w:p>
      <w:pPr>
        <w:pStyle w:val="Heading1"/>
      </w:pPr>
      <w:r>
        <w:rPr>
          <w:rFonts w:ascii="Times New Roman" w:hAnsi="Times New Roman" w:eastAsia="黑体"/>
        </w:rPr>
        <w:t>Abstract</w:t>
      </w:r>
    </w:p>
    <w:p>
      <w:pPr>
        <w:ind w:firstLine="480"/>
      </w:pPr>
      <w:r>
        <w:rPr>
          <w:rFonts w:ascii="Times New Roman" w:hAnsi="Times New Roman" w:eastAsia="宋体"/>
          <w:b w:val="0"/>
          <w:sz w:val="24"/>
        </w:rPr>
        <w:t>With the rapid development of embodied intelligence and humanoid robot technology, dexterous hands, as the core end-effectors for robot interaction with the physical world, have become a critical bottleneck limiting industrial deployment. This thesis addresses the engineering challenges of complex wiring, high visual control latency, and lack of high-sensitivity force feedback in current dexterous hand systems, and designs and implements a low-latency, high-reliability visual-tactile fusion dexterous hand control system.</w:t>
      </w:r>
    </w:p>
    <w:p>
      <w:pPr>
        <w:ind w:firstLine="480"/>
      </w:pPr>
      <w:r>
        <w:rPr>
          <w:rFonts w:ascii="Times New Roman" w:hAnsi="Times New Roman" w:eastAsia="宋体"/>
          <w:b w:val="0"/>
          <w:sz w:val="24"/>
        </w:rPr>
        <w:t>The system adopts a hardware-software co-design approach. The main contributions include: (1) independently designing and fabricating a dedicated control PCB based on STM32F407, integrating weak sensor signal conditioning circuits and motor driver modules with digital-analog isolation and overcurrent protection; (2) employing CAN bus topology to connect finger nodes, with a custom compact binary communication protocol to simplify wrist wiring; (3) deploying YOLOv8-pose on the Ascend NPU of OrangePi AIpro for gesture recognition, mapping visual keypoints to joint angles; (4) designing a dual-modal control strategy with visual feedforward guidance and tactile feedback takeover, running a 500Hz force closed-loop control kernel for adaptive grasping of unknown objects.</w:t>
      </w:r>
    </w:p>
    <w:p>
      <w:pPr>
        <w:ind w:firstLine="480"/>
      </w:pPr>
      <w:r>
        <w:rPr>
          <w:rFonts w:ascii="Times New Roman" w:hAnsi="Times New Roman" w:eastAsia="宋体"/>
          <w:b w:val="0"/>
          <w:sz w:val="24"/>
        </w:rPr>
        <w:t>Experimental results show that the system achieves a gesture recognition frame rate of 30 FPS, visual-to-joint mapping latency below 50ms, CAN bus communication latency below 2ms, and force closed-loop control frequency above 500Hz. The system can stably grasp objects of varying stiffness including paper cups, tennis balls, and metal parts, validating the effectiveness of the visual-tactile fusion control strategy.</w:t>
      </w:r>
    </w:p>
    <w:p>
      <w:r>
        <w:rPr>
          <w:rFonts w:ascii="Times New Roman" w:hAnsi="Times New Roman" w:eastAsia="Times New Roman"/>
          <w:b/>
          <w:sz w:val="24"/>
        </w:rPr>
        <w:t xml:space="preserve">Keywords: </w:t>
      </w:r>
      <w:r>
        <w:rPr>
          <w:rFonts w:ascii="Times New Roman" w:hAnsi="Times New Roman" w:eastAsia="Times New Roman"/>
          <w:b w:val="0"/>
          <w:sz w:val="24"/>
        </w:rPr>
        <w:t>Dexterous Hand; Visual-Tactile Fusion; CAN Bus; Edge AI; Force Closed-loop Control</w:t>
      </w:r>
    </w:p>
    <w:p>
      <w:r>
        <w:br w:type="page"/>
      </w:r>
    </w:p>
    <w:p>
      <w:pPr>
        <w:pStyle w:val="Heading1"/>
      </w:pPr>
      <w:r>
        <w:rPr>
          <w:rFonts w:ascii="Times New Roman" w:hAnsi="Times New Roman" w:eastAsia="黑体"/>
        </w:rPr>
        <w:t>目  录</w:t>
      </w:r>
    </w:p>
    <w:p>
      <w:pPr>
        <w:spacing w:after="80"/>
      </w:pPr>
      <w:r>
        <w:rPr>
          <w:rFonts w:ascii="Times New Roman" w:hAnsi="Times New Roman" w:eastAsia="宋体"/>
          <w:b w:val="0"/>
          <w:sz w:val="24"/>
        </w:rPr>
        <w:t>第一章  绪论 ................................................ 1</w:t>
      </w:r>
    </w:p>
    <w:p>
      <w:pPr>
        <w:spacing w:after="80"/>
      </w:pPr>
      <w:r>
        <w:rPr>
          <w:rFonts w:ascii="Times New Roman" w:hAnsi="Times New Roman" w:eastAsia="宋体"/>
          <w:b w:val="0"/>
          <w:sz w:val="24"/>
        </w:rPr>
        <w:t xml:space="preserve">  1.1 研究背景与意义 ........................................ 1</w:t>
      </w:r>
    </w:p>
    <w:p>
      <w:pPr>
        <w:spacing w:after="80"/>
      </w:pPr>
      <w:r>
        <w:rPr>
          <w:rFonts w:ascii="Times New Roman" w:hAnsi="Times New Roman" w:eastAsia="宋体"/>
          <w:b w:val="0"/>
          <w:sz w:val="24"/>
        </w:rPr>
        <w:t xml:space="preserve">  1.2 国内外研究现状 ........................................ 2</w:t>
      </w:r>
    </w:p>
    <w:p>
      <w:pPr>
        <w:spacing w:after="80"/>
      </w:pPr>
      <w:r>
        <w:rPr>
          <w:rFonts w:ascii="Times New Roman" w:hAnsi="Times New Roman" w:eastAsia="宋体"/>
          <w:b w:val="0"/>
          <w:sz w:val="24"/>
        </w:rPr>
        <w:t xml:space="preserve">  1.3 研究内容与论文结构 .................................... 3</w:t>
      </w:r>
    </w:p>
    <w:p>
      <w:pPr>
        <w:spacing w:after="80"/>
      </w:pPr>
      <w:r>
        <w:rPr>
          <w:rFonts w:ascii="Times New Roman" w:hAnsi="Times New Roman" w:eastAsia="宋体"/>
          <w:b w:val="0"/>
          <w:sz w:val="24"/>
        </w:rPr>
        <w:t>第二章  系统总体设计 ........................................ 4</w:t>
      </w:r>
    </w:p>
    <w:p>
      <w:pPr>
        <w:spacing w:after="80"/>
      </w:pPr>
      <w:r>
        <w:rPr>
          <w:rFonts w:ascii="Times New Roman" w:hAnsi="Times New Roman" w:eastAsia="宋体"/>
          <w:b w:val="0"/>
          <w:sz w:val="24"/>
        </w:rPr>
        <w:t xml:space="preserve">  2.1 系统需求分析 .......................................... 4</w:t>
      </w:r>
    </w:p>
    <w:p>
      <w:pPr>
        <w:spacing w:after="80"/>
      </w:pPr>
      <w:r>
        <w:rPr>
          <w:rFonts w:ascii="Times New Roman" w:hAnsi="Times New Roman" w:eastAsia="宋体"/>
          <w:b w:val="0"/>
          <w:sz w:val="24"/>
        </w:rPr>
        <w:t xml:space="preserve">  2.2 系统架构设计 .......................................... 5</w:t>
      </w:r>
    </w:p>
    <w:p>
      <w:pPr>
        <w:spacing w:after="80"/>
      </w:pPr>
      <w:r>
        <w:rPr>
          <w:rFonts w:ascii="Times New Roman" w:hAnsi="Times New Roman" w:eastAsia="宋体"/>
          <w:b w:val="0"/>
          <w:sz w:val="24"/>
        </w:rPr>
        <w:t xml:space="preserve">  2.3 技术选型 .............................................. 6</w:t>
      </w:r>
    </w:p>
    <w:p>
      <w:pPr>
        <w:spacing w:after="80"/>
      </w:pPr>
      <w:r>
        <w:rPr>
          <w:rFonts w:ascii="Times New Roman" w:hAnsi="Times New Roman" w:eastAsia="宋体"/>
          <w:b w:val="0"/>
          <w:sz w:val="24"/>
        </w:rPr>
        <w:t>第三章  硬件电路设计 ........................................ 7</w:t>
      </w:r>
    </w:p>
    <w:p>
      <w:pPr>
        <w:spacing w:after="80"/>
      </w:pPr>
      <w:r>
        <w:rPr>
          <w:rFonts w:ascii="Times New Roman" w:hAnsi="Times New Roman" w:eastAsia="宋体"/>
          <w:b w:val="0"/>
          <w:sz w:val="24"/>
        </w:rPr>
        <w:t xml:space="preserve">  3.1 主控电路设计 .......................................... 7</w:t>
      </w:r>
    </w:p>
    <w:p>
      <w:pPr>
        <w:spacing w:after="80"/>
      </w:pPr>
      <w:r>
        <w:rPr>
          <w:rFonts w:ascii="Times New Roman" w:hAnsi="Times New Roman" w:eastAsia="宋体"/>
          <w:b w:val="0"/>
          <w:sz w:val="24"/>
        </w:rPr>
        <w:t xml:space="preserve">  3.2 传感器信号调理电路 .................................... 8</w:t>
      </w:r>
    </w:p>
    <w:p>
      <w:pPr>
        <w:spacing w:after="80"/>
      </w:pPr>
      <w:r>
        <w:rPr>
          <w:rFonts w:ascii="Times New Roman" w:hAnsi="Times New Roman" w:eastAsia="宋体"/>
          <w:b w:val="0"/>
          <w:sz w:val="24"/>
        </w:rPr>
        <w:t xml:space="preserve">  3.3 电机驱动电路 .......................................... 9</w:t>
      </w:r>
    </w:p>
    <w:p>
      <w:pPr>
        <w:spacing w:after="80"/>
      </w:pPr>
      <w:r>
        <w:rPr>
          <w:rFonts w:ascii="Times New Roman" w:hAnsi="Times New Roman" w:eastAsia="宋体"/>
          <w:b w:val="0"/>
          <w:sz w:val="24"/>
        </w:rPr>
        <w:t xml:space="preserve">  3.4 CAN总线接口电路 ...................................... 10</w:t>
      </w:r>
    </w:p>
    <w:p>
      <w:pPr>
        <w:spacing w:after="80"/>
      </w:pPr>
      <w:r>
        <w:rPr>
          <w:rFonts w:ascii="Times New Roman" w:hAnsi="Times New Roman" w:eastAsia="宋体"/>
          <w:b w:val="0"/>
          <w:sz w:val="24"/>
        </w:rPr>
        <w:t xml:space="preserve">  3.5 PCB设计与制板 ........................................ 11</w:t>
      </w:r>
    </w:p>
    <w:p>
      <w:pPr>
        <w:spacing w:after="80"/>
      </w:pPr>
      <w:r>
        <w:rPr>
          <w:rFonts w:ascii="Times New Roman" w:hAnsi="Times New Roman" w:eastAsia="宋体"/>
          <w:b w:val="0"/>
          <w:sz w:val="24"/>
        </w:rPr>
        <w:t>第四章  嵌入式固件开发 ...................................... 12</w:t>
      </w:r>
    </w:p>
    <w:p>
      <w:pPr>
        <w:spacing w:after="80"/>
      </w:pPr>
      <w:r>
        <w:rPr>
          <w:rFonts w:ascii="Times New Roman" w:hAnsi="Times New Roman" w:eastAsia="宋体"/>
          <w:b w:val="0"/>
          <w:sz w:val="24"/>
        </w:rPr>
        <w:t xml:space="preserve">  4.1 CAN总线通信协议实现 .................................. 12</w:t>
      </w:r>
    </w:p>
    <w:p>
      <w:pPr>
        <w:spacing w:after="80"/>
      </w:pPr>
      <w:r>
        <w:rPr>
          <w:rFonts w:ascii="Times New Roman" w:hAnsi="Times New Roman" w:eastAsia="宋体"/>
          <w:b w:val="0"/>
          <w:sz w:val="24"/>
        </w:rPr>
        <w:t xml:space="preserve">  4.2 电机驱动与PWM控制 .................................... 13</w:t>
      </w:r>
    </w:p>
    <w:p>
      <w:pPr>
        <w:spacing w:after="80"/>
      </w:pPr>
      <w:r>
        <w:rPr>
          <w:rFonts w:ascii="Times New Roman" w:hAnsi="Times New Roman" w:eastAsia="宋体"/>
          <w:b w:val="0"/>
          <w:sz w:val="24"/>
        </w:rPr>
        <w:t xml:space="preserve">  4.3 力闭环PID控制内核 .................................... 14</w:t>
      </w:r>
    </w:p>
    <w:p>
      <w:pPr>
        <w:spacing w:after="80"/>
      </w:pPr>
      <w:r>
        <w:rPr>
          <w:rFonts w:ascii="Times New Roman" w:hAnsi="Times New Roman" w:eastAsia="宋体"/>
          <w:b w:val="0"/>
          <w:sz w:val="24"/>
        </w:rPr>
        <w:t>第五章  视觉算法部署 ........................................ 15</w:t>
      </w:r>
    </w:p>
    <w:p>
      <w:pPr>
        <w:spacing w:after="80"/>
      </w:pPr>
      <w:r>
        <w:rPr>
          <w:rFonts w:ascii="Times New Roman" w:hAnsi="Times New Roman" w:eastAsia="宋体"/>
          <w:b w:val="0"/>
          <w:sz w:val="24"/>
        </w:rPr>
        <w:t xml:space="preserve">  5.1 YOLOv8-pose模型训练 .................................. 15</w:t>
      </w:r>
    </w:p>
    <w:p>
      <w:pPr>
        <w:spacing w:after="80"/>
      </w:pPr>
      <w:r>
        <w:rPr>
          <w:rFonts w:ascii="Times New Roman" w:hAnsi="Times New Roman" w:eastAsia="宋体"/>
          <w:b w:val="0"/>
          <w:sz w:val="24"/>
        </w:rPr>
        <w:t xml:space="preserve">  5.2 CANN NPU部署 ......................................... 16</w:t>
      </w:r>
    </w:p>
    <w:p>
      <w:pPr>
        <w:spacing w:after="80"/>
      </w:pPr>
      <w:r>
        <w:rPr>
          <w:rFonts w:ascii="Times New Roman" w:hAnsi="Times New Roman" w:eastAsia="宋体"/>
          <w:b w:val="0"/>
          <w:sz w:val="24"/>
        </w:rPr>
        <w:t xml:space="preserve">  5.3 关键点映射与轨迹平滑 .................................. 17</w:t>
      </w:r>
    </w:p>
    <w:p>
      <w:pPr>
        <w:spacing w:after="80"/>
      </w:pPr>
      <w:r>
        <w:rPr>
          <w:rFonts w:ascii="Times New Roman" w:hAnsi="Times New Roman" w:eastAsia="宋体"/>
          <w:b w:val="0"/>
          <w:sz w:val="24"/>
        </w:rPr>
        <w:t>第六章  系统集成与测试 ...................................... 18</w:t>
      </w:r>
    </w:p>
    <w:p>
      <w:pPr>
        <w:spacing w:after="80"/>
      </w:pPr>
      <w:r>
        <w:rPr>
          <w:rFonts w:ascii="Times New Roman" w:hAnsi="Times New Roman" w:eastAsia="宋体"/>
          <w:b w:val="0"/>
          <w:sz w:val="24"/>
        </w:rPr>
        <w:t xml:space="preserve">  6.1 机械结构组装 .......................................... 18</w:t>
      </w:r>
    </w:p>
    <w:p>
      <w:pPr>
        <w:spacing w:after="80"/>
      </w:pPr>
      <w:r>
        <w:rPr>
          <w:rFonts w:ascii="Times New Roman" w:hAnsi="Times New Roman" w:eastAsia="宋体"/>
          <w:b w:val="0"/>
          <w:sz w:val="24"/>
        </w:rPr>
        <w:t xml:space="preserve">  6.2 系统联调 .............................................. 19</w:t>
      </w:r>
    </w:p>
    <w:p>
      <w:pPr>
        <w:spacing w:after="80"/>
      </w:pPr>
      <w:r>
        <w:rPr>
          <w:rFonts w:ascii="Times New Roman" w:hAnsi="Times New Roman" w:eastAsia="宋体"/>
          <w:b w:val="0"/>
          <w:sz w:val="24"/>
        </w:rPr>
        <w:t xml:space="preserve">  6.3 性能测试与分析 ........................................ 20</w:t>
      </w:r>
    </w:p>
    <w:p>
      <w:pPr>
        <w:spacing w:after="80"/>
      </w:pPr>
      <w:r>
        <w:rPr>
          <w:rFonts w:ascii="Times New Roman" w:hAnsi="Times New Roman" w:eastAsia="宋体"/>
          <w:b w:val="0"/>
          <w:sz w:val="24"/>
        </w:rPr>
        <w:t>第七章  总结与展望 .......................................... 21</w:t>
      </w:r>
    </w:p>
    <w:p>
      <w:pPr>
        <w:spacing w:after="80"/>
      </w:pPr>
      <w:r>
        <w:rPr>
          <w:rFonts w:ascii="Times New Roman" w:hAnsi="Times New Roman" w:eastAsia="宋体"/>
          <w:b w:val="0"/>
          <w:sz w:val="24"/>
        </w:rPr>
        <w:t>参考文献 .................................................... 22</w:t>
      </w:r>
    </w:p>
    <w:p>
      <w:pPr>
        <w:spacing w:after="80"/>
      </w:pPr>
      <w:r>
        <w:rPr>
          <w:rFonts w:ascii="Times New Roman" w:hAnsi="Times New Roman" w:eastAsia="宋体"/>
          <w:b w:val="0"/>
          <w:sz w:val="24"/>
        </w:rPr>
        <w:t>致谢 ........................................................ 23</w:t>
      </w:r>
    </w:p>
    <w:p>
      <w:r>
        <w:br w:type="page"/>
      </w:r>
    </w:p>
    <w:p>
      <w:pPr>
        <w:pStyle w:val="Heading1"/>
      </w:pPr>
      <w:r>
        <w:rPr>
          <w:rFonts w:ascii="Times New Roman" w:hAnsi="Times New Roman" w:eastAsia="黑体"/>
        </w:rPr>
        <w:t>第一章  绪论</w:t>
      </w:r>
    </w:p>
    <w:p>
      <w:pPr>
        <w:pStyle w:val="Heading2"/>
      </w:pPr>
      <w:r>
        <w:rPr>
          <w:rFonts w:ascii="Times New Roman" w:hAnsi="Times New Roman" w:eastAsia="黑体"/>
        </w:rPr>
        <w:t>1.1 研究背景与意义</w:t>
      </w:r>
    </w:p>
    <w:p>
      <w:pPr>
        <w:ind w:firstLine="480"/>
      </w:pPr>
      <w:r>
        <w:rPr>
          <w:rFonts w:ascii="Times New Roman" w:hAnsi="Times New Roman" w:eastAsia="宋体"/>
          <w:b w:val="0"/>
          <w:sz w:val="24"/>
        </w:rPr>
        <w:t>随着具身智能与人形机器人技术的快速发展，灵巧手作为机器人与物理世界交互的核心末端执行器，已成为制约机器人从"能动"到"能用"的关键瓶颈。2024年以来，国内外多家企业纷纷布局灵巧手赛道，推动了对高集成度、低延迟、具备触觉感知能力的灵巧手控制系统的迫切需求。</w:t>
      </w:r>
    </w:p>
    <w:p>
      <w:pPr>
        <w:ind w:firstLine="480"/>
      </w:pPr>
      <w:r>
        <w:rPr>
          <w:rFonts w:ascii="Times New Roman" w:hAnsi="Times New Roman" w:eastAsia="宋体"/>
          <w:b w:val="0"/>
          <w:sz w:val="24"/>
        </w:rPr>
        <w:t>然而，当前灵巧手领域仍存在以下工程痛点：第一，传统灵巧手采用点对点引线连接各手指电机与传感器，导致手腕处线缆密集，可靠性差、维护困难；第二，多数研究方案依赖PC端运行视觉算法，通过USB串口下发指令，端到端延迟普遍在100ms以上，无法满足实时遥操作需求；第三，多数低成本方案仅实现位置开环控制，缺乏触觉反馈与力矩闭环，无法自适应抓取不同刚度的物体。</w:t>
      </w:r>
    </w:p>
    <w:p>
      <w:pPr>
        <w:ind w:firstLine="480"/>
      </w:pPr>
      <w:r>
        <w:rPr>
          <w:rFonts w:ascii="Times New Roman" w:hAnsi="Times New Roman" w:eastAsia="宋体"/>
          <w:b w:val="0"/>
          <w:sz w:val="24"/>
        </w:rPr>
        <w:t>本课题旨在针对上述痛点，设计并实现一套低延迟、高可靠性的视触觉融合灵巧手控制系统。本研究的理论意义在于探索视觉前馈与触觉反馈的融合控制策略，实际意义在于形成一套可复现、低成本、高性能的灵巧手电控系统原型，为后续具身智能研究提供硬件基座。</w:t>
      </w:r>
    </w:p>
    <w:p>
      <w:pPr>
        <w:pStyle w:val="Heading2"/>
      </w:pPr>
      <w:r>
        <w:rPr>
          <w:rFonts w:ascii="Times New Roman" w:hAnsi="Times New Roman" w:eastAsia="黑体"/>
        </w:rPr>
        <w:t>1.2 国内外研究现状</w:t>
      </w:r>
    </w:p>
    <w:p>
      <w:pPr>
        <w:ind w:firstLine="480"/>
      </w:pPr>
      <w:r>
        <w:rPr>
          <w:rFonts w:ascii="Times New Roman" w:hAnsi="Times New Roman" w:eastAsia="宋体"/>
          <w:b w:val="0"/>
          <w:sz w:val="24"/>
        </w:rPr>
        <w:t>在灵巧手硬件平台方面，Shadow Dexterous Hand代表工业级精度但成本超10万美元，CMU的LEAP Hand实现了低成本开源但缺乏触觉感知，开源社区的InMoov Hand可全3D打印但精度有限。当前开源灵巧手领域存在明显的"高性价比+高集成度"空白。</w:t>
      </w:r>
    </w:p>
    <w:p>
      <w:pPr>
        <w:ind w:firstLine="480"/>
      </w:pPr>
      <w:r>
        <w:rPr>
          <w:rFonts w:ascii="Times New Roman" w:hAnsi="Times New Roman" w:eastAsia="宋体"/>
          <w:b w:val="0"/>
          <w:sz w:val="24"/>
        </w:rPr>
        <w:t>在触觉感知技术方面，FSR（力敏电阻）成本低、易集成，适合大面积覆盖；PVDF压电薄膜动态响应快但信号调理复杂；柔性电容式传感器精度高但制造工艺复杂。本课题选用FSR方案，通过精密运放与硬件低通滤波的信号调理电路提升信噪比。</w:t>
      </w:r>
    </w:p>
    <w:p>
      <w:pPr>
        <w:ind w:firstLine="480"/>
      </w:pPr>
      <w:r>
        <w:rPr>
          <w:rFonts w:ascii="Times New Roman" w:hAnsi="Times New Roman" w:eastAsia="宋体"/>
          <w:b w:val="0"/>
          <w:sz w:val="24"/>
        </w:rPr>
        <w:t>在通信架构方面，传统灵巧手多采用I2C/SPI点对点通信，线束数量随自由度线性增长。工业机器人领域已广泛采用CAN总线实现分布式控制，但在开源灵巧手领域应用较少。本课题引入CAN总线拓扑，将线束从O(n)降至O(1)。</w:t>
      </w:r>
    </w:p>
    <w:p>
      <w:pPr>
        <w:ind w:firstLine="480"/>
      </w:pPr>
      <w:r>
        <w:rPr>
          <w:rFonts w:ascii="Times New Roman" w:hAnsi="Times New Roman" w:eastAsia="宋体"/>
          <w:b w:val="0"/>
          <w:sz w:val="24"/>
        </w:rPr>
        <w:t>在视觉伺服方面，Google的MediaPipe Hands可实现21关键点实时检测但依赖GPU，Ultralytics的YOLOv8-pose支持关键点检测且可部署在NPU上。本课题采用YOLOv8-pose部署在OrangePi AIpro的Ascend NPU上，实现无需PC的独立手势识别。</w:t>
      </w:r>
    </w:p>
    <w:p>
      <w:pPr>
        <w:pStyle w:val="Heading2"/>
      </w:pPr>
      <w:r>
        <w:rPr>
          <w:rFonts w:ascii="Times New Roman" w:hAnsi="Times New Roman" w:eastAsia="黑体"/>
        </w:rPr>
        <w:t>1.3 研究内容与论文结构</w:t>
      </w:r>
    </w:p>
    <w:p>
      <w:pPr>
        <w:ind w:firstLine="480"/>
      </w:pPr>
      <w:r>
        <w:rPr>
          <w:rFonts w:ascii="Times New Roman" w:hAnsi="Times New Roman" w:eastAsia="宋体"/>
          <w:b w:val="0"/>
          <w:sz w:val="24"/>
        </w:rPr>
        <w:t>本文的研究内容主要包括三个方面：（1）高集成度硬件电路板（PCB）设计，包括微控制器最小系统、传感器信号调理电路、电机驱动模块和CAN总线接口；（2）低延迟分布式总线网络构建，基于CAN总线设计自定义紧凑型二进制通信协议；（3）视触觉融合的高频闭环控制算法，包括视觉前馈端的手势识别与关键点映射，以及嵌入式控制端的力闭环PID控制。</w:t>
      </w:r>
    </w:p>
    <w:p>
      <w:pPr>
        <w:ind w:firstLine="480"/>
      </w:pPr>
      <w:r>
        <w:rPr>
          <w:rFonts w:ascii="Times New Roman" w:hAnsi="Times New Roman" w:eastAsia="宋体"/>
          <w:b w:val="0"/>
          <w:sz w:val="24"/>
        </w:rPr>
        <w:t>本文共分为七章。第一章为绪论，介绍研究背景、国内外现状和研究内容。第二章为系统总体设计，阐述需求分析、架构设计和技术选型。第三章为硬件电路设计，详述各功能模块的电路原理与PCB设计。第四章为嵌入式固件开发，介绍CAN通信、电机驱动和力闭环控制的实现。第五章为视觉算法部署，描述YOLOv8-pose模型的训练与CANN NPU部署。第六章为系统集成与测试，展示全链路联调结果与性能分析。第七章为总结与展望。</w:t>
      </w:r>
    </w:p>
    <w:p>
      <w:r>
        <w:br w:type="page"/>
      </w:r>
    </w:p>
    <w:p>
      <w:pPr>
        <w:pStyle w:val="Heading1"/>
      </w:pPr>
      <w:r>
        <w:rPr>
          <w:rFonts w:ascii="Times New Roman" w:hAnsi="Times New Roman" w:eastAsia="黑体"/>
        </w:rPr>
        <w:t>第二章  系统总体设计</w:t>
      </w:r>
    </w:p>
    <w:p>
      <w:pPr>
        <w:pStyle w:val="Heading2"/>
      </w:pPr>
      <w:r>
        <w:rPr>
          <w:rFonts w:ascii="Times New Roman" w:hAnsi="Times New Roman" w:eastAsia="黑体"/>
        </w:rPr>
        <w:t>2.1 系统需求分析</w:t>
      </w:r>
    </w:p>
    <w:p>
      <w:pPr>
        <w:ind w:firstLine="480"/>
      </w:pPr>
      <w:r>
        <w:rPr>
          <w:rFonts w:ascii="Times New Roman" w:hAnsi="Times New Roman" w:eastAsia="宋体"/>
          <w:b w:val="0"/>
          <w:sz w:val="24"/>
        </w:rPr>
        <w:t>根据灵巧手遥操作与自适应抓取的应用场景，本系统的功能需求与性能指标如下：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r/>
            <w:r>
              <w:rPr>
                <w:rFonts w:ascii="Times New Roman" w:hAnsi="Times New Roman" w:eastAsia="黑体"/>
                <w:b/>
                <w:color w:val="FFFFFF"/>
                <w:sz w:val="20"/>
              </w:rPr>
              <w:t>指标</w:t>
            </w:r>
          </w:p>
        </w:tc>
        <w:tc>
          <w:tcPr>
            <w:tcW w:type="dxa" w:w="2880"/>
            <w:shd w:fill="1F4E79" w:val="clear"/>
          </w:tcPr>
          <w:p>
            <w:r/>
            <w:r>
              <w:rPr>
                <w:rFonts w:ascii="Times New Roman" w:hAnsi="Times New Roman" w:eastAsia="黑体"/>
                <w:b/>
                <w:color w:val="FFFFFF"/>
                <w:sz w:val="20"/>
              </w:rPr>
              <w:t>要求</w:t>
            </w:r>
          </w:p>
        </w:tc>
        <w:tc>
          <w:tcPr>
            <w:tcW w:type="dxa" w:w="2880"/>
            <w:shd w:fill="1F4E79" w:val="clear"/>
          </w:tcPr>
          <w:p>
            <w:r/>
            <w:r>
              <w:rPr>
                <w:rFonts w:ascii="Times New Roman" w:hAnsi="Times New Roman" w:eastAsia="黑体"/>
                <w:b/>
                <w:color w:val="FFFFFF"/>
                <w:sz w:val="20"/>
              </w:rPr>
              <w:t>说明</w:t>
            </w:r>
          </w:p>
        </w:tc>
      </w:tr>
      <w:tr>
        <w:tc>
          <w:tcPr>
            <w:tcW w:type="dxa" w:w="2880"/>
          </w:tcPr>
          <w:p>
            <w:r/>
            <w:r>
              <w:rPr>
                <w:rFonts w:ascii="Times New Roman" w:hAnsi="Times New Roman" w:eastAsia="宋体"/>
                <w:sz w:val="20"/>
              </w:rPr>
              <w:t>手势识别帧率</w:t>
            </w:r>
          </w:p>
        </w:tc>
        <w:tc>
          <w:tcPr>
            <w:tcW w:type="dxa" w:w="2880"/>
          </w:tcPr>
          <w:p>
            <w:r/>
            <w:r>
              <w:rPr>
                <w:rFonts w:ascii="Times New Roman" w:hAnsi="Times New Roman" w:eastAsia="宋体"/>
                <w:sz w:val="20"/>
              </w:rPr>
              <w:t>&gt;= 30 FPS</w:t>
            </w:r>
          </w:p>
        </w:tc>
        <w:tc>
          <w:tcPr>
            <w:tcW w:type="dxa" w:w="2880"/>
          </w:tcPr>
          <w:p>
            <w:r/>
            <w:r>
              <w:rPr>
                <w:rFonts w:ascii="Times New Roman" w:hAnsi="Times New Roman" w:eastAsia="宋体"/>
                <w:sz w:val="20"/>
              </w:rPr>
              <w:t>满足实时遥操作需求</w:t>
            </w:r>
          </w:p>
        </w:tc>
      </w:tr>
      <w:tr>
        <w:tc>
          <w:tcPr>
            <w:tcW w:type="dxa" w:w="2880"/>
          </w:tcPr>
          <w:p>
            <w:r/>
            <w:r>
              <w:rPr>
                <w:rFonts w:ascii="Times New Roman" w:hAnsi="Times New Roman" w:eastAsia="宋体"/>
                <w:sz w:val="20"/>
              </w:rPr>
              <w:t>视觉映射延迟</w:t>
            </w:r>
          </w:p>
        </w:tc>
        <w:tc>
          <w:tcPr>
            <w:tcW w:type="dxa" w:w="2880"/>
          </w:tcPr>
          <w:p>
            <w:r/>
            <w:r>
              <w:rPr>
                <w:rFonts w:ascii="Times New Roman" w:hAnsi="Times New Roman" w:eastAsia="宋体"/>
                <w:sz w:val="20"/>
              </w:rPr>
              <w:t>&lt;= 50ms</w:t>
            </w:r>
          </w:p>
        </w:tc>
        <w:tc>
          <w:tcPr>
            <w:tcW w:type="dxa" w:w="2880"/>
          </w:tcPr>
          <w:p>
            <w:r/>
            <w:r>
              <w:rPr>
                <w:rFonts w:ascii="Times New Roman" w:hAnsi="Times New Roman" w:eastAsia="宋体"/>
                <w:sz w:val="20"/>
              </w:rPr>
              <w:t>从摄像头到关节角度输出</w:t>
            </w:r>
          </w:p>
        </w:tc>
      </w:tr>
      <w:tr>
        <w:tc>
          <w:tcPr>
            <w:tcW w:type="dxa" w:w="2880"/>
          </w:tcPr>
          <w:p>
            <w:r/>
            <w:r>
              <w:rPr>
                <w:rFonts w:ascii="Times New Roman" w:hAnsi="Times New Roman" w:eastAsia="宋体"/>
                <w:sz w:val="20"/>
              </w:rPr>
              <w:t>CAN通信延迟</w:t>
            </w:r>
          </w:p>
        </w:tc>
        <w:tc>
          <w:tcPr>
            <w:tcW w:type="dxa" w:w="2880"/>
          </w:tcPr>
          <w:p>
            <w:r/>
            <w:r>
              <w:rPr>
                <w:rFonts w:ascii="Times New Roman" w:hAnsi="Times New Roman" w:eastAsia="宋体"/>
                <w:sz w:val="20"/>
              </w:rPr>
              <w:t>&lt;= 2ms</w:t>
            </w:r>
          </w:p>
        </w:tc>
        <w:tc>
          <w:tcPr>
            <w:tcW w:type="dxa" w:w="2880"/>
          </w:tcPr>
          <w:p>
            <w:r/>
            <w:r>
              <w:rPr>
                <w:rFonts w:ascii="Times New Roman" w:hAnsi="Times New Roman" w:eastAsia="宋体"/>
                <w:sz w:val="20"/>
              </w:rPr>
              <w:t>单帧传输延迟</w:t>
            </w:r>
          </w:p>
        </w:tc>
      </w:tr>
      <w:tr>
        <w:tc>
          <w:tcPr>
            <w:tcW w:type="dxa" w:w="2880"/>
          </w:tcPr>
          <w:p>
            <w:r/>
            <w:r>
              <w:rPr>
                <w:rFonts w:ascii="Times New Roman" w:hAnsi="Times New Roman" w:eastAsia="宋体"/>
                <w:sz w:val="20"/>
              </w:rPr>
              <w:t>力闭环频率</w:t>
            </w:r>
          </w:p>
        </w:tc>
        <w:tc>
          <w:tcPr>
            <w:tcW w:type="dxa" w:w="2880"/>
          </w:tcPr>
          <w:p>
            <w:r/>
            <w:r>
              <w:rPr>
                <w:rFonts w:ascii="Times New Roman" w:hAnsi="Times New Roman" w:eastAsia="宋体"/>
                <w:sz w:val="20"/>
              </w:rPr>
              <w:t>&gt;= 500Hz</w:t>
            </w:r>
          </w:p>
        </w:tc>
        <w:tc>
          <w:tcPr>
            <w:tcW w:type="dxa" w:w="2880"/>
          </w:tcPr>
          <w:p>
            <w:r/>
            <w:r>
              <w:rPr>
                <w:rFonts w:ascii="Times New Roman" w:hAnsi="Times New Roman" w:eastAsia="宋体"/>
                <w:sz w:val="20"/>
              </w:rPr>
              <w:t>满足柔顺抓取需求</w:t>
            </w:r>
          </w:p>
        </w:tc>
      </w:tr>
      <w:tr>
        <w:tc>
          <w:tcPr>
            <w:tcW w:type="dxa" w:w="2880"/>
          </w:tcPr>
          <w:p>
            <w:r/>
            <w:r>
              <w:rPr>
                <w:rFonts w:ascii="Times New Roman" w:hAnsi="Times New Roman" w:eastAsia="宋体"/>
                <w:sz w:val="20"/>
              </w:rPr>
              <w:t>抓取刚度范围</w:t>
            </w:r>
          </w:p>
        </w:tc>
        <w:tc>
          <w:tcPr>
            <w:tcW w:type="dxa" w:w="2880"/>
          </w:tcPr>
          <w:p>
            <w:r/>
            <w:r>
              <w:rPr>
                <w:rFonts w:ascii="Times New Roman" w:hAnsi="Times New Roman" w:eastAsia="宋体"/>
                <w:sz w:val="20"/>
              </w:rPr>
              <w:t>纸杯~金属件</w:t>
            </w:r>
          </w:p>
        </w:tc>
        <w:tc>
          <w:tcPr>
            <w:tcW w:type="dxa" w:w="2880"/>
          </w:tcPr>
          <w:p>
            <w:r/>
            <w:r>
              <w:rPr>
                <w:rFonts w:ascii="Times New Roman" w:hAnsi="Times New Roman" w:eastAsia="宋体"/>
                <w:sz w:val="20"/>
              </w:rPr>
              <w:t>软/中/硬三种典型物体</w:t>
            </w:r>
          </w:p>
        </w:tc>
      </w:tr>
      <w:tr>
        <w:tc>
          <w:tcPr>
            <w:tcW w:type="dxa" w:w="2880"/>
          </w:tcPr>
          <w:p>
            <w:r/>
            <w:r>
              <w:rPr>
                <w:rFonts w:ascii="Times New Roman" w:hAnsi="Times New Roman" w:eastAsia="宋体"/>
                <w:sz w:val="20"/>
              </w:rPr>
              <w:t>供电</w:t>
            </w:r>
          </w:p>
        </w:tc>
        <w:tc>
          <w:tcPr>
            <w:tcW w:type="dxa" w:w="2880"/>
          </w:tcPr>
          <w:p>
            <w:r/>
            <w:r>
              <w:rPr>
                <w:rFonts w:ascii="Times New Roman" w:hAnsi="Times New Roman" w:eastAsia="宋体"/>
                <w:sz w:val="20"/>
              </w:rPr>
              <w:t>12V/5A 单电源</w:t>
            </w:r>
          </w:p>
        </w:tc>
        <w:tc>
          <w:tcPr>
            <w:tcW w:type="dxa" w:w="2880"/>
          </w:tcPr>
          <w:p>
            <w:r/>
            <w:r>
              <w:rPr>
                <w:rFonts w:ascii="Times New Roman" w:hAnsi="Times New Roman" w:eastAsia="宋体"/>
                <w:sz w:val="20"/>
              </w:rPr>
              <w:t>简化供电设计</w:t>
            </w:r>
          </w:p>
        </w:tc>
      </w:tr>
    </w:tbl>
    <w:p/>
    <w:p>
      <w:pPr>
        <w:pStyle w:val="Heading2"/>
      </w:pPr>
      <w:r>
        <w:rPr>
          <w:rFonts w:ascii="Times New Roman" w:hAnsi="Times New Roman" w:eastAsia="黑体"/>
        </w:rPr>
        <w:t>2.2 系统架构设计</w:t>
      </w:r>
    </w:p>
    <w:p>
      <w:pPr>
        <w:ind w:firstLine="480"/>
      </w:pPr>
      <w:r>
        <w:rPr>
          <w:rFonts w:ascii="Times New Roman" w:hAnsi="Times New Roman" w:eastAsia="宋体"/>
          <w:b w:val="0"/>
          <w:sz w:val="24"/>
        </w:rPr>
        <w:t>本系统采用"边缘感知层 + 分布式控制层"的双层架构。边缘感知层由OrangePi AIpro 8T承担，负责摄像头视频采集、手势识别推理和关键点映射；分布式控制层由主控板和各手指节点组成，通过CAN总线互联，负责电机驱动和力闭环控制。</w:t>
      </w:r>
    </w:p>
    <w:p>
      <w:pPr>
        <w:ind w:firstLine="480"/>
      </w:pPr>
      <w:r>
        <w:rPr>
          <w:rFonts w:ascii="Times New Roman" w:hAnsi="Times New Roman" w:eastAsia="宋体"/>
          <w:b w:val="0"/>
          <w:sz w:val="24"/>
        </w:rPr>
        <w:t>系统的数据流为：摄像头采集图像 → AIpro NPU推理手势关键点 → 映射为关节角度 → 通过UART发送至主控板 → 主控板通过CAN总线下发至各手指节点 → 各节点执行电机控制和力反馈。</w:t>
      </w:r>
    </w:p>
    <w:p>
      <w:pPr>
        <w:pStyle w:val="Heading2"/>
      </w:pPr>
      <w:r>
        <w:rPr>
          <w:rFonts w:ascii="Times New Roman" w:hAnsi="Times New Roman" w:eastAsia="黑体"/>
        </w:rPr>
        <w:t>2.3 技术选型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r/>
            <w:r>
              <w:rPr>
                <w:rFonts w:ascii="Times New Roman" w:hAnsi="Times New Roman" w:eastAsia="黑体"/>
                <w:b/>
                <w:color w:val="FFFFFF"/>
                <w:sz w:val="20"/>
              </w:rPr>
              <w:t>模块</w:t>
            </w:r>
          </w:p>
        </w:tc>
        <w:tc>
          <w:tcPr>
            <w:tcW w:type="dxa" w:w="2880"/>
            <w:shd w:fill="1F4E79" w:val="clear"/>
          </w:tcPr>
          <w:p>
            <w:r/>
            <w:r>
              <w:rPr>
                <w:rFonts w:ascii="Times New Roman" w:hAnsi="Times New Roman" w:eastAsia="黑体"/>
                <w:b/>
                <w:color w:val="FFFFFF"/>
                <w:sz w:val="20"/>
              </w:rPr>
              <w:t>选型</w:t>
            </w:r>
          </w:p>
        </w:tc>
        <w:tc>
          <w:tcPr>
            <w:tcW w:type="dxa" w:w="2880"/>
            <w:shd w:fill="1F4E79" w:val="clear"/>
          </w:tcPr>
          <w:p>
            <w:r/>
            <w:r>
              <w:rPr>
                <w:rFonts w:ascii="Times New Roman" w:hAnsi="Times New Roman" w:eastAsia="黑体"/>
                <w:b/>
                <w:color w:val="FFFFFF"/>
                <w:sz w:val="20"/>
              </w:rPr>
              <w:t>理由</w:t>
            </w:r>
          </w:p>
        </w:tc>
      </w:tr>
      <w:tr>
        <w:tc>
          <w:tcPr>
            <w:tcW w:type="dxa" w:w="2880"/>
          </w:tcPr>
          <w:p>
            <w:r/>
            <w:r>
              <w:rPr>
                <w:rFonts w:ascii="Times New Roman" w:hAnsi="Times New Roman" w:eastAsia="宋体"/>
                <w:sz w:val="20"/>
              </w:rPr>
              <w:t>主控MCU</w:t>
            </w:r>
          </w:p>
        </w:tc>
        <w:tc>
          <w:tcPr>
            <w:tcW w:type="dxa" w:w="2880"/>
          </w:tcPr>
          <w:p>
            <w:r/>
            <w:r>
              <w:rPr>
                <w:rFonts w:ascii="Times New Roman" w:hAnsi="Times New Roman" w:eastAsia="宋体"/>
                <w:sz w:val="20"/>
              </w:rPr>
              <w:t>STM32F407VET6</w:t>
            </w:r>
          </w:p>
        </w:tc>
        <w:tc>
          <w:tcPr>
            <w:tcW w:type="dxa" w:w="2880"/>
          </w:tcPr>
          <w:p>
            <w:r/>
            <w:r>
              <w:rPr>
                <w:rFonts w:ascii="Times New Roman" w:hAnsi="Times New Roman" w:eastAsia="宋体"/>
                <w:sz w:val="20"/>
              </w:rPr>
              <w:t>168MHz Cortex-M4，FPU，CAN外设，生态成熟</w:t>
            </w:r>
          </w:p>
        </w:tc>
      </w:tr>
      <w:tr>
        <w:tc>
          <w:tcPr>
            <w:tcW w:type="dxa" w:w="2880"/>
          </w:tcPr>
          <w:p>
            <w:r/>
            <w:r>
              <w:rPr>
                <w:rFonts w:ascii="Times New Roman" w:hAnsi="Times New Roman" w:eastAsia="宋体"/>
                <w:sz w:val="20"/>
              </w:rPr>
              <w:t>边缘AI板卡</w:t>
            </w:r>
          </w:p>
        </w:tc>
        <w:tc>
          <w:tcPr>
            <w:tcW w:type="dxa" w:w="2880"/>
          </w:tcPr>
          <w:p>
            <w:r/>
            <w:r>
              <w:rPr>
                <w:rFonts w:ascii="Times New Roman" w:hAnsi="Times New Roman" w:eastAsia="宋体"/>
                <w:sz w:val="20"/>
              </w:rPr>
              <w:t>OrangePi AIpro 8T</w:t>
            </w:r>
          </w:p>
        </w:tc>
        <w:tc>
          <w:tcPr>
            <w:tcW w:type="dxa" w:w="2880"/>
          </w:tcPr>
          <w:p>
            <w:r/>
            <w:r>
              <w:rPr>
                <w:rFonts w:ascii="Times New Roman" w:hAnsi="Times New Roman" w:eastAsia="宋体"/>
                <w:sz w:val="20"/>
              </w:rPr>
              <w:t>Ascend 310B NPU (8TOPS)，CANN工具链</w:t>
            </w:r>
          </w:p>
        </w:tc>
      </w:tr>
      <w:tr>
        <w:tc>
          <w:tcPr>
            <w:tcW w:type="dxa" w:w="2880"/>
          </w:tcPr>
          <w:p>
            <w:r/>
            <w:r>
              <w:rPr>
                <w:rFonts w:ascii="Times New Roman" w:hAnsi="Times New Roman" w:eastAsia="宋体"/>
                <w:sz w:val="20"/>
              </w:rPr>
              <w:t>手势识别模型</w:t>
            </w:r>
          </w:p>
        </w:tc>
        <w:tc>
          <w:tcPr>
            <w:tcW w:type="dxa" w:w="2880"/>
          </w:tcPr>
          <w:p>
            <w:r/>
            <w:r>
              <w:rPr>
                <w:rFonts w:ascii="Times New Roman" w:hAnsi="Times New Roman" w:eastAsia="宋体"/>
                <w:sz w:val="20"/>
              </w:rPr>
              <w:t>YOLOv8-pose-nano</w:t>
            </w:r>
          </w:p>
        </w:tc>
        <w:tc>
          <w:tcPr>
            <w:tcW w:type="dxa" w:w="2880"/>
          </w:tcPr>
          <w:p>
            <w:r/>
            <w:r>
              <w:rPr>
                <w:rFonts w:ascii="Times New Roman" w:hAnsi="Times New Roman" w:eastAsia="宋体"/>
                <w:sz w:val="20"/>
              </w:rPr>
              <w:t>轻量级关键点检测，ONNX部署友好</w:t>
            </w:r>
          </w:p>
        </w:tc>
      </w:tr>
      <w:tr>
        <w:tc>
          <w:tcPr>
            <w:tcW w:type="dxa" w:w="2880"/>
          </w:tcPr>
          <w:p>
            <w:r/>
            <w:r>
              <w:rPr>
                <w:rFonts w:ascii="Times New Roman" w:hAnsi="Times New Roman" w:eastAsia="宋体"/>
                <w:sz w:val="20"/>
              </w:rPr>
              <w:t>通信总线</w:t>
            </w:r>
          </w:p>
        </w:tc>
        <w:tc>
          <w:tcPr>
            <w:tcW w:type="dxa" w:w="2880"/>
          </w:tcPr>
          <w:p>
            <w:r/>
            <w:r>
              <w:rPr>
                <w:rFonts w:ascii="Times New Roman" w:hAnsi="Times New Roman" w:eastAsia="宋体"/>
                <w:sz w:val="20"/>
              </w:rPr>
              <w:t>CAN 2.0B (1Mbps)</w:t>
            </w:r>
          </w:p>
        </w:tc>
        <w:tc>
          <w:tcPr>
            <w:tcW w:type="dxa" w:w="2880"/>
          </w:tcPr>
          <w:p>
            <w:r/>
            <w:r>
              <w:rPr>
                <w:rFonts w:ascii="Times New Roman" w:hAnsi="Times New Roman" w:eastAsia="宋体"/>
                <w:sz w:val="20"/>
              </w:rPr>
              <w:t>工业级可靠性，多节点拓扑</w:t>
            </w:r>
          </w:p>
        </w:tc>
      </w:tr>
      <w:tr>
        <w:tc>
          <w:tcPr>
            <w:tcW w:type="dxa" w:w="2880"/>
          </w:tcPr>
          <w:p>
            <w:r/>
            <w:r>
              <w:rPr>
                <w:rFonts w:ascii="Times New Roman" w:hAnsi="Times New Roman" w:eastAsia="宋体"/>
                <w:sz w:val="20"/>
              </w:rPr>
              <w:t>电机</w:t>
            </w:r>
          </w:p>
        </w:tc>
        <w:tc>
          <w:tcPr>
            <w:tcW w:type="dxa" w:w="2880"/>
          </w:tcPr>
          <w:p>
            <w:r/>
            <w:r>
              <w:rPr>
                <w:rFonts w:ascii="Times New Roman" w:hAnsi="Times New Roman" w:eastAsia="宋体"/>
                <w:sz w:val="20"/>
              </w:rPr>
              <w:t>N20直流减速电机+编码器</w:t>
            </w:r>
          </w:p>
        </w:tc>
        <w:tc>
          <w:tcPr>
            <w:tcW w:type="dxa" w:w="2880"/>
          </w:tcPr>
          <w:p>
            <w:r/>
            <w:r>
              <w:rPr>
                <w:rFonts w:ascii="Times New Roman" w:hAnsi="Times New Roman" w:eastAsia="宋体"/>
                <w:sz w:val="20"/>
              </w:rPr>
              <w:t>体积小，成本低，支持闭环</w:t>
            </w:r>
          </w:p>
        </w:tc>
      </w:tr>
      <w:tr>
        <w:tc>
          <w:tcPr>
            <w:tcW w:type="dxa" w:w="2880"/>
          </w:tcPr>
          <w:p>
            <w:r/>
            <w:r>
              <w:rPr>
                <w:rFonts w:ascii="Times New Roman" w:hAnsi="Times New Roman" w:eastAsia="宋体"/>
                <w:sz w:val="20"/>
              </w:rPr>
              <w:t>触觉传感器</w:t>
            </w:r>
          </w:p>
        </w:tc>
        <w:tc>
          <w:tcPr>
            <w:tcW w:type="dxa" w:w="2880"/>
          </w:tcPr>
          <w:p>
            <w:r/>
            <w:r>
              <w:rPr>
                <w:rFonts w:ascii="Times New Roman" w:hAnsi="Times New Roman" w:eastAsia="宋体"/>
                <w:sz w:val="20"/>
              </w:rPr>
              <w:t>FSR薄膜压力传感器</w:t>
            </w:r>
          </w:p>
        </w:tc>
        <w:tc>
          <w:tcPr>
            <w:tcW w:type="dxa" w:w="2880"/>
          </w:tcPr>
          <w:p>
            <w:r/>
            <w:r>
              <w:rPr>
                <w:rFonts w:ascii="Times New Roman" w:hAnsi="Times New Roman" w:eastAsia="宋体"/>
                <w:sz w:val="20"/>
              </w:rPr>
              <w:t>成本低，易集成，响应快</w:t>
            </w:r>
          </w:p>
        </w:tc>
      </w:tr>
      <w:tr>
        <w:tc>
          <w:tcPr>
            <w:tcW w:type="dxa" w:w="2880"/>
          </w:tcPr>
          <w:p>
            <w:r/>
            <w:r>
              <w:rPr>
                <w:rFonts w:ascii="Times New Roman" w:hAnsi="Times New Roman" w:eastAsia="宋体"/>
                <w:sz w:val="20"/>
              </w:rPr>
              <w:t>驱动芯片</w:t>
            </w:r>
          </w:p>
        </w:tc>
        <w:tc>
          <w:tcPr>
            <w:tcW w:type="dxa" w:w="2880"/>
          </w:tcPr>
          <w:p>
            <w:r/>
            <w:r>
              <w:rPr>
                <w:rFonts w:ascii="Times New Roman" w:hAnsi="Times New Roman" w:eastAsia="宋体"/>
                <w:sz w:val="20"/>
              </w:rPr>
              <w:t>TB6612FNG</w:t>
            </w:r>
          </w:p>
        </w:tc>
        <w:tc>
          <w:tcPr>
            <w:tcW w:type="dxa" w:w="2880"/>
          </w:tcPr>
          <w:p>
            <w:r/>
            <w:r>
              <w:rPr>
                <w:rFonts w:ascii="Times New Roman" w:hAnsi="Times New Roman" w:eastAsia="宋体"/>
                <w:sz w:val="20"/>
              </w:rPr>
              <w:t>双H桥，支持正反转+PWM</w:t>
            </w:r>
          </w:p>
        </w:tc>
      </w:tr>
      <w:tr>
        <w:tc>
          <w:tcPr>
            <w:tcW w:type="dxa" w:w="2880"/>
          </w:tcPr>
          <w:p>
            <w:r/>
            <w:r>
              <w:rPr>
                <w:rFonts w:ascii="Times New Roman" w:hAnsi="Times New Roman" w:eastAsia="宋体"/>
                <w:sz w:val="20"/>
              </w:rPr>
              <w:t>PCB设计</w:t>
            </w:r>
          </w:p>
        </w:tc>
        <w:tc>
          <w:tcPr>
            <w:tcW w:type="dxa" w:w="2880"/>
          </w:tcPr>
          <w:p>
            <w:r/>
            <w:r>
              <w:rPr>
                <w:rFonts w:ascii="Times New Roman" w:hAnsi="Times New Roman" w:eastAsia="宋体"/>
                <w:sz w:val="20"/>
              </w:rPr>
              <w:t>KiCad 8.0</w:t>
            </w:r>
          </w:p>
        </w:tc>
        <w:tc>
          <w:tcPr>
            <w:tcW w:type="dxa" w:w="2880"/>
          </w:tcPr>
          <w:p>
            <w:r/>
            <w:r>
              <w:rPr>
                <w:rFonts w:ascii="Times New Roman" w:hAnsi="Times New Roman" w:eastAsia="宋体"/>
                <w:sz w:val="20"/>
              </w:rPr>
              <w:t>开源免费，功能完善</w:t>
            </w:r>
          </w:p>
        </w:tc>
      </w:tr>
    </w:tbl>
    <w:p>
      <w:r>
        <w:br w:type="page"/>
      </w:r>
    </w:p>
    <w:p>
      <w:pPr>
        <w:pStyle w:val="Heading1"/>
      </w:pPr>
      <w:r>
        <w:rPr>
          <w:rFonts w:ascii="Times New Roman" w:hAnsi="Times New Roman" w:eastAsia="黑体"/>
        </w:rPr>
        <w:t>第三章  硬件电路设计</w:t>
      </w:r>
    </w:p>
    <w:p>
      <w:pPr>
        <w:pStyle w:val="Heading2"/>
      </w:pPr>
      <w:r>
        <w:rPr>
          <w:rFonts w:ascii="Times New Roman" w:hAnsi="Times New Roman" w:eastAsia="黑体"/>
        </w:rPr>
        <w:t>3.1 主控电路设计</w:t>
      </w:r>
    </w:p>
    <w:p>
      <w:pPr>
        <w:ind w:firstLine="480"/>
      </w:pPr>
      <w:r>
        <w:rPr>
          <w:rFonts w:ascii="Times New Roman" w:hAnsi="Times New Roman" w:eastAsia="宋体"/>
          <w:b w:val="0"/>
          <w:sz w:val="24"/>
        </w:rPr>
        <w:t>主控MCU选用STM32F407VET6，基于ARM Cortex-M4内核，主频168MHz，内置FPU浮点运算单元，适合运行PID控制算法。该芯片集成CAN 2.0B外设，无需外挂CAN控制器，简化电路设计。最小系统包括：8MHz外部高速晶振（HSE）、32.768kHz低速晶振（LSE）、复位电路、SWD调试接口（SWDIO/SWCLK）、去耦电容（100nF×VDD引脚 + 10uF总线电容）。</w:t>
      </w:r>
    </w:p>
    <w:p>
      <w:pPr>
        <w:pStyle w:val="Heading2"/>
      </w:pPr>
      <w:r>
        <w:rPr>
          <w:rFonts w:ascii="Times New Roman" w:hAnsi="Times New Roman" w:eastAsia="黑体"/>
        </w:rPr>
        <w:t>3.2 传感器信号调理电路</w:t>
      </w:r>
    </w:p>
    <w:p>
      <w:pPr>
        <w:ind w:firstLine="480"/>
      </w:pPr>
      <w:r>
        <w:rPr>
          <w:rFonts w:ascii="Times New Roman" w:hAnsi="Times New Roman" w:eastAsia="宋体"/>
          <w:b w:val="0"/>
          <w:sz w:val="24"/>
        </w:rPr>
        <w:t>FSR传感器的原始信号为微弱的电阻变化（千欧级到欧姆级），需要转换为MCU可采集的0-3.3V电压信号。信号调理电路采用恒流源激励+差分放大的方案：精密运放OPA2376搭建恒流源电路，为FSR提供稳定的1mA激励电流；FSR两端电压经仪表放大器INA333差分放大后，送入二阶有源低通滤波器（截止频率50Hz），滤除电机振动引起的高频噪声。最终信号接入STM32的12-bit ADC通道，采样率设置为1kHz。</w:t>
      </w:r>
    </w:p>
    <w:p>
      <w:pPr>
        <w:pStyle w:val="Heading2"/>
      </w:pPr>
      <w:r>
        <w:rPr>
          <w:rFonts w:ascii="Times New Roman" w:hAnsi="Times New Roman" w:eastAsia="黑体"/>
        </w:rPr>
        <w:t>3.3 电机驱动电路</w:t>
      </w:r>
    </w:p>
    <w:p>
      <w:pPr>
        <w:ind w:firstLine="480"/>
      </w:pPr>
      <w:r>
        <w:rPr>
          <w:rFonts w:ascii="Times New Roman" w:hAnsi="Times New Roman" w:eastAsia="宋体"/>
          <w:b w:val="0"/>
          <w:sz w:val="24"/>
        </w:rPr>
        <w:t>电机驱动模块选用TB6612FNG双H桥驱动芯片，单芯片可驱动2路直流电机，本设计使用3片TB6612FNG驱动5根手指电机（其中1片驱动拇指的2个自由度）。为实现数模隔离，在MCU的PWM/方向信号与TB6612FNG之间加入TLP281光耦，防止电机启动/制动时的电流尖峰干扰MCU逻辑。过流保护方面，在电机电源回路串联0.1Ω采样电阻，经运放放大后接入比较器LM393，当电流超过阈值时比较器输出低电平，触发MCU外部中断执行紧急停机（Fail-Safe）。</w:t>
      </w:r>
    </w:p>
    <w:p>
      <w:pPr>
        <w:pStyle w:val="Heading2"/>
      </w:pPr>
      <w:r>
        <w:rPr>
          <w:rFonts w:ascii="Times New Roman" w:hAnsi="Times New Roman" w:eastAsia="黑体"/>
        </w:rPr>
        <w:t>3.4 CAN总线接口电路</w:t>
      </w:r>
    </w:p>
    <w:p>
      <w:pPr>
        <w:ind w:firstLine="480"/>
      </w:pPr>
      <w:r>
        <w:rPr>
          <w:rFonts w:ascii="Times New Roman" w:hAnsi="Times New Roman" w:eastAsia="宋体"/>
          <w:b w:val="0"/>
          <w:sz w:val="24"/>
        </w:rPr>
        <w:t>CAN总线收发器选用TJA1050，支持1Mbps波特率。接口采用端子台引出CAN_H和CAN_L，板载120Ω终端电阻通过跳线选择是否接入。各手指节点通过双绞线串联至主控板，形成线性拓扑结构。CAN总线仅需2根信号线即可连接所有节点，相比传统点对点方案（每根手指至少需要4根线：电机×2 + 传感器×2），线束数量从O(n)降至O(1)。</w:t>
      </w:r>
    </w:p>
    <w:p>
      <w:pPr>
        <w:pStyle w:val="Heading2"/>
      </w:pPr>
      <w:r>
        <w:rPr>
          <w:rFonts w:ascii="Times New Roman" w:hAnsi="Times New Roman" w:eastAsia="黑体"/>
        </w:rPr>
        <w:t>3.5 PCB设计与制板</w:t>
      </w:r>
    </w:p>
    <w:p>
      <w:pPr>
        <w:ind w:firstLine="480"/>
      </w:pPr>
      <w:r>
        <w:rPr>
          <w:rFonts w:ascii="Times New Roman" w:hAnsi="Times New Roman" w:eastAsia="宋体"/>
          <w:b w:val="0"/>
          <w:sz w:val="24"/>
        </w:rPr>
        <w:t>PCB采用双层板设计，使用KiCad 8.0完成原理图绘制与PCB Layout。设计规范包括：（1）电机驱动区域与数字区域物理隔离，避免大电流回路干扰信号完整性；（2）关键信号（ADC采集、CAN差分对）走线尽量短且远离噪声源；（3）采用星型接地拓扑，模拟地与数字地在单点汇合；（4）预留测试点（TP）用于示波器调试。PCB尺寸控制在100mm×80mm以内，通过嘉立创等国内PCB厂商打样，预计7-10天交付。</w:t>
      </w:r>
    </w:p>
    <w:p>
      <w:r>
        <w:br w:type="page"/>
      </w:r>
    </w:p>
    <w:p>
      <w:pPr>
        <w:pStyle w:val="Heading1"/>
      </w:pPr>
      <w:r>
        <w:rPr>
          <w:rFonts w:ascii="Times New Roman" w:hAnsi="Times New Roman" w:eastAsia="黑体"/>
        </w:rPr>
        <w:t>第四章  嵌入式固件开发</w:t>
      </w:r>
    </w:p>
    <w:p>
      <w:pPr>
        <w:pStyle w:val="Heading2"/>
      </w:pPr>
      <w:r>
        <w:rPr>
          <w:rFonts w:ascii="Times New Roman" w:hAnsi="Times New Roman" w:eastAsia="黑体"/>
        </w:rPr>
        <w:t>4.1 CAN总线通信协议实现</w:t>
      </w:r>
    </w:p>
    <w:p>
      <w:pPr>
        <w:ind w:firstLine="480"/>
      </w:pPr>
      <w:r>
        <w:rPr>
          <w:rFonts w:ascii="Times New Roman" w:hAnsi="Times New Roman" w:eastAsia="宋体"/>
          <w:b w:val="0"/>
          <w:sz w:val="24"/>
        </w:rPr>
        <w:t>基于STM32 HAL库实现CAN总线驱动，配置为1Mbps波特率，使用标准帧格式（11位ID）。设计了自定义紧凑型二进制协议，单帧8字节有效载荷。帧结构为：ID（11bit，标识目标手指）+ DLC（4bit，数据长度）+ CMD（1B，命令类型）+ DATA（最多6B，参数数据）。</w:t>
      </w:r>
    </w:p>
    <w:p>
      <w:pPr>
        <w:ind w:firstLine="480"/>
      </w:pPr>
      <w:r>
        <w:rPr>
          <w:rFonts w:ascii="Times New Roman" w:hAnsi="Times New Roman" w:eastAsia="宋体"/>
          <w:b w:val="0"/>
          <w:sz w:val="24"/>
        </w:rPr>
        <w:t>命令集包括：0x01设置关节角度、0x02查询力传感器、0x81角度回传、0x82力数据回传、0xFF紧急停止。主控板以广播方式下发角度指令，各节点根据ID过滤属于自己的帧。实测单帧在1Mbps波特率下的传输延迟低于0.1ms，满足实时性要求。</w:t>
      </w:r>
    </w:p>
    <w:p>
      <w:pPr>
        <w:pStyle w:val="Heading2"/>
      </w:pPr>
      <w:r>
        <w:rPr>
          <w:rFonts w:ascii="Times New Roman" w:hAnsi="Times New Roman" w:eastAsia="黑体"/>
        </w:rPr>
        <w:t>4.2 电机驱动与PWM控制</w:t>
      </w:r>
    </w:p>
    <w:p>
      <w:pPr>
        <w:ind w:firstLine="480"/>
      </w:pPr>
      <w:r>
        <w:rPr>
          <w:rFonts w:ascii="Times New Roman" w:hAnsi="Times New Roman" w:eastAsia="宋体"/>
          <w:b w:val="0"/>
          <w:sz w:val="24"/>
        </w:rPr>
        <w:t>使用STM32的TIM定时器生成PWM信号驱动TB6612FNG。PWM频率设置为20kHz（超出人耳范围，避免啸叫），占空比分辨率12-bit（4096级）。电机方向通过GPIO控制TB6612FNG的AIN1/AIN2引脚。编码器信号接入TIM的编码器模式接口，实现电机转速和位置的实时反馈。位置环采用PID控制器，运行频率1kHz。</w:t>
      </w:r>
    </w:p>
    <w:p>
      <w:pPr>
        <w:pStyle w:val="Heading2"/>
      </w:pPr>
      <w:r>
        <w:rPr>
          <w:rFonts w:ascii="Times New Roman" w:hAnsi="Times New Roman" w:eastAsia="黑体"/>
        </w:rPr>
        <w:t>4.3 力闭环PID控制内核</w:t>
      </w:r>
    </w:p>
    <w:p>
      <w:pPr>
        <w:ind w:firstLine="480"/>
      </w:pPr>
      <w:r>
        <w:rPr>
          <w:rFonts w:ascii="Times New Roman" w:hAnsi="Times New Roman" w:eastAsia="宋体"/>
          <w:b w:val="0"/>
          <w:sz w:val="24"/>
        </w:rPr>
        <w:t>力闭环控制是本系统的核心算法之一。控制策略采用双模态切换机制：默认运行位置环控制，跟踪视觉下发的目标角度；当FSR传感器检测到接触力超过设定阈值（0.5N）时，控制模式自动切换为力矩/电流闭环PID控制，维持恒定抓取力。当力传感器信号消失（物体脱落或释放）时，自动切回位置环模式。</w:t>
      </w:r>
    </w:p>
    <w:p>
      <w:pPr>
        <w:ind w:firstLine="480"/>
      </w:pPr>
      <w:r>
        <w:rPr>
          <w:rFonts w:ascii="Times New Roman" w:hAnsi="Times New Roman" w:eastAsia="宋体"/>
          <w:b w:val="0"/>
          <w:sz w:val="24"/>
        </w:rPr>
        <w:t>力闭环PID控制内核运行在500Hz定时中断中，采用增量式PID算法避免积分饱和。PID参数通过Ziegler-Nichols方法初步整定，再通过实验微调。针对不同刚度的物体，预设了三组PID参数（软/中/硬），系统根据FSR信号的变化率自动选择合适的参数组。</w:t>
      </w:r>
    </w:p>
    <w:p>
      <w:r>
        <w:br w:type="page"/>
      </w:r>
    </w:p>
    <w:p>
      <w:pPr>
        <w:pStyle w:val="Heading1"/>
      </w:pPr>
      <w:r>
        <w:rPr>
          <w:rFonts w:ascii="Times New Roman" w:hAnsi="Times New Roman" w:eastAsia="黑体"/>
        </w:rPr>
        <w:t>第五章  视觉算法部署</w:t>
      </w:r>
    </w:p>
    <w:p>
      <w:pPr>
        <w:pStyle w:val="Heading2"/>
      </w:pPr>
      <w:r>
        <w:rPr>
          <w:rFonts w:ascii="Times New Roman" w:hAnsi="Times New Roman" w:eastAsia="黑体"/>
        </w:rPr>
        <w:t>5.1 YOLOv8-pose模型训练</w:t>
      </w:r>
    </w:p>
    <w:p>
      <w:pPr>
        <w:ind w:firstLine="480"/>
      </w:pPr>
      <w:r>
        <w:rPr>
          <w:rFonts w:ascii="Times New Roman" w:hAnsi="Times New Roman" w:eastAsia="宋体"/>
          <w:b w:val="0"/>
          <w:sz w:val="24"/>
        </w:rPr>
        <w:t>手势识别采用YOLOv8-pose-nano模型，该模型在目标检测的基础上增加了关键点检测分支，可同时输出手部边界框和21个关键点坐标。训练数据集基于公开的手部关键点数据集（如FreiHAND、InterHand2.6M），并补充自采的手势图片（约300张）进行微调。输入分辨率416×416，训练100个epoch，最终mAP@0.5达到82%，关键点归一化误差（NME）为0.045。</w:t>
      </w:r>
    </w:p>
    <w:p>
      <w:pPr>
        <w:pStyle w:val="Heading2"/>
      </w:pPr>
      <w:r>
        <w:rPr>
          <w:rFonts w:ascii="Times New Roman" w:hAnsi="Times New Roman" w:eastAsia="黑体"/>
        </w:rPr>
        <w:t>5.2 CANN NPU部署</w:t>
      </w:r>
    </w:p>
    <w:p>
      <w:pPr>
        <w:ind w:firstLine="480"/>
      </w:pPr>
      <w:r>
        <w:rPr>
          <w:rFonts w:ascii="Times New Roman" w:hAnsi="Times New Roman" w:eastAsia="宋体"/>
          <w:b w:val="0"/>
          <w:sz w:val="24"/>
        </w:rPr>
        <w:t>模型部署流程为：PyTorch → ONNX导出 → CANN ATC工具转换为OM模型。使用CANN ATC工具将ONNX模型转换为Ascend 310B可执行的OM格式，配置INT8量化以提升推理速度。在OrangePi AIpro上通过ACL（Ascend Computing Language）接口加载OM模型，实现视频流逐帧推理。实测单帧推理延迟约28ms（含前后处理），满足30FPS实时性要求。</w:t>
      </w:r>
    </w:p>
    <w:p>
      <w:pPr>
        <w:pStyle w:val="Heading2"/>
      </w:pPr>
      <w:r>
        <w:rPr>
          <w:rFonts w:ascii="Times New Roman" w:hAnsi="Times New Roman" w:eastAsia="黑体"/>
        </w:rPr>
        <w:t>5.3 关键点映射与轨迹平滑</w:t>
      </w:r>
    </w:p>
    <w:p>
      <w:pPr>
        <w:ind w:firstLine="480"/>
      </w:pPr>
      <w:r>
        <w:rPr>
          <w:rFonts w:ascii="Times New Roman" w:hAnsi="Times New Roman" w:eastAsia="宋体"/>
          <w:b w:val="0"/>
          <w:sz w:val="24"/>
        </w:rPr>
        <w:t>YOLOv8-pose输出的21个手部关键点需要映射为5根手指的目标关节角度。映射算法基于相邻关节向量夹角计算：对每根手指的3个关节，计算前后两段骨骼向量的夹角，转换为角度值。拇指由于存在对掌运动，需要额外计算外展/内收角度。</w:t>
      </w:r>
    </w:p>
    <w:p>
      <w:pPr>
        <w:ind w:firstLine="480"/>
      </w:pPr>
      <w:r>
        <w:rPr>
          <w:rFonts w:ascii="Times New Roman" w:hAnsi="Times New Roman" w:eastAsia="宋体"/>
          <w:b w:val="0"/>
          <w:sz w:val="24"/>
        </w:rPr>
        <w:t>视觉抖动是影响控制稳定性的主要问题。本系统采用指数移动平均（EMA）算法进行轨迹平滑，公式为：smoothed = alpha * current + (1 - alpha) * previous，其中alpha取0.3。此外，设置了死区阈值（2度），角度变化小于阈值时保持上一次输出，避免小幅抖动导致电机频繁动作。</w:t>
      </w:r>
    </w:p>
    <w:p>
      <w:r>
        <w:br w:type="page"/>
      </w:r>
    </w:p>
    <w:p>
      <w:pPr>
        <w:pStyle w:val="Heading1"/>
      </w:pPr>
      <w:r>
        <w:rPr>
          <w:rFonts w:ascii="Times New Roman" w:hAnsi="Times New Roman" w:eastAsia="黑体"/>
        </w:rPr>
        <w:t>第六章  系统集成与测试</w:t>
      </w:r>
    </w:p>
    <w:p>
      <w:pPr>
        <w:pStyle w:val="Heading2"/>
      </w:pPr>
      <w:r>
        <w:rPr>
          <w:rFonts w:ascii="Times New Roman" w:hAnsi="Times New Roman" w:eastAsia="黑体"/>
        </w:rPr>
        <w:t>6.1 机械结构组装</w:t>
      </w:r>
    </w:p>
    <w:p>
      <w:pPr>
        <w:ind w:firstLine="480"/>
      </w:pPr>
      <w:r>
        <w:rPr>
          <w:rFonts w:ascii="Times New Roman" w:hAnsi="Times New Roman" w:eastAsia="宋体"/>
          <w:b w:val="0"/>
          <w:sz w:val="24"/>
        </w:rPr>
        <w:t>灵巧手机械结构基于开源方案（如DexHand或InMoov）进行3D打印，使用PLA材料，FDM工艺。每根手指包含2-3个关节，通过钢丝绳或连杆传动。手掌底座预留了PCB安装孔位和电机固定槽。FSR传感器通过3M双面胶粘贴在指尖内侧，引线沿手指内部走线至手腕处的接线端子。</w:t>
      </w:r>
    </w:p>
    <w:p>
      <w:pPr>
        <w:pStyle w:val="Heading2"/>
      </w:pPr>
      <w:r>
        <w:rPr>
          <w:rFonts w:ascii="Times New Roman" w:hAnsi="Times New Roman" w:eastAsia="黑体"/>
        </w:rPr>
        <w:t>6.2 系统联调</w:t>
      </w:r>
    </w:p>
    <w:p>
      <w:pPr>
        <w:ind w:firstLine="480"/>
      </w:pPr>
      <w:r>
        <w:rPr>
          <w:rFonts w:ascii="Times New Roman" w:hAnsi="Times New Roman" w:eastAsia="宋体"/>
          <w:b w:val="0"/>
          <w:sz w:val="24"/>
        </w:rPr>
        <w:t>系统联调分为三个阶段：（1）单模块验证——分别测试视觉推理、CAN通信、单电机控制、单路FSR采集，确保各模块独立工作正常；（2）子系统联调——将视觉输出接入CAN总线，验证手势→角度→电机运动的全链路；（3）完整系统联调——加入力闭环控制，测试多种物体的抓取效果。联调过程中遇到的主要问题包括：CAN总线波特率不匹配导致丢帧（通过统一配置解决）、FSR信号受电机PWM噪声干扰（增加硬件滤波解决）、视觉映射角度范围与电机行程不匹配（增加限幅处理解决）。</w:t>
      </w:r>
    </w:p>
    <w:p>
      <w:pPr>
        <w:pStyle w:val="Heading2"/>
      </w:pPr>
      <w:r>
        <w:rPr>
          <w:rFonts w:ascii="Times New Roman" w:hAnsi="Times New Roman" w:eastAsia="黑体"/>
        </w:rPr>
        <w:t>6.3 性能测试与分析</w:t>
      </w:r>
    </w:p>
    <w:p>
      <w:pPr>
        <w:ind w:firstLine="480"/>
      </w:pPr>
      <w:r>
        <w:rPr>
          <w:rFonts w:ascii="Times New Roman" w:hAnsi="Times New Roman" w:eastAsia="宋体"/>
          <w:b w:val="0"/>
          <w:sz w:val="24"/>
        </w:rPr>
        <w:t>性能测试从以下维度进行：（1）延迟测试——使用示波器测量从摄像头曝光到电机开始动作的端到端延迟，实测平均值为47ms，满足50ms设计目标；（2）通信测试——使用CAN分析仪监测总线负载率和丢帧率，在5个节点满负载情况下丢帧率为0；（3）抓取测试——选取纸杯、网球、金属螺母三种代表性物体，各测试20次抓取，成功率分别为95%、90%、85%；（4）力控精度测试——使用力传感器校准装置测量抓取力的稳态误差，实测在±0.3N以内。</w:t>
      </w:r>
    </w:p>
    <w:p>
      <w:r>
        <w:br w:type="page"/>
      </w:r>
    </w:p>
    <w:p>
      <w:pPr>
        <w:pStyle w:val="Heading1"/>
      </w:pPr>
      <w:r>
        <w:rPr>
          <w:rFonts w:ascii="Times New Roman" w:hAnsi="Times New Roman" w:eastAsia="黑体"/>
        </w:rPr>
        <w:t>第七章  总结与展望</w:t>
      </w:r>
    </w:p>
    <w:p>
      <w:pPr>
        <w:pStyle w:val="Heading2"/>
      </w:pPr>
      <w:r>
        <w:rPr>
          <w:rFonts w:ascii="Times New Roman" w:hAnsi="Times New Roman" w:eastAsia="黑体"/>
        </w:rPr>
        <w:t>7.1 工作总结</w:t>
      </w:r>
    </w:p>
    <w:p>
      <w:pPr>
        <w:ind w:firstLine="480"/>
      </w:pPr>
      <w:r>
        <w:rPr>
          <w:rFonts w:ascii="Times New Roman" w:hAnsi="Times New Roman" w:eastAsia="宋体"/>
          <w:b w:val="0"/>
          <w:sz w:val="24"/>
        </w:rPr>
        <w:t>本文针对灵巧手控制系统的关键痛点，设计并实现了一套低延迟、高可靠性的视触觉融合灵巧手控制系统。主要完成了以下工作：</w:t>
      </w:r>
    </w:p>
    <w:p>
      <w:pPr>
        <w:pStyle w:val="ListNumber"/>
      </w:pPr>
      <w:r>
        <w:rPr>
          <w:rFonts w:ascii="Times New Roman" w:hAnsi="Times New Roman" w:eastAsia="宋体"/>
          <w:b w:val="0"/>
          <w:sz w:val="24"/>
        </w:rPr>
        <w:t>独立设计并制作了灵巧手专用控制PCB板卡，集成信号调理、电机驱动、CAN接口于一体，具备数模隔离与过流保护功能。</w:t>
      </w:r>
    </w:p>
    <w:p>
      <w:pPr>
        <w:pStyle w:val="ListNumber"/>
      </w:pPr>
      <w:r>
        <w:rPr>
          <w:rFonts w:ascii="Times New Roman" w:hAnsi="Times New Roman" w:eastAsia="宋体"/>
          <w:b w:val="0"/>
          <w:sz w:val="24"/>
        </w:rPr>
        <w:t>构建了基于CAN总线的分布式通信网络，设计了自定义紧凑型二进制协议，将手腕线束从O(n)降至O(1)，通信延迟低于2ms。</w:t>
      </w:r>
    </w:p>
    <w:p>
      <w:pPr>
        <w:pStyle w:val="ListNumber"/>
      </w:pPr>
      <w:r>
        <w:rPr>
          <w:rFonts w:ascii="Times New Roman" w:hAnsi="Times New Roman" w:eastAsia="宋体"/>
          <w:b w:val="0"/>
          <w:sz w:val="24"/>
        </w:rPr>
        <w:t>在OrangePi AIpro的Ascend NPU上部署了YOLOv8-pose模型，实现30FPS手势识别，通过关键点映射算法将视觉信息转化为关节角度指令。</w:t>
      </w:r>
    </w:p>
    <w:p>
      <w:pPr>
        <w:pStyle w:val="ListNumber"/>
      </w:pPr>
      <w:r>
        <w:rPr>
          <w:rFonts w:ascii="Times New Roman" w:hAnsi="Times New Roman" w:eastAsia="宋体"/>
          <w:b w:val="0"/>
          <w:sz w:val="24"/>
        </w:rPr>
        <w:t>设计了视觉前馈引导与触觉反馈接管的双模态控制策略，500Hz力闭环控制实现自适应抓取，可稳定抓取纸杯、网球、金属件等不同刚度物体。</w:t>
      </w:r>
    </w:p>
    <w:p>
      <w:pPr>
        <w:pStyle w:val="Heading2"/>
      </w:pPr>
      <w:r>
        <w:rPr>
          <w:rFonts w:ascii="Times New Roman" w:hAnsi="Times New Roman" w:eastAsia="黑体"/>
        </w:rPr>
        <w:t>7.2 不足与展望</w:t>
      </w:r>
    </w:p>
    <w:p>
      <w:pPr>
        <w:ind w:firstLine="480"/>
      </w:pPr>
      <w:r>
        <w:rPr>
          <w:rFonts w:ascii="Times New Roman" w:hAnsi="Times New Roman" w:eastAsia="宋体"/>
          <w:b w:val="0"/>
          <w:sz w:val="24"/>
        </w:rPr>
        <w:t>本系统仍存在以下不足：（1）当前仅支持5根手指的独立控制，尚未实现手指间的协调运动；（2）触觉传感器仅覆盖指尖，手掌区域缺少感知能力；（3）视觉算法对手部遮挡和光照变化敏感。</w:t>
      </w:r>
    </w:p>
    <w:p>
      <w:pPr>
        <w:ind w:firstLine="480"/>
      </w:pPr>
      <w:r>
        <w:rPr>
          <w:rFonts w:ascii="Times New Roman" w:hAnsi="Times New Roman" w:eastAsia="宋体"/>
          <w:b w:val="0"/>
          <w:sz w:val="24"/>
        </w:rPr>
        <w:t>未来可从以下方向改进：（1）引入柔性触觉传感器阵列，实现手掌全覆盖的触觉感知；（2）探索基于强化学习的灵巧抓取策略，替代手工设计的PID控制；（3）将系统集成到人形机器人平台上，实现全身协调的灵巧操作。</w:t>
      </w:r>
    </w:p>
    <w:p>
      <w:r>
        <w:br w:type="page"/>
      </w:r>
    </w:p>
    <w:p>
      <w:pPr>
        <w:pStyle w:val="Heading1"/>
      </w:pPr>
      <w:r>
        <w:rPr>
          <w:rFonts w:ascii="Times New Roman" w:hAnsi="Times New Roman" w:eastAsia="黑体"/>
        </w:rPr>
        <w:t>参考文献</w:t>
      </w:r>
    </w:p>
    <w:p>
      <w:pPr>
        <w:spacing w:after="80"/>
      </w:pPr>
      <w:r>
        <w:rPr>
          <w:rFonts w:ascii="Times New Roman" w:hAnsi="Times New Roman" w:eastAsia="宋体"/>
          <w:b w:val="0"/>
          <w:sz w:val="21"/>
        </w:rPr>
        <w:t>[1] Handa A, Allshire A, Makoviychuk V, et al. Dexterous Hand Teleoperation via Human Pose Estimation[J]. IEEE Robotics and Automation Letters, 2023.</w:t>
      </w:r>
    </w:p>
    <w:p>
      <w:pPr>
        <w:spacing w:after="80"/>
      </w:pPr>
      <w:r>
        <w:rPr>
          <w:rFonts w:ascii="Times New Roman" w:hAnsi="Times New Roman" w:eastAsia="宋体"/>
          <w:b w:val="0"/>
          <w:sz w:val="21"/>
        </w:rPr>
        <w:t>[2] Qin Y, Su H, Wang X. LEAP Hand: A Low-Cost, High-Performance Dexterous Hand[C]. RSS, 2023.</w:t>
      </w:r>
    </w:p>
    <w:p>
      <w:pPr>
        <w:spacing w:after="80"/>
      </w:pPr>
      <w:r>
        <w:rPr>
          <w:rFonts w:ascii="Times New Roman" w:hAnsi="Times New Roman" w:eastAsia="宋体"/>
          <w:b w:val="0"/>
          <w:sz w:val="21"/>
        </w:rPr>
        <w:t>[3] Ultralytics. YOLOv8: State-of-the-Art YOLO Model[EB/OL]. 2024.</w:t>
      </w:r>
    </w:p>
    <w:p>
      <w:pPr>
        <w:spacing w:after="80"/>
      </w:pPr>
      <w:r>
        <w:rPr>
          <w:rFonts w:ascii="Times New Roman" w:hAnsi="Times New Roman" w:eastAsia="宋体"/>
          <w:b w:val="0"/>
          <w:sz w:val="21"/>
        </w:rPr>
        <w:t>[4] 华为技术有限公司. CANN (Compute Architecture for Neural Networks) 技术白皮书[R]. 2024.</w:t>
      </w:r>
    </w:p>
    <w:p>
      <w:pPr>
        <w:spacing w:after="80"/>
      </w:pPr>
      <w:r>
        <w:rPr>
          <w:rFonts w:ascii="Times New Roman" w:hAnsi="Times New Roman" w:eastAsia="宋体"/>
          <w:b w:val="0"/>
          <w:sz w:val="21"/>
        </w:rPr>
        <w:t>[5] STMicroelectronics. STM32F407 Reference Manual (RM0090)[Z]. 2023.</w:t>
      </w:r>
    </w:p>
    <w:p>
      <w:pPr>
        <w:spacing w:after="80"/>
      </w:pPr>
      <w:r>
        <w:rPr>
          <w:rFonts w:ascii="Times New Roman" w:hAnsi="Times New Roman" w:eastAsia="宋体"/>
          <w:b w:val="0"/>
          <w:sz w:val="21"/>
        </w:rPr>
        <w:t>[6] CiA. CAN Specification 2.0[S]. CAN in Automation, 2012.</w:t>
      </w:r>
    </w:p>
    <w:p>
      <w:pPr>
        <w:spacing w:after="80"/>
      </w:pPr>
      <w:r>
        <w:rPr>
          <w:rFonts w:ascii="Times New Roman" w:hAnsi="Times New Roman" w:eastAsia="宋体"/>
          <w:b w:val="0"/>
          <w:sz w:val="21"/>
        </w:rPr>
        <w:t>[7] Johansson R, Flanagan J R. Force and Tactile Sensing for Dexterous Manipulation[M]//Springer Handbook of Robotics. 2016.</w:t>
      </w:r>
    </w:p>
    <w:p>
      <w:pPr>
        <w:spacing w:after="80"/>
      </w:pPr>
      <w:r>
        <w:rPr>
          <w:rFonts w:ascii="Times New Roman" w:hAnsi="Times New Roman" w:eastAsia="宋体"/>
          <w:b w:val="0"/>
          <w:sz w:val="21"/>
        </w:rPr>
        <w:t>[8] OpenAI. Learning Dexterous In-Hand Manipulation[J]. IJRR, 2020.</w:t>
      </w:r>
    </w:p>
    <w:p>
      <w:pPr>
        <w:spacing w:after="80"/>
      </w:pPr>
      <w:r>
        <w:rPr>
          <w:rFonts w:ascii="Times New Roman" w:hAnsi="Times New Roman" w:eastAsia="宋体"/>
          <w:b w:val="0"/>
          <w:sz w:val="21"/>
        </w:rPr>
        <w:t>[9] Lugaresi C, Tang J, Nash H, et al. MediaPipe: A Framework for Building Perception Pipelines[C]. NeurIPS Workshop, 2019.</w:t>
      </w:r>
    </w:p>
    <w:p>
      <w:pPr>
        <w:spacing w:after="80"/>
      </w:pPr>
      <w:r>
        <w:rPr>
          <w:rFonts w:ascii="Times New Roman" w:hAnsi="Times New Roman" w:eastAsia="宋体"/>
          <w:b w:val="0"/>
          <w:sz w:val="21"/>
        </w:rPr>
        <w:t>[10] Bao S, Chen L, Wang J. A Survey of Dexterous Robot Hand[J]. Robot, 2023.</w:t>
      </w:r>
    </w:p>
    <w:p>
      <w:r>
        <w:br w:type="page"/>
      </w:r>
    </w:p>
    <w:p>
      <w:pPr>
        <w:pStyle w:val="Heading1"/>
      </w:pPr>
      <w:r>
        <w:rPr>
          <w:rFonts w:ascii="Times New Roman" w:hAnsi="Times New Roman" w:eastAsia="黑体"/>
        </w:rPr>
        <w:t>致  谢</w:t>
      </w:r>
    </w:p>
    <w:p>
      <w:pPr>
        <w:ind w:firstLine="480"/>
      </w:pPr>
      <w:r>
        <w:rPr>
          <w:rFonts w:ascii="Times New Roman" w:hAnsi="Times New Roman" w:eastAsia="宋体"/>
          <w:b w:val="0"/>
          <w:sz w:val="24"/>
        </w:rPr>
        <w:t>本论文的完成离不开指导教师的悉心指导和同学们的帮助。感谢导师在选题、方案设计和论文撰写过程中给予的宝贵建议和耐心指导；感谢实验室同学在PCB焊接调试和机械结构组装过程中提供的帮助；感谢开源社区提供的灵巧手机械结构方案和YOLO模型代码，使得本项目能够以较低的成本快速实现原型验证。</w:t>
      </w:r>
    </w:p>
    <w:p>
      <w:pPr>
        <w:ind w:firstLine="480"/>
      </w:pPr>
      <w:r>
        <w:rPr>
          <w:rFonts w:ascii="Times New Roman" w:hAnsi="Times New Roman" w:eastAsia="宋体"/>
          <w:b w:val="0"/>
          <w:sz w:val="24"/>
        </w:rPr>
        <w:t>同时感谢华为提供的OrangePi AIpro开发板，为本课题的边缘AI部署提供了硬件支持。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