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Developer (2026)</w:t>
      </w:r>
    </w:p>
    <w:p>
      <w:pPr>
        <w:spacing w:after="160"/>
        <w:jc w:val="both"/>
      </w:pPr>
      <w:r>
        <w:rPr>
          <w:b/>
          <w:bCs/>
        </w:rPr>
        <w:t xml:space="preserve">Договір субпідряду для розробника (Developer)</w:t>
      </w:r>
      <w:r>
        <w:t xml:space="preserve"> — стандартний шаблон Sloboda Software GMBH, який ми використовуємо при залученні зовнішніх розробників до проектів. Цей документ складено під юрисдикцією Німеччини, з форумом у England and Wales для спорів.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Договір складається з декількох блоків. Сірим фоном нижче — блоки, які </w:t>
      </w:r>
      <w:r>
        <w:rPr>
          <w:b/>
          <w:bCs/>
        </w:rPr>
        <w:t xml:space="preserve">багаторазово використовуються</w:t>
      </w:r>
      <w:r>
        <w:t xml:space="preserve"> в інших договорах (PM, Marketing):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Дата, сторони.</w:t>
      </w:r>
      <w:r>
        <w:t xml:space="preserve"> Sloboda Software GMBH → субпідрядник (найчастіше ФОП).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таблиця: послуги, інвойсинг, валюта, овертайм, перегляд 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 for services</w:t>
      </w:r>
      <w:r>
        <w:t xml:space="preserve"> — містить пункт Payment Dispute.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Non-compete</w:t>
      </w:r>
      <w:r>
        <w:t xml:space="preserve"> — 1 рік, стосується лише відомих субпідряднику клієнтів.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містить пункт IP Assignment та open-source застереження.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дозвіл на згадку у маркетингових цілях.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1 день протягом перших 3 місяців, далі 14 днів.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мак. liability обмежено сумою винагороди за попередні 12 місяців.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60 днів на переговори, потім England and Wales.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 + Attachment A (Rate sheet).</w:t>
      </w:r>
    </w:p>
    <w:p>
      <w:pPr>
        <w:pStyle w:val="Heading2"/>
        <w:spacing w:after="160" w:before="280"/>
      </w:pPr>
      <w:r>
        <w:t xml:space="preserve">Coli це застосовувати</w:t>
      </w:r>
    </w:p>
    <w:p>
      <w:pPr>
        <w:spacing w:after="160"/>
        <w:jc w:val="both"/>
      </w:pPr>
      <w:r>
        <w:t xml:space="preserve">Цей конкретний шаблон — </w:t>
      </w:r>
      <w:r>
        <w:rPr>
          <w:b/>
          <w:bCs/>
        </w:rPr>
        <w:t xml:space="preserve">тільки для Developer-ів</w:t>
      </w:r>
      <w:r>
        <w:t xml:space="preserve">. Для інших ролей є паралельні версії: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— для Project Managers (інший scope послуг)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— для маркетингових спеціалістів</w:t>
      </w:r>
    </w:p>
    <w:p>
      <w:pPr>
        <w:spacing w:after="160"/>
        <w:jc w:val="both"/>
      </w:pPr>
      <w:r>
        <w:t xml:space="preserve">Усі три варіанти ділять </w:t>
      </w:r>
      <w:r>
        <w:rPr>
          <w:b/>
          <w:bCs/>
        </w:rPr>
        <w:t xml:space="preserve">однакові пункти</w:t>
      </w:r>
      <w:r>
        <w:t xml:space="preserve"> (Payment Dispute, Rate Increase, IP Assignment, Non-solicitation, Non-compete). Це означає: якщо ми оновлюємо один з пунктів — оновлення застосовується одразу до всіх трьох договорів, бо вони композовані з одних і тих самих clauses.</w:t>
      </w:r>
    </w:p>
    <w:p>
      <w:pPr>
        <w:pStyle w:val="Heading2"/>
        <w:spacing w:after="160" w:before="280"/>
      </w:pPr>
      <w:r>
        <w:t xml:space="preserve">Ключові терміни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Payments</w:t>
      </w:r>
      <w:r>
        <w:t xml:space="preserve">: post-payment згідно з time-sheet субпідрядника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Invoicing</w:t>
      </w:r>
      <w:r>
        <w:t xml:space="preserve">: щомісячно, 21 календарний день на сплату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Overtime</w:t>
      </w:r>
      <w:r>
        <w:t xml:space="preserve">: тільки з письмового погодження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</w:t>
      </w:r>
      <w:r>
        <w:t xml:space="preserve">: не частіше раз на 12 місяців, не більше 10% річних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(перші 3 міс.)</w:t>
      </w:r>
      <w:r>
        <w:t xml:space="preserve">: 1 день письмового попередження від контрактора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(після 3 міс.)</w:t>
      </w:r>
      <w:r>
        <w:t xml:space="preserve">: 14 днів попередження з обох сторін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Survival</w:t>
      </w:r>
      <w:r>
        <w:t xml:space="preserve">: IP, Confidentiality, Non-solicitation, Non-compete — переживають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: сума винагороди за останні 12 місяців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Forum</w:t>
      </w:r>
      <w:r>
        <w:t xml:space="preserve">: суди England and Wales після 60 днів переговорів</w:t>
      </w:r>
    </w:p>
    <w:p>
      <w:pPr>
        <w:pStyle w:val="Heading2"/>
        <w:spacing w:after="160" w:before="280"/>
      </w:pPr>
      <w:r>
        <w:t xml:space="preserve">Attachment A — Rate sheet</w:t>
      </w:r>
    </w:p>
    <w:p>
      <w:pPr>
        <w:spacing w:after="160"/>
        <w:jc w:val="both"/>
      </w:pPr>
      <w:r>
        <w:t xml:space="preserve">Кожен підписаний договір має додаток A — таблицю ролей та ставок в USD за годину. Це єдина частина, яка змінюється від субпідрядника до субпідрядника.</w:t>
      </w:r>
    </w:p>
    <w:p>
      <w:pPr>
        <w:spacing w:after="160"/>
        <w:jc w:val="both"/>
      </w:pPr>
      <w:r>
        <w:t xml:space="preserve">| Роль                | Hourly USD | | :------------------ | :--------- | | (заповнюється)      |            |</w:t>
      </w:r>
    </w:p>
    <w:p>
      <w:pPr>
        <w:pStyle w:val="Heading2"/>
        <w:spacing w:after="160" w:before="280"/>
      </w:pPr>
      <w:r>
        <w:t xml:space="preserve">Що зазвичай обговорюється</w:t>
      </w:r>
    </w:p>
    <w:p>
      <w:pPr>
        <w:spacing w:after="160"/>
        <w:jc w:val="both"/>
      </w:pPr>
      <w:r>
        <w:t xml:space="preserve">Стандартні пункти, які кандидати просять змінити: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 cap</w:t>
      </w:r>
      <w:r>
        <w:t xml:space="preserve"> — дехто просить 12–15% замість 10%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notice</w:t>
      </w:r>
      <w:r>
        <w:t xml:space="preserve"> — дехто просить 30 днів замість 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 geography</w:t>
      </w:r>
      <w:r>
        <w:t xml:space="preserve"> — просять обмежити географічно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 — просять зменшити до 6 місяців</w:t>
      </w:r>
    </w:p>
    <w:p>
      <w:pPr>
        <w:spacing w:after="160"/>
        <w:jc w:val="both"/>
      </w:pPr>
      <w:r>
        <w:t xml:space="preserve">Усі ці переговори координуються через PM та Legal.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Developer (2026)</dc:title>
  <dc:creator>Drafters</dc:creator>
  <dc:description>Exported from Drafters — Договір субпідряду — Developer (2026)</dc:description>
  <cp:lastModifiedBy>Un-named</cp:lastModifiedBy>
  <cp:revision>1</cp:revision>
  <dcterms:created xsi:type="dcterms:W3CDTF">2026-04-09T21:14:05.257Z</dcterms:created>
  <dcterms:modified xsi:type="dcterms:W3CDTF">2026-04-09T21:14:05.257Z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