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spacing w:after="160" w:before="280"/>
      </w:pPr>
      <w:r>
        <w:t xml:space="preserve">Coli це застосовувати</w:t>
      </w:r>
    </w:p>
    <w:p>
      <w:pPr>
        <w:spacing w:after="16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6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p>
      <w:pPr>
        <w:spacing w:after="160"/>
        <w:jc w:val="both"/>
      </w:pPr>
      <w:r>
        <w:t xml:space="preserve">| Роль                | Hourly USD | | :------------------ | :--------- | | (заповнюється)      |            |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6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2026-04-09T21:14:05.242Z</dcterms:created>
  <dcterms:modified xsi:type="dcterms:W3CDTF">2026-04-09T21:14:05.242Z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