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Передача прав інтелектуальної власності</w:t>
      </w:r>
    </w:p>
    <w:p>
      <w:pPr>
        <w:spacing w:after="180"/>
        <w:jc w:val="both"/>
      </w:pPr>
      <w:r>
        <w:rPr>
          <w:b/>
          <w:bCs/>
        </w:rPr>
        <w:t xml:space="preserve">Legal:</w:t>
      </w:r>
      <w:r>
        <w:t xml:space="preserve"> У 2024 ми ледь не втратили IP на великому проекті через невиважене формулювання цього пункту. Не послаблювати без консультації. — Olga &lt;/aside&gt;</w:t>
      </w:r>
    </w:p>
    <w:p>
      <w:pPr>
        <w:spacing w:after="180"/>
        <w:jc w:val="both"/>
      </w:pPr>
      <w:r>
        <w:rPr>
          <w:b/>
          <w:bCs/>
        </w:rPr>
        <w:t xml:space="preserve">Final Works.</w:t>
      </w:r>
      <w:r>
        <w:t xml:space="preserve"> Субпідрядник передає Контрактору </w:t>
      </w:r>
      <w:r>
        <w:rPr>
          <w:b/>
          <w:bCs/>
        </w:rPr>
        <w:t xml:space="preserve">усі права інтелектуальної власності</w:t>
      </w:r>
      <w:r>
        <w:t xml:space="preserve"> на матеріали, розроблені або надані Контрактору під час виконання Послуг (результати робіт) — </w:t>
      </w:r>
      <w:r>
        <w:rPr>
          <w:b/>
          <w:bCs/>
        </w:rPr>
        <w:t xml:space="preserve">виключно після повної оплати</w:t>
      </w:r>
      <w:r>
        <w:t xml:space="preserve"> всіх винагород та витрат.</w:t>
      </w:r>
    </w:p>
    <w:p>
      <w:pPr>
        <w:spacing w:after="180"/>
        <w:jc w:val="both"/>
      </w:pPr>
      <w:r>
        <w:rPr>
          <w:b/>
          <w:bCs/>
        </w:rPr>
        <w:t xml:space="preserve">Open-source код.</w:t>
      </w:r>
      <w:r>
        <w:t xml:space="preserve"> Субпідрядник гарантує, що не включав і не включатиме жодного open-source коду чи бібліотек під GPL, AGPL або іншими copyleft-ліцензіями без попередньої письмової згоди Контрактора, якщо таке включення зобов'язує Контрактора ліцензувати власне програмне забезпечення далі.</w:t>
      </w:r>
    </w:p>
    <w:p>
      <w:pPr>
        <w:pStyle w:val="Heading2"/>
        <w:keepNext/>
        <w:spacing w:after="180" w:before="360"/>
      </w:pPr>
      <w:r>
        <w:t xml:space="preserve">Critical points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"Exclusively after full payment"</w:t>
      </w:r>
      <w:r>
        <w:t xml:space="preserve"> — це фраза, яку деякі</w:t>
      </w:r>
    </w:p>
    <w:p>
      <w:pPr>
        <w:spacing w:after="180"/>
        <w:jc w:val="both"/>
      </w:pPr>
      <w:r>
        <w:t xml:space="preserve">субпідрядники просять прибрати. Не прибирайте без консультації з legal. Це важіль впливу при спорі.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GPL/AGPL у нашому коді можуть зобов'язати нас відкрити весь</w:t>
      </w:r>
    </w:p>
    <w:p>
      <w:pPr>
        <w:spacing w:after="180"/>
        <w:jc w:val="both"/>
      </w:pPr>
      <w:r>
        <w:t xml:space="preserve">код, у який вони інтегровані. Для комерційних продуктів це смертельно.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MIT, Apache 2.0, BSD — зазвичай OK. Але перевіряйте з легалом</w:t>
      </w:r>
    </w:p>
    <w:p>
      <w:pPr>
        <w:spacing w:after="180"/>
        <w:jc w:val="both"/>
      </w:pPr>
      <w:r>
        <w:t xml:space="preserve">для кожного нового проекту.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При передачі результатів обов'язково фіксуйте факт повної</w:t>
      </w:r>
    </w:p>
    <w:p>
      <w:pPr>
        <w:spacing w:after="180"/>
        <w:jc w:val="both"/>
      </w:pPr>
      <w:r>
        <w:t xml:space="preserve">оплати — це момент, коли права переходять.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Передача прав інтелектуальної власності</dc:title>
  <dc:creator>Drafters</dc:creator>
  <dc:description>Exported from Drafters — Передача прав інтелектуальної власності</dc:description>
  <cp:lastModifiedBy>Un-named</cp:lastModifiedBy>
  <cp:revision>1</cp:revision>
  <dcterms:created xsi:type="dcterms:W3CDTF">2026-04-09T22:19:30.073Z</dcterms:created>
  <dcterms:modified xsi:type="dcterms:W3CDTF">2026-04-09T22:19:30.073Z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