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Non-Disclosure Agreement</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Non-Disclosure Agreement</w:t>
      </w:r>
    </w:p>
    <w:p>
      <w:pPr>
        <w:spacing w:after="180"/>
        <w:jc w:val="both"/>
      </w:pPr>
      <w:r>
        <w:rPr>
          <w:b/>
          <w:bCs/>
        </w:rPr>
        <w:t xml:space="preserve">Dated:</w:t>
      </w:r>
      <w:r>
        <w:t xml:space="preserve"> ___________</w:t>
      </w:r>
    </w:p>
    <w:p>
      <w:pPr>
        <w:spacing w:after="180"/>
        <w:jc w:val="both"/>
      </w:pPr>
      <w:r>
        <w:rPr>
          <w:b/>
          <w:bCs/>
        </w:rPr>
        <w:t xml:space="preserve">Party 1 (Disclosing / Receiving):</w:t>
      </w:r>
      <w:r>
        <w:t xml:space="preserve"> ___________</w:t>
      </w:r>
    </w:p>
    <w:p>
      <w:pPr>
        <w:spacing w:after="180"/>
        <w:jc w:val="both"/>
      </w:pPr>
      <w:r>
        <w:rPr>
          <w:b/>
          <w:bCs/>
        </w:rPr>
        <w:t xml:space="preserve">Party 2 (Disclosing / Receiving):</w:t>
      </w:r>
      <w:r>
        <w:t xml:space="preserve"> ___________</w:t>
      </w:r>
    </w:p>
    <w:p>
      <w:pPr>
        <w:spacing w:after="180"/>
        <w:jc w:val="both"/>
      </w:pPr>
      <w:r>
        <w:t xml:space="preserve">The parties wish to exchange Confidential Information for the purpose of ___________ ("</w:t>
      </w:r>
      <w:r>
        <w:rPr>
          <w:b/>
          <w:bCs/>
        </w:rPr>
        <w:t xml:space="preserve">Purpose</w:t>
      </w:r>
      <w:r>
        <w:t xml:space="preserve">") in accordance with the terms of this Agreement.</w:t>
      </w:r>
    </w:p>
    <w:p>
      <w:pPr>
        <w:pStyle w:val="Heading2"/>
        <w:keepNext/>
        <w:spacing w:after="180" w:before="360"/>
      </w:pPr>
      <w:r>
        <w:t xml:space="preserve">1. Confidentiality</w:t>
      </w:r>
    </w:p>
    <w:p>
      <w:pPr>
        <w:spacing w:after="180"/>
        <w:jc w:val="both"/>
      </w:pPr>
      <w:r>
        <w:rPr>
          <w:b/>
          <w:bCs/>
        </w:rPr>
        <w:t xml:space="preserve">Confidential Information</w:t>
      </w:r>
      <w:r>
        <w:t xml:space="preserve"> means all material, non-public, business-related information, written or oral, whether marked or not, that is disclosed or made available to the receiving party, directly or indirectly, through any means of communication or observation.</w:t>
      </w:r>
    </w:p>
    <w:p>
      <w:pPr>
        <w:spacing w:after="180"/>
        <w:jc w:val="both"/>
      </w:pPr>
      <w:r>
        <w:rPr>
          <w:b/>
          <w:bCs/>
        </w:rPr>
        <w:t xml:space="preserve">Restrictions do not apply</w:t>
      </w:r>
      <w:r>
        <w:t xml:space="preserve"> to information that, without breach of this agreement:</w:t>
      </w:r>
    </w:p>
    <w:p>
      <w:pPr>
        <w:pStyle w:val="ListParagraph"/>
        <w:numPr>
          <w:ilvl w:val="0"/>
          <w:numId w:val="1"/>
        </w:numPr>
        <w:spacing w:after="60"/>
      </w:pPr>
      <w:r>
        <w:t xml:space="preserve">is already known to the receiving party;</w:t>
      </w:r>
    </w:p>
    <w:p>
      <w:pPr>
        <w:pStyle w:val="ListParagraph"/>
        <w:numPr>
          <w:ilvl w:val="0"/>
          <w:numId w:val="1"/>
        </w:numPr>
        <w:spacing w:after="60"/>
      </w:pPr>
      <w:r>
        <w:t xml:space="preserve">is or becomes publicly known;</w:t>
      </w:r>
    </w:p>
    <w:p>
      <w:pPr>
        <w:pStyle w:val="ListParagraph"/>
        <w:numPr>
          <w:ilvl w:val="0"/>
          <w:numId w:val="1"/>
        </w:numPr>
        <w:spacing w:after="60"/>
      </w:pPr>
      <w:r>
        <w:t xml:space="preserve">is obtained from a third party without confidentiality obligations;</w:t>
      </w:r>
    </w:p>
    <w:p>
      <w:pPr>
        <w:pStyle w:val="ListParagraph"/>
        <w:numPr>
          <w:ilvl w:val="0"/>
          <w:numId w:val="1"/>
        </w:numPr>
        <w:spacing w:after="60"/>
      </w:pPr>
      <w:r>
        <w:t xml:space="preserve">is independently developed without using Confidential Information.</w:t>
      </w:r>
    </w:p>
    <w:p>
      <w:pPr>
        <w:spacing w:after="180"/>
        <w:jc w:val="both"/>
      </w:pPr>
      <w:r>
        <w:rPr>
          <w:b/>
          <w:bCs/>
        </w:rPr>
        <w:t xml:space="preserve">Burden of proof</w:t>
      </w:r>
      <w:r>
        <w:t xml:space="preserve"> for all exceptions to the Confidential Information definition rests with the receiving party.</w:t>
      </w:r>
    </w:p>
    <w:p>
      <w:pPr>
        <w:spacing w:after="180"/>
        <w:jc w:val="both"/>
      </w:pPr>
      <w:r>
        <w:rPr>
          <w:b/>
          <w:bCs/>
        </w:rPr>
        <w:t xml:space="preserve">Confidentiality obligation.</w:t>
      </w:r>
      <w:r>
        <w:t xml:space="preserve"> The receiving party will hold Confidential Information in confidence, use it only for the Purpose specified in the agreement, and exercise reasonable care to prevent loss or unauthorized disclosure.</w:t>
      </w:r>
    </w:p>
    <w:p>
      <w:pPr>
        <w:spacing w:after="180"/>
        <w:jc w:val="both"/>
      </w:pPr>
      <w:r>
        <w:rPr>
          <w:b/>
          <w:bCs/>
        </w:rPr>
        <w:t xml:space="preserve">Return or destruction.</w:t>
      </w:r>
      <w:r>
        <w:t xml:space="preserve"> On expiration or termination of the agreement, or on the disclosing party's request, the receiving party shall promptly return all Confidential Information and destroy all copies.</w:t>
      </w:r>
    </w:p>
    <w:p>
      <w:pPr>
        <w:pStyle w:val="Heading2"/>
        <w:keepNext/>
        <w:spacing w:after="180" w:before="360"/>
      </w:pPr>
      <w:r>
        <w:t xml:space="preserve">Term of confidentiality</w:t>
      </w:r>
    </w:p>
    <w:p>
      <w:pPr>
        <w:pStyle w:val="ListParagraph"/>
        <w:numPr>
          <w:ilvl w:val="0"/>
          <w:numId w:val="1"/>
        </w:numPr>
        <w:spacing w:after="60"/>
      </w:pPr>
      <w:r>
        <w:rPr>
          <w:b/>
          <w:bCs/>
        </w:rPr>
        <w:t xml:space="preserve">Trade secrets</w:t>
      </w:r>
      <w:r>
        <w:t xml:space="preserve"> — confidentiality obligation continues as</w:t>
      </w:r>
    </w:p>
    <w:p>
      <w:pPr>
        <w:spacing w:after="180"/>
        <w:jc w:val="both"/>
      </w:pPr>
      <w:r>
        <w:t xml:space="preserve">long as the information qualifies as a trade secret.</w:t>
      </w:r>
    </w:p>
    <w:p>
      <w:pPr>
        <w:pStyle w:val="ListParagraph"/>
        <w:numPr>
          <w:ilvl w:val="0"/>
          <w:numId w:val="1"/>
        </w:numPr>
        <w:spacing w:after="60"/>
      </w:pPr>
      <w:r>
        <w:rPr>
          <w:b/>
          <w:bCs/>
        </w:rPr>
        <w:t xml:space="preserve">Other Confidential Information</w:t>
      </w:r>
      <w:r>
        <w:t xml:space="preserve"> — 3 years from the</w:t>
      </w:r>
    </w:p>
    <w:p>
      <w:pPr>
        <w:spacing w:after="180"/>
        <w:jc w:val="both"/>
      </w:pPr>
      <w:r>
        <w:t xml:space="preserve">agreement's Effective Date.</w:t>
      </w:r>
    </w:p>
    <w:p>
      <w:pPr>
        <w:pStyle w:val="Heading2"/>
        <w:keepNext/>
        <w:spacing w:after="180" w:before="360"/>
      </w:pPr>
      <w:r>
        <w:t xml:space="preserve">2. Use of Information</w:t>
      </w:r>
    </w:p>
    <w:p>
      <w:pPr>
        <w:spacing w:after="180"/>
        <w:jc w:val="both"/>
      </w:pPr>
      <w:r>
        <w:rPr>
          <w:b/>
          <w:bCs/>
        </w:rPr>
        <w:t xml:space="preserve">Confidentiality Obligation.</w:t>
      </w:r>
      <w:r>
        <w:t xml:space="preserve"> The receiving party will hold Confidential Information in confidence.</w:t>
      </w:r>
    </w:p>
    <w:p>
      <w:pPr>
        <w:spacing w:after="180"/>
        <w:jc w:val="both"/>
      </w:pPr>
      <w:r>
        <w:rPr>
          <w:b/>
          <w:bCs/>
        </w:rPr>
        <w:t xml:space="preserve">Limitation on Use.</w:t>
      </w:r>
      <w:r>
        <w:t xml:space="preserve"> The receiving party may only use the Confidential Information in accordance with the terms of this agreement and solely for the Purpose.</w:t>
      </w:r>
    </w:p>
    <w:p>
      <w:pPr>
        <w:spacing w:after="180"/>
        <w:jc w:val="both"/>
      </w:pPr>
      <w:r>
        <w:rPr>
          <w:b/>
          <w:bCs/>
        </w:rPr>
        <w:t xml:space="preserve">Standard of Care.</w:t>
      </w:r>
      <w:r>
        <w:t xml:space="preserve"> The receiving party will exercise reasonable care to protect the Confidential Information from any loss or unauthorized disclosure.</w:t>
      </w:r>
    </w:p>
    <w:p>
      <w:pPr>
        <w:spacing w:after="180"/>
        <w:jc w:val="both"/>
      </w:pPr>
      <w:r>
        <w:rPr>
          <w:b/>
          <w:bCs/>
        </w:rPr>
        <w:t xml:space="preserve">Return or Destruction.</w:t>
      </w:r>
      <w:r>
        <w:t xml:space="preserve"> On the expiration or termination of this agreement, or on the disclosing party's request, the receiving party shall:</w:t>
      </w:r>
    </w:p>
    <w:p>
      <w:pPr>
        <w:pStyle w:val="ListParagraph"/>
        <w:numPr>
          <w:ilvl w:val="0"/>
          <w:numId w:val="1"/>
        </w:numPr>
        <w:spacing w:after="60"/>
      </w:pPr>
      <w:r>
        <w:t xml:space="preserve">promptly return to the disclosing party all Confidential Information provided;</w:t>
      </w:r>
    </w:p>
    <w:p>
      <w:pPr>
        <w:pStyle w:val="ListParagraph"/>
        <w:numPr>
          <w:ilvl w:val="0"/>
          <w:numId w:val="1"/>
        </w:numPr>
        <w:spacing w:after="60"/>
      </w:pPr>
      <w:r>
        <w:t xml:space="preserve">destroy all copies it made of Confidential Information;</w:t>
      </w:r>
    </w:p>
    <w:p>
      <w:pPr>
        <w:pStyle w:val="ListParagraph"/>
        <w:numPr>
          <w:ilvl w:val="0"/>
          <w:numId w:val="1"/>
        </w:numPr>
        <w:spacing w:after="60"/>
      </w:pPr>
      <w:r>
        <w:t xml:space="preserve">if requested, deliver a certificate confirming compliance.</w:t>
      </w:r>
    </w:p>
    <w:p>
      <w:pPr>
        <w:spacing w:after="180"/>
        <w:jc w:val="both"/>
      </w:pPr>
      <w:r>
        <w:rPr>
          <w:b/>
          <w:bCs/>
        </w:rPr>
        <w:t xml:space="preserve">Required Disclosure.</w:t>
      </w:r>
      <w:r>
        <w:t xml:space="preserve"> The receiving party may disclose Confidential Information if it is compelled by Law to do so, provided that:</w:t>
      </w:r>
    </w:p>
    <w:p>
      <w:pPr>
        <w:pStyle w:val="ListParagraph"/>
        <w:numPr>
          <w:ilvl w:val="0"/>
          <w:numId w:val="1"/>
        </w:numPr>
        <w:spacing w:after="60"/>
      </w:pPr>
      <w:r>
        <w:t xml:space="preserve">it gives the disclosing party prompt written notice so the disclosing party may seek a protective order;</w:t>
      </w:r>
    </w:p>
    <w:p>
      <w:pPr>
        <w:pStyle w:val="ListParagraph"/>
        <w:numPr>
          <w:ilvl w:val="0"/>
          <w:numId w:val="1"/>
        </w:numPr>
        <w:spacing w:after="60"/>
      </w:pPr>
      <w:r>
        <w:t xml:space="preserve">it cooperates with the disclosing party in seeking such an order.</w:t>
      </w:r>
    </w:p>
    <w:p>
      <w:pPr>
        <w:spacing w:after="180"/>
        <w:jc w:val="both"/>
      </w:pPr>
      <w:r>
        <w:rPr>
          <w:b/>
          <w:bCs/>
        </w:rPr>
        <w:t xml:space="preserve">Limited Disclosure.</w:t>
      </w:r>
      <w:r>
        <w:t xml:space="preserve"> If the parties cannot obtain a protective order, the receiving party may disclose only the Confidential Information necessary to satisfy the request.</w:t>
      </w:r>
    </w:p>
    <w:p>
      <w:pPr>
        <w:pStyle w:val="Heading2"/>
        <w:keepNext/>
        <w:spacing w:after="180" w:before="360"/>
      </w:pPr>
      <w:r>
        <w:t xml:space="preserve">3. Non-solicitation</w:t>
      </w:r>
    </w:p>
    <w:p>
      <w:pPr>
        <w:spacing w:after="180"/>
        <w:jc w:val="both"/>
      </w:pPr>
      <w:r>
        <w:rPr>
          <w:b/>
          <w:bCs/>
        </w:rPr>
        <w:t xml:space="preserve">Mutual Non-Solicitation.</w:t>
      </w:r>
      <w:r>
        <w:t xml:space="preserve"> During the term of this agreement and for </w:t>
      </w:r>
      <w:r>
        <w:rPr>
          <w:b/>
          <w:bCs/>
        </w:rPr>
        <w:t xml:space="preserve">3 years</w:t>
      </w:r>
      <w:r>
        <w:t xml:space="preserve"> after its termination, neither party will directly or indirectly solicit, hire or encourage the departure of any officer, director or employee of the other party, or solicit or accept the business of any customer, consultant or patron of the other party.</w:t>
      </w:r>
    </w:p>
    <w:p>
      <w:pPr>
        <w:pStyle w:val="Heading2"/>
        <w:keepNext/>
        <w:spacing w:after="180" w:before="360"/>
      </w:pPr>
      <w:r>
        <w:t xml:space="preserve">4. Permitted Hiring and Business</w:t>
      </w:r>
    </w:p>
    <w:p>
      <w:pPr>
        <w:spacing w:after="180"/>
        <w:jc w:val="both"/>
      </w:pPr>
      <w:r>
        <w:rPr>
          <w:b/>
          <w:bCs/>
        </w:rPr>
        <w:t xml:space="preserve">Voluntary Contacts.</w:t>
      </w:r>
      <w:r>
        <w:t xml:space="preserve"> Each party may employ the other party's officers, directors or employees who contact the party on their own initiative without any direct or indirect solicitation.</w:t>
      </w:r>
    </w:p>
    <w:p>
      <w:pPr>
        <w:spacing w:after="180"/>
        <w:jc w:val="both"/>
      </w:pPr>
      <w:r>
        <w:rPr>
          <w:b/>
          <w:bCs/>
        </w:rPr>
        <w:t xml:space="preserve">Former Employees.</w:t>
      </w:r>
      <w:r>
        <w:t xml:space="preserve"> Each party may employ any former officer, director or employee of the other party whose employment has been terminated.</w:t>
      </w:r>
    </w:p>
    <w:p>
      <w:pPr>
        <w:pStyle w:val="Heading2"/>
        <w:keepNext/>
        <w:spacing w:after="180" w:before="360"/>
      </w:pPr>
      <w:r>
        <w:t xml:space="preserve">5. Remedies</w:t>
      </w:r>
    </w:p>
    <w:p>
      <w:pPr>
        <w:spacing w:after="180"/>
        <w:jc w:val="both"/>
      </w:pPr>
      <w:r>
        <w:rPr>
          <w:b/>
          <w:bCs/>
        </w:rPr>
        <w:t xml:space="preserve">Acknowledgment of Irreparable Harm.</w:t>
      </w:r>
      <w:r>
        <w:t xml:space="preserve"> The parties acknowledge that a breach or threatened breach of the obligations in this agreement would result in irreparable harm to the non-breaching party that cannot be adequately relieved solely by monetary damages.</w:t>
      </w:r>
    </w:p>
    <w:p>
      <w:pPr>
        <w:spacing w:after="180"/>
        <w:jc w:val="both"/>
      </w:pPr>
      <w:r>
        <w:rPr>
          <w:b/>
          <w:bCs/>
        </w:rPr>
        <w:t xml:space="preserve">Equitable Remedies.</w:t>
      </w:r>
      <w:r>
        <w:t xml:space="preserve"> Accordingly, in the event of such a breach, the non-breaching party may request from a court any applicable equitable remedies, including injunctive relief, without the need to post any security.</w:t>
      </w:r>
    </w:p>
    <w:p>
      <w:pPr>
        <w:pStyle w:val="Heading2"/>
        <w:keepNext/>
        <w:spacing w:after="180" w:before="360"/>
      </w:pPr>
      <w:r>
        <w:t xml:space="preserve">6. General Provisions</w:t>
      </w:r>
    </w:p>
    <w:p>
      <w:pPr>
        <w:spacing w:after="180"/>
        <w:jc w:val="both"/>
      </w:pPr>
      <w:r>
        <w:rPr>
          <w:b/>
          <w:bCs/>
        </w:rPr>
        <w:t xml:space="preserve">Entire Agreement.</w:t>
      </w:r>
      <w:r>
        <w:t xml:space="preserve"> This agreement represents the entire understanding between the parties with respect to its subject matter and supersedes any prior communications or agreements.</w:t>
      </w:r>
    </w:p>
    <w:p>
      <w:pPr>
        <w:spacing w:after="180"/>
        <w:jc w:val="both"/>
      </w:pPr>
      <w:r>
        <w:rPr>
          <w:b/>
          <w:bCs/>
        </w:rPr>
        <w:t xml:space="preserve">Amendment.</w:t>
      </w:r>
      <w:r>
        <w:t xml:space="preserve"> This agreement may only be amended in writing signed by both parties.</w:t>
      </w:r>
    </w:p>
    <w:p>
      <w:pPr>
        <w:spacing w:after="180"/>
        <w:jc w:val="both"/>
      </w:pPr>
      <w:r>
        <w:rPr>
          <w:b/>
          <w:bCs/>
        </w:rPr>
        <w:t xml:space="preserve">Governing Law.</w:t>
      </w:r>
      <w:r>
        <w:t xml:space="preserve"> This agreement shall be governed, construed and enforced in accordance with the laws of ___________.</w:t>
      </w:r>
    </w:p>
    <w:p>
      <w:pPr>
        <w:spacing w:after="180"/>
        <w:jc w:val="both"/>
      </w:pPr>
      <w:r>
        <w:rPr>
          <w:b/>
          <w:bCs/>
        </w:rPr>
        <w:t xml:space="preserve">Severability.</w:t>
      </w:r>
      <w:r>
        <w:t xml:space="preserve"> If any part of this agreement is declared unenforceable or invalid, the remainder shall continue to be valid and enforceable.</w:t>
      </w:r>
    </w:p>
    <w:p>
      <w:pPr>
        <w:pStyle w:val="Heading2"/>
        <w:keepNext/>
        <w:spacing w:after="180" w:before="360"/>
      </w:pPr>
      <w:r>
        <w:t xml:space="preserve">7.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Party 1</w:t>
            </w:r>
          </w:p>
        </w:tc>
        <w:tc>
          <w:tcPr>
            <w:tcW w:type="pct" w:w="50%"/>
            <w:shd w:fill="EEE9D4" w:val="clear"/>
            <w:tcMar>
              <w:top w:type="dxa" w:w="80"/>
              <w:left w:type="dxa" w:w="120"/>
              <w:bottom w:type="dxa" w:w="80"/>
              <w:right w:type="dxa" w:w="120"/>
            </w:tcMar>
          </w:tcPr>
          <w:p>
            <w:pPr>
              <w:spacing w:after="60" w:before="60"/>
            </w:pPr>
            <w:r>
              <w:rPr>
                <w:b/>
                <w:bCs/>
                <w:sz w:val="20"/>
                <w:szCs w:val="20"/>
              </w:rPr>
              <w:t xml:space="preserve">Party 2</w:t>
            </w:r>
          </w:p>
        </w:tc>
      </w:tr>
      <w:tr>
        <w:tc>
          <w:tcPr>
            <w:tcW w:type="pct" w:w="50%"/>
            <w:tcMar>
              <w:top w:type="dxa" w:w="80"/>
              <w:left w:type="dxa" w:w="120"/>
              <w:bottom w:type="dxa" w:w="80"/>
              <w:right w:type="dxa" w:w="120"/>
            </w:tcMar>
          </w:tcPr>
          <w:p>
            <w:pPr>
              <w:spacing w:after="60" w:before="60"/>
            </w:pPr>
            <w:r>
              <w:rPr>
                <w:b w:val="false"/>
                <w:bCs w:val="false"/>
                <w:sz w:val="20"/>
                <w:szCs w:val="20"/>
              </w:rPr>
              <w:t xml:space="preserve">Company ID: ___________</w:t>
            </w:r>
          </w:p>
        </w:tc>
        <w:tc>
          <w:tcPr>
            <w:tcW w:type="pct" w:w="50%"/>
            <w:tcMar>
              <w:top w:type="dxa" w:w="80"/>
              <w:left w:type="dxa" w:w="120"/>
              <w:bottom w:type="dxa" w:w="80"/>
              <w:right w:type="dxa" w:w="120"/>
            </w:tcMar>
          </w:tcPr>
          <w:p>
            <w:pPr>
              <w:spacing w:after="60" w:before="60"/>
            </w:pPr>
            <w:r>
              <w:rPr>
                <w:b w:val="false"/>
                <w:bCs w:val="false"/>
                <w:sz w:val="20"/>
                <w:szCs w:val="20"/>
              </w:rPr>
              <w:t xml:space="preserve">Company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Email: ___________</w:t>
            </w:r>
          </w:p>
        </w:tc>
        <w:tc>
          <w:tcPr>
            <w:tcW w:type="pct" w:w="50%"/>
            <w:tcMar>
              <w:top w:type="dxa" w:w="80"/>
              <w:left w:type="dxa" w:w="120"/>
              <w:bottom w:type="dxa" w:w="80"/>
              <w:right w:type="dxa" w:w="120"/>
            </w:tcMar>
          </w:tcPr>
          <w:p>
            <w:pPr>
              <w:spacing w:after="60" w:before="60"/>
            </w:pPr>
            <w:r>
              <w:rPr>
                <w:b w:val="false"/>
                <w:bCs w:val="false"/>
                <w:sz w:val="20"/>
                <w:szCs w:val="20"/>
              </w:rPr>
              <w:t xml:space="preserve">Email: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Representative: ___________</w:t>
            </w:r>
          </w:p>
        </w:tc>
        <w:tc>
          <w:tcPr>
            <w:tcW w:type="pct" w:w="50%"/>
            <w:tcMar>
              <w:top w:type="dxa" w:w="80"/>
              <w:left w:type="dxa" w:w="120"/>
              <w:bottom w:type="dxa" w:w="80"/>
              <w:right w:type="dxa" w:w="120"/>
            </w:tcMar>
          </w:tcPr>
          <w:p>
            <w:pPr>
              <w:spacing w:after="60" w:before="60"/>
            </w:pPr>
            <w:r>
              <w:rPr>
                <w:b w:val="false"/>
                <w:bCs w:val="false"/>
                <w:sz w:val="20"/>
                <w:szCs w:val="20"/>
              </w:rPr>
              <w:t xml:space="preserve">Representative: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Title: ___________</w:t>
            </w:r>
          </w:p>
        </w:tc>
        <w:tc>
          <w:tcPr>
            <w:tcW w:type="pct" w:w="50%"/>
            <w:tcMar>
              <w:top w:type="dxa" w:w="80"/>
              <w:left w:type="dxa" w:w="120"/>
              <w:bottom w:type="dxa" w:w="80"/>
              <w:right w:type="dxa" w:w="120"/>
            </w:tcMar>
          </w:tcPr>
          <w:p>
            <w:pPr>
              <w:spacing w:after="60" w:before="60"/>
            </w:pPr>
            <w:r>
              <w:rPr>
                <w:b w:val="false"/>
                <w:bCs w:val="false"/>
                <w:sz w:val="20"/>
                <w:szCs w:val="20"/>
              </w:rPr>
              <w:t xml:space="preserve">Title: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creator>Drafters</dc:creator>
  <dc:description>Exported from Drafters — Non-Disclosure Agreement</dc:description>
  <cp:lastModifiedBy>Un-named</cp:lastModifiedBy>
  <cp:revision>1</cp:revision>
  <dcterms:created xsi:type="dcterms:W3CDTF">2026-04-13T08:49:30.660Z</dcterms:created>
  <dcterms:modified xsi:type="dcterms:W3CDTF">2026-04-13T08:49:30.660Z</dcterms:modified>
</cp:coreProperties>
</file>

<file path=docProps/custom.xml><?xml version="1.0" encoding="utf-8"?>
<Properties xmlns="http://schemas.openxmlformats.org/officeDocument/2006/custom-properties" xmlns:vt="http://schemas.openxmlformats.org/officeDocument/2006/docPropsVTypes"/>
</file>