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Відсотки за прострочення</w:t>
      </w:r>
    </w:p>
    <w:p>
      <w:pPr>
        <w:spacing w:after="18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keepNext/>
        <w:spacing w:after="180" w:before="360"/>
      </w:pPr>
      <w:r>
        <w:t xml:space="preserve">Як цей пункт працює на практиці</w:t>
      </w:r>
    </w:p>
    <w:p>
      <w:pPr>
        <w:spacing w:after="18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80"/>
        <w:jc w:val="both"/>
      </w:pPr>
      <w:r>
        <w:t xml:space="preserve">Клієнти з bookkeeping-командами побачать це як велику цифру і поставлять оплату в пріоритет черги.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</w:t>
      </w:r>
    </w:p>
    <w:p>
      <w:pPr>
        <w:spacing w:after="180"/>
        <w:jc w:val="both"/>
      </w:pPr>
      <w:r>
        <w:t xml:space="preserve">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keepNext/>
        <w:spacing w:after="180" w:before="36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80"/>
        <w:jc w:val="both"/>
      </w:pPr>
      <w:r>
        <w:t xml:space="preserve">Якщо Клієнт правомірно оспорив суму — відсотки на оспорювану частину не нараховуються.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</w:t>
      </w:r>
    </w:p>
    <w:p>
      <w:pPr>
        <w:spacing w:after="180"/>
        <w:jc w:val="both"/>
      </w:pPr>
      <w:r>
        <w:t xml:space="preserve">не заробляти на затримках.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</w:t>
      </w:r>
    </w:p>
    <w:p>
      <w:pPr>
        <w:spacing w:after="180"/>
        <w:jc w:val="both"/>
      </w:pPr>
      <w:r>
        <w:t xml:space="preserve">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keepNext/>
        <w:spacing w:after="180" w:before="360"/>
      </w:pPr>
      <w:r>
        <w:t xml:space="preserve">Чого немає в субпідрядних договорах</w:t>
      </w:r>
    </w:p>
    <w:p>
      <w:pPr>
        <w:spacing w:after="18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Відсотки за прострочення</dc:title>
  <dc:creator>Drafters</dc:creator>
  <dc:description>Exported from Drafters — Відсотки за прострочення</dc:description>
  <cp:lastModifiedBy>Un-named</cp:lastModifiedBy>
  <cp:revision>1</cp:revision>
  <dcterms:created xsi:type="dcterms:W3CDTF">2026-04-13T08:49:30.813Z</dcterms:created>
  <dcterms:modified xsi:type="dcterms:W3CDTF">2026-04-13T08:49:30.813Z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