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платіжних спорів (клієнт)</w:t>
      </w:r>
    </w:p>
    <w:p>
      <w:pPr>
        <w:spacing w:after="16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</w:t>
      </w:r>
      <w:r>
        <w:rPr>
          <w:b/>
          <w:bCs/>
        </w:rPr>
        <w:t xml:space="preserve">Клієнт</w:t>
      </w:r>
      <w:r>
        <w:t xml:space="preserve">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60"/>
        <w:jc w:val="both"/>
      </w:pPr>
      <w:r>
        <w:t xml:space="preserve">Платежі, які не оспорено Клієнтом протягом 5 робочих днів з моменту отримання, вважаються прийнятими.</w:t>
      </w:r>
    </w:p>
    <w:p>
      <w:pPr>
        <w:pStyle w:val="Heading2"/>
        <w:spacing w:after="160" w:before="280"/>
      </w:pPr>
      <w:r>
        <w:t xml:space="preserve">Різниця з Payment Dispute (субпідрядна версія)</w:t>
      </w:r>
    </w:p>
    <w:p>
      <w:pPr>
        <w:spacing w:after="160"/>
        <w:jc w:val="both"/>
      </w:pPr>
      <w:r>
        <w:t xml:space="preserve">Текст механічно ідентичний, але платником виступає інша сторона:</w:t>
      </w:r>
    </w:p>
    <w:p>
      <w:pPr>
        <w:spacing w:after="160"/>
        <w:jc w:val="both"/>
      </w:pPr>
      <w:r>
        <w:t xml:space="preserve">| Договір | Хто платить | Хто оспорює | Хто має 5 днів | | :---- | :---- | :---- | :---- | | Dev/PM/Marketing | Sloboda (Contractor) | Sloboda | Sloboda | | Services Agreement (клієнт) | Клієнт (Customer) | Клієнт | Клієнт |</w:t>
      </w:r>
    </w:p>
    <w:p>
      <w:pPr>
        <w:spacing w:after="160"/>
        <w:jc w:val="both"/>
      </w:pPr>
      <w:r>
        <w:t xml:space="preserve">Це той самий патерн у двох напрямках. Обидва варіанти — це один і той самий захисний механізм від "тихих" спорів, просто застосований у протилежних ролях.</w:t>
      </w:r>
    </w:p>
    <w:p>
      <w:pPr>
        <w:pStyle w:val="Heading2"/>
        <w:spacing w:after="160" w:before="28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робочих днів</w:t>
      </w:r>
      <w:r>
        <w:t xml:space="preserve"> — це короткий термін і для клієнта теж. На</w:t>
      </w:r>
    </w:p>
    <w:p>
      <w:pPr>
        <w:spacing w:after="160"/>
        <w:jc w:val="both"/>
      </w:pPr>
      <w:r>
        <w:t xml:space="preserve">великих проектах з довгим ланцюгом апрувалів клієнти просять 10–15 днів. Погоджуйте. - "Considered accepted" — тихе прийняття працює на нашу користь у клієнтському договорі. Якщо клієнт не встиг оспорити — ми отримуємо гроші. - Пункт працює у парі з Late Payments Interest: спершу 5 днів на оспорення, потім нарахування відсотків за прострочення.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платіжних спорів (клієнт)</dc:title>
  <dc:creator>Drafters</dc:creator>
  <dc:description>Exported from Drafters — Розв'язання платіжних спорів (клієнт)</dc:description>
  <cp:lastModifiedBy>Un-named</cp:lastModifiedBy>
  <cp:revision>1</cp:revision>
  <dcterms:created xsi:type="dcterms:W3CDTF">2026-04-09T21:51:24.688Z</dcterms:created>
  <dcterms:modified xsi:type="dcterms:W3CDTF">2026-04-09T21:51:24.688Z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