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6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6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spacing w:after="160" w:before="280"/>
      </w:pPr>
      <w:r>
        <w:t xml:space="preserve">Ключові параметри SLA</w:t>
      </w:r>
    </w:p>
    <w:p>
      <w:pPr>
        <w:spacing w:after="160"/>
        <w:jc w:val="both"/>
      </w:pPr>
      <w:r>
        <w:rPr>
          <w:b/>
          <w:bCs/>
        </w:rPr>
        <w:t xml:space="preserve">Service Time</w:t>
      </w:r>
      <w:r>
        <w:t xml:space="preserve"> (за замовчуванням): - 9:00 – 18:00 CET (UTC+1) - Monday – Friday - 40 годин/тиждень</w:t>
      </w:r>
    </w:p>
    <w:p>
      <w:pPr>
        <w:spacing w:after="16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 - </w:t>
      </w:r>
      <w:r>
        <w:rPr>
          <w:b/>
          <w:bCs/>
        </w:rPr>
        <w:t xml:space="preserve">Top Priority</w:t>
      </w:r>
      <w:r>
        <w:t xml:space="preserve"> — 3 робочих години - </w:t>
      </w:r>
      <w:r>
        <w:rPr>
          <w:b/>
          <w:bCs/>
        </w:rPr>
        <w:t xml:space="preserve">Urgent</w:t>
      </w:r>
      <w:r>
        <w:t xml:space="preserve"> — 8 робочих годин - </w:t>
      </w: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6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6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6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spacing w:after="160" w:before="28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60"/>
        <w:jc w:val="both"/>
      </w:pPr>
      <w:r>
        <w:t xml:space="preserve">комітимо до uptime %. Якщо клієнт вимагає — пишемо окремий managed services addendum. - </w:t>
      </w:r>
      <w:r>
        <w:rPr>
          <w:b/>
          <w:bCs/>
        </w:rPr>
        <w:t xml:space="preserve">Penalty / credit система</w:t>
      </w:r>
      <w:r>
        <w:t xml:space="preserve"> — якщо порушено SLA, ми не автоматично списуємо frequency flyer credits чи щось подібне. Порушення обговорюється на 1:1 з клієнтом. - </w:t>
      </w:r>
      <w:r>
        <w:rPr>
          <w:b/>
          <w:bCs/>
        </w:rPr>
        <w:t xml:space="preserve">24/7 on-call</w:t>
      </w:r>
      <w:r>
        <w:t xml:space="preserve"> — за замовчуванням ми не on-call після 18:00 CET. Якщо клієнт потребує 24/7 — це окремий pricing tier.</w:t>
      </w:r>
    </w:p>
    <w:p>
      <w:pPr>
        <w:pStyle w:val="Heading2"/>
        <w:spacing w:after="160" w:before="280"/>
      </w:pPr>
      <w:r>
        <w:t xml:space="preserve">На що звертати увагу при оформленні конкретного SLA</w:t>
      </w:r>
    </w:p>
    <w:p>
      <w:pPr>
        <w:spacing w:after="16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60"/>
        <w:jc w:val="both"/>
      </w:pPr>
      <w:r>
        <w:t xml:space="preserve">цьому проекті - </w:t>
      </w:r>
      <w:r>
        <w:rPr>
          <w:b/>
          <w:bCs/>
        </w:rPr>
        <w:t xml:space="preserve">Service Time</w:t>
      </w:r>
      <w:r>
        <w:t xml:space="preserve"> — якщо клієнт у іншому часовому поясі, може попросити shifted hours (9-18 EST, наприклад) - </w:t>
      </w:r>
      <w:r>
        <w:rPr>
          <w:b/>
          <w:bCs/>
        </w:rPr>
        <w:t xml:space="preserve">Reaction Time</w:t>
      </w:r>
      <w:r>
        <w:t xml:space="preserve"> — можна зробити строгішим для premium-клієнтів - </w:t>
      </w:r>
      <w:r>
        <w:rPr>
          <w:b/>
          <w:bCs/>
        </w:rPr>
        <w:t xml:space="preserve">Communication channels</w:t>
      </w:r>
      <w:r>
        <w:t xml:space="preserve"> — Slack / Jira / email / MS Teams - </w:t>
      </w: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SLA Template (Aug 2025).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2026-04-09T21:51:24.573Z</dcterms:created>
  <dcterms:modified xsi:type="dcterms:W3CDTF">2026-04-09T21:51:24.573Z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