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Онбординг нового клієнта</w:t>
      </w:r>
    </w:p>
    <w:p>
      <w:pPr>
        <w:spacing w:after="160"/>
        <w:jc w:val="both"/>
      </w:pPr>
      <w:r>
        <w:t xml:space="preserve">Процес залучення нового клієнта в Sloboda Software GMBH — від першого контакту до активного проекту. </w:t>
      </w:r>
      <w:r>
        <w:rPr>
          <w:b/>
          <w:bCs/>
        </w:rPr>
        <w:t xml:space="preserve">П'ять кроків</w:t>
      </w:r>
      <w:r>
        <w:t xml:space="preserve">, кожен з яких використовує конкретний документ або набір артефактів.</w:t>
      </w:r>
    </w:p>
    <w:p>
      <w:pPr>
        <w:spacing w:after="160"/>
        <w:jc w:val="both"/>
      </w:pPr>
      <w:r>
        <w:t xml:space="preserve">Цей workflow — </w:t>
      </w:r>
      <w:r>
        <w:rPr>
          <w:b/>
          <w:bCs/>
        </w:rPr>
        <w:t xml:space="preserve">головний</w:t>
      </w:r>
      <w:r>
        <w:t xml:space="preserve"> у клієнтському пілларі. Майже все, що стосується клієнтів, так чи інакше проходить через нього.</w:t>
      </w:r>
    </w:p>
    <w:p>
      <w:pPr>
        <w:pStyle w:val="Heading2"/>
        <w:spacing w:after="160" w:before="280"/>
      </w:pPr>
      <w:r>
        <w:t xml:space="preserve">Хто веде процес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Account Manager — власник процесу</w:t>
      </w:r>
    </w:p>
    <w:p>
      <w:pPr>
        <w:spacing w:after="160"/>
        <w:jc w:val="both"/>
      </w:pPr>
      <w:r>
        <w:t xml:space="preserve">з боку нашої команди, від першого дзвінка до підписання. - Head of Delivery — підтверджує feasibility і staffing, готує технічний SoW. - Legal — координує підписання NDA і MSA, розв'язує юрисдикційні питання. - PM — отримує проект після kick-off, стає щоденною точкою контакту.</w:t>
      </w:r>
    </w:p>
    <w:p>
      <w:pPr>
        <w:pStyle w:val="Heading2"/>
        <w:spacing w:after="160" w:before="280"/>
      </w:pPr>
      <w:r>
        <w:t xml:space="preserve">Документи, що використовуються</w:t>
      </w:r>
    </w:p>
    <w:p>
      <w:pPr>
        <w:spacing w:after="160"/>
        <w:jc w:val="both"/>
      </w:pPr>
      <w:r>
        <w:t xml:space="preserve">Клієнтський онбординг задіє </w:t>
      </w:r>
      <w:r>
        <w:rPr>
          <w:b/>
          <w:bCs/>
        </w:rPr>
        <w:t xml:space="preserve">три документи</w:t>
      </w:r>
      <w:r>
        <w:t xml:space="preserve"> послідовно: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NDA General</w:t>
      </w:r>
      <w:r>
        <w:t xml:space="preserve"> — спершу, перед discovery, якщо клієнт</w:t>
      </w:r>
    </w:p>
    <w:p>
      <w:pPr>
        <w:spacing w:after="160"/>
        <w:jc w:val="both"/>
      </w:pPr>
      <w:r>
        <w:t xml:space="preserve">хоче поділитися sensitive інформацією. 2. </w:t>
      </w:r>
      <w:r>
        <w:rPr>
          <w:b/>
          <w:bCs/>
        </w:rPr>
        <w:t xml:space="preserve">MSA</w:t>
      </w:r>
      <w:r>
        <w:t xml:space="preserve"> — основний комерційний договір. Композований з чотирьох пунктів: Payment Dispute (client-facing), Late Payments Interest, Client IP Assignment, Dispute Resolution UK. 3. </w:t>
      </w:r>
      <w:r>
        <w:rPr>
          <w:b/>
          <w:bCs/>
        </w:rPr>
        <w:t xml:space="preserve">SLA</w:t>
      </w:r>
      <w:r>
        <w:t xml:space="preserve"> — додаток до MSA, визначає операційні параметри проекту.</w:t>
      </w:r>
    </w:p>
    <w:p>
      <w:pPr>
        <w:pStyle w:val="Heading2"/>
        <w:spacing w:after="160" w:before="280"/>
      </w:pPr>
      <w:r>
        <w:t xml:space="preserve">Де це стикається з іншими workflow</w:t>
      </w:r>
    </w:p>
    <w:p>
      <w:pPr>
        <w:spacing w:after="160"/>
        <w:jc w:val="both"/>
      </w:pPr>
      <w:r>
        <w:t xml:space="preserve">Клієнтський онбординг часто запускає </w:t>
      </w:r>
      <w:r>
        <w:rPr>
          <w:b/>
          <w:bCs/>
        </w:rPr>
        <w:t xml:space="preserve">субпідрядний</w:t>
      </w:r>
      <w:r>
        <w:t xml:space="preserve"> онбординг на кроці 3 (SoW та пропозиція), коли стає зрозуміло, що нам потрібні додаткові люди на проект: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Якщо потрібен розробник → запускаємо</w:t>
      </w:r>
    </w:p>
    <w:p>
      <w:pPr>
        <w:spacing w:after="160"/>
        <w:jc w:val="both"/>
      </w:pPr>
      <w:r>
        <w:t xml:space="preserve">dev онбординг - Якщо потрібен PM → запускаємо PM онбординг - Якщо потрібен маркетолог → запускаємо marketing онбординг</w:t>
      </w:r>
    </w:p>
    <w:p>
      <w:pPr>
        <w:spacing w:after="160"/>
        <w:jc w:val="both"/>
      </w:pPr>
      <w:r>
        <w:t xml:space="preserve">Ці два піллари (client engagement і people) зустрічаються саме тут — коли комерційна можливість перетворюється на operational потребу в capacity.</w:t>
      </w:r>
    </w:p>
    <w:p>
      <w:pPr>
        <w:pStyle w:val="Heading2"/>
        <w:spacing w:after="160" w:before="280"/>
      </w:pPr>
      <w:r>
        <w:t xml:space="preserve">Що зазвичай йде не так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Discovery без NDA.</w:t>
      </w:r>
      <w:r>
        <w:t xml:space="preserve"> Типовий ризик: клієнт починає ділитися</w:t>
      </w:r>
    </w:p>
    <w:p>
      <w:pPr>
        <w:spacing w:after="160"/>
        <w:jc w:val="both"/>
      </w:pPr>
      <w:r>
        <w:t xml:space="preserve">деталями на discovery-дзвінку ще до підписання NDA. Технічно ми зобов'язані його зупинити, реалістично — мало хто це робить. Наша рекомендація: NDA має бути підписаний </w:t>
      </w:r>
      <w:r>
        <w:rPr>
          <w:b/>
          <w:bCs/>
        </w:rPr>
        <w:t xml:space="preserve">перед</w:t>
      </w:r>
      <w:r>
        <w:t xml:space="preserve"> discovery, не "після, паралельно". - </w:t>
      </w:r>
      <w:r>
        <w:rPr>
          <w:b/>
          <w:bCs/>
        </w:rPr>
        <w:t xml:space="preserve">SoW без technical review.</w:t>
      </w:r>
      <w:r>
        <w:t xml:space="preserve"> AM інколи fiksує scope з клієнтом без узгодження з Head of Delivery — потім delivery не може це виконати. Процес вимагає explicit approval від Head of Delivery перед надсиланням SoW клієнту. - </w:t>
      </w:r>
      <w:r>
        <w:rPr>
          <w:b/>
          <w:bCs/>
        </w:rPr>
        <w:t xml:space="preserve">Late payments плутанина.</w:t>
      </w:r>
      <w:r>
        <w:t xml:space="preserve"> Клієнти часто не читають пункт Late Payments Interest і обурюються, коли отримують interest invoice за перше серйозне прострочення. Наша рекомендація: AM </w:t>
      </w:r>
      <w:r>
        <w:rPr>
          <w:b/>
          <w:bCs/>
        </w:rPr>
        <w:t xml:space="preserve">явно</w:t>
      </w:r>
      <w:r>
        <w:t xml:space="preserve"> згадує 0.5%/день у email при надсиланні першого invoice, щоб не було сюрпризів. - </w:t>
      </w:r>
      <w:r>
        <w:rPr>
          <w:b/>
          <w:bCs/>
        </w:rPr>
        <w:t xml:space="preserve">Hand-off від AM до PM.</w:t>
      </w:r>
      <w:r>
        <w:t xml:space="preserve"> У кінці kick-off AM передає щоденне управління PM-у, і тут часто губиться контекст: що домовлено, які специфічні вимоги, що за "червоні прапорці" обговорювалися на sales-етапі. Вимагайте </w:t>
      </w:r>
      <w:r>
        <w:rPr>
          <w:b/>
          <w:bCs/>
        </w:rPr>
        <w:t xml:space="preserve">письмовий handover memo</w:t>
      </w:r>
      <w:r>
        <w:t xml:space="preserve"> від AM до PM.</w:t>
      </w:r>
    </w:p>
    <w:p>
      <w:pPr>
        <w:pStyle w:val="Heading2"/>
        <w:spacing w:after="160" w:before="280"/>
      </w:pPr>
      <w:r>
        <w:t xml:space="preserve">Пов'язані процеси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 / PM / Marketing субпідрядний онбординг (див. вище) —</w:t>
      </w:r>
    </w:p>
    <w:p>
      <w:pPr>
        <w:spacing w:after="160"/>
        <w:jc w:val="both"/>
      </w:pPr>
      <w:r>
        <w:t xml:space="preserve">запускається паралельно, коли потрібне staffing - Renewal workflow — як продовжувати договір з існуючим клієнтом (ще не описано) - Escalation workflow — як розв'язувати серйозні конфлікти з клієнтами (ще не описано) - Offboarding client — коли проект завершується (ще не описано)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Drafters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Онбординг нового клієнта</dc:title>
  <dc:creator>Drafters</dc:creator>
  <dc:description>Exported from Drafters — Онбординг нового клієнта</dc:description>
  <cp:lastModifiedBy>Un-named</cp:lastModifiedBy>
  <cp:revision>1</cp:revision>
  <dcterms:created xsi:type="dcterms:W3CDTF">2026-04-09T21:51:24.547Z</dcterms:created>
  <dcterms:modified xsi:type="dcterms:W3CDTF">2026-04-09T21:51:24.547Z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