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spacing w:after="160" w:before="280"/>
      </w:pPr>
      <w:r>
        <w:t xml:space="preserve">Coli це застосовувати</w:t>
      </w:r>
    </w:p>
    <w:p>
      <w:pPr>
        <w:spacing w:after="16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6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p>
      <w:pPr>
        <w:spacing w:after="160"/>
        <w:jc w:val="both"/>
      </w:pPr>
      <w:r>
        <w:t xml:space="preserve">| Роль                | Hourly USD | | :------------------ | :--------- | | (заповнюється)      |            |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6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2026-04-09T21:51:24.611Z</dcterms:created>
  <dcterms:modified xsi:type="dcterms:W3CDTF">2026-04-09T21:51:24.611Z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