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Взаємна конфіденційність</w:t>
      </w:r>
    </w:p>
    <w:p>
      <w:pPr>
        <w:spacing w:after="180"/>
        <w:jc w:val="both"/>
      </w:pPr>
      <w:r>
        <w:rPr>
          <w:b/>
          <w:bCs/>
        </w:rPr>
        <w:t xml:space="preserve">Confidential Information</w:t>
      </w:r>
      <w:r>
        <w:t xml:space="preserve"> означає весь матеріал, непублічну бізнес-інформацію, письмову або усну, промарковану як таку чи ні, що розкривається або стає доступною приймаючій стороні прямо або опосередковано через будь-які засоби комунікації або спостереження.</w:t>
      </w:r>
    </w:p>
    <w:p>
      <w:pPr>
        <w:spacing w:after="180"/>
        <w:jc w:val="both"/>
      </w:pPr>
      <w:r>
        <w:rPr>
          <w:b/>
          <w:bCs/>
        </w:rPr>
        <w:t xml:space="preserve">Обмеження не застосовуються</w:t>
      </w:r>
      <w:r>
        <w:t xml:space="preserve"> до інформації, яка без порушення договору: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вже відома приймаючій стороні;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є або стає публічно відомою;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отримана приймаючою стороною від третьої сторони без зобов'язань конфіденційності;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незалежно розроблена приймаючою стороною без використання Confidential Information.</w:t>
      </w:r>
    </w:p>
    <w:p>
      <w:pPr>
        <w:spacing w:after="180"/>
        <w:jc w:val="both"/>
      </w:pPr>
      <w:r>
        <w:rPr>
          <w:b/>
          <w:bCs/>
        </w:rPr>
        <w:t xml:space="preserve">Тягар доказу</w:t>
      </w:r>
      <w:r>
        <w:t xml:space="preserve"> щодо всіх винятків з визначення Confidential Information лежить на приймаючій стороні.</w:t>
      </w:r>
    </w:p>
    <w:p>
      <w:pPr>
        <w:spacing w:after="180"/>
        <w:jc w:val="both"/>
      </w:pPr>
      <w:r>
        <w:rPr>
          <w:b/>
          <w:bCs/>
        </w:rPr>
        <w:t xml:space="preserve">Обов'язок конфіденційності.</w:t>
      </w:r>
      <w:r>
        <w:t xml:space="preserve"> Приймаюча сторона тримає Confidential Information у конфіденційності, використовує її виключно з метою, зазначеною в договорі, та проявляє розумну турботу для запобігання втраті або несанкціонованому розкриттю.</w:t>
      </w:r>
    </w:p>
    <w:p>
      <w:pPr>
        <w:spacing w:after="180"/>
        <w:jc w:val="both"/>
      </w:pPr>
      <w:r>
        <w:rPr>
          <w:b/>
          <w:bCs/>
        </w:rPr>
        <w:t xml:space="preserve">Повернення або знищення.</w:t>
      </w:r>
      <w:r>
        <w:t xml:space="preserve"> При завершенні або розірванні договору, або на вимогу розкриваючої сторони, приймаюча сторона зобов'язується негайно повернути всю Confidential Information та знищити всі зроблені копії.</w:t>
      </w:r>
    </w:p>
    <w:p>
      <w:pPr>
        <w:pStyle w:val="Heading2"/>
        <w:keepNext/>
        <w:spacing w:after="180" w:before="360"/>
      </w:pPr>
      <w:r>
        <w:t xml:space="preserve">Термін конфіденційності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Для комерційних таємниць</w:t>
      </w:r>
      <w:r>
        <w:t xml:space="preserve"> — обов'язок конфіденційності</w:t>
      </w:r>
    </w:p>
    <w:p>
      <w:pPr>
        <w:spacing w:after="180"/>
        <w:jc w:val="both"/>
      </w:pPr>
      <w:r>
        <w:t xml:space="preserve">триває, поки ця інформація залишається комерційною таємницею.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Для іншої Confidential Information</w:t>
      </w:r>
      <w:r>
        <w:t xml:space="preserve"> — 3 роки з Effective</w:t>
      </w:r>
    </w:p>
    <w:p>
      <w:pPr>
        <w:spacing w:after="180"/>
        <w:jc w:val="both"/>
      </w:pPr>
      <w:r>
        <w:t xml:space="preserve">Date договору.</w:t>
      </w:r>
    </w:p>
    <w:p>
      <w:pPr>
        <w:pStyle w:val="Heading2"/>
        <w:keepNext/>
        <w:spacing w:after="180" w:before="360"/>
      </w:pPr>
      <w:r>
        <w:t xml:space="preserve">Коли використовувати цей пункт</w:t>
      </w:r>
    </w:p>
    <w:p>
      <w:pPr>
        <w:spacing w:after="180"/>
        <w:jc w:val="both"/>
      </w:pPr>
      <w:r>
        <w:t xml:space="preserve">Цей пункт — ядро будь-якого NDA. Він присутній у: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NDA General — основний документ, де цей пункт розгорнуто</w:t>
      </w:r>
    </w:p>
    <w:p>
      <w:pPr>
        <w:spacing w:after="180"/>
        <w:jc w:val="both"/>
      </w:pPr>
      <w:r>
        <w:t xml:space="preserve">з додатковими процедурами (return/destruction, required disclosure, permitted disclosure).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Може посилатися із Services Agreement як додатковий рівень</w:t>
      </w:r>
    </w:p>
    <w:p>
      <w:pPr>
        <w:spacing w:after="180"/>
        <w:jc w:val="both"/>
      </w:pPr>
      <w:r>
        <w:t xml:space="preserve">захисту, хоча у Services Agreement немає окремого розділу про конфіденційність. Зазвичай NDA і Services Agreement підписуються як окремі документи.</w:t>
      </w:r>
    </w:p>
    <w:p>
      <w:pPr>
        <w:pStyle w:val="Heading2"/>
        <w:keepNext/>
        <w:spacing w:after="180" w:before="360"/>
      </w:pPr>
      <w:r>
        <w:t xml:space="preserve">Що цей пункт НЕ робить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 захищає від reverse engineering</w:t>
      </w:r>
      <w:r>
        <w:t xml:space="preserve"> публічно доступних</w:t>
      </w:r>
    </w:p>
    <w:p>
      <w:pPr>
        <w:spacing w:after="180"/>
        <w:jc w:val="both"/>
      </w:pPr>
      <w:r>
        <w:t xml:space="preserve">продуктів.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 створює зобов'язання</w:t>
      </w:r>
      <w:r>
        <w:t xml:space="preserve"> щодо інформації, отриманої з</w:t>
      </w:r>
    </w:p>
    <w:p>
      <w:pPr>
        <w:spacing w:after="180"/>
        <w:jc w:val="both"/>
      </w:pPr>
      <w:r>
        <w:t xml:space="preserve">публічних джерел.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 обмежує</w:t>
      </w:r>
      <w:r>
        <w:t xml:space="preserve"> законом вимоги розкриття (суд, регулятор),</w:t>
      </w:r>
    </w:p>
    <w:p>
      <w:pPr>
        <w:spacing w:after="180"/>
        <w:jc w:val="both"/>
      </w:pPr>
      <w:r>
        <w:t xml:space="preserve">але вимагає негайного повідомлення розкриваючої сторони.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Взаємна конфіденційність</dc:title>
  <dc:creator>Drafters</dc:creator>
  <dc:description>Exported from Drafters — Взаємна конфіденційність</dc:description>
  <cp:lastModifiedBy>Un-named</cp:lastModifiedBy>
  <cp:revision>1</cp:revision>
  <dcterms:created xsi:type="dcterms:W3CDTF">2026-04-16T09:11:34.479Z</dcterms:created>
  <dcterms:modified xsi:type="dcterms:W3CDTF">2026-04-16T09:11:34.479Z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