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Project Manager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між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Sloboda Software GMBH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та</w:t>
      </w:r>
    </w:p>
    <w:p>
      <w:pPr>
        <w:spacing w:after="800"/>
        <w:jc w:val="center"/>
      </w:pPr>
      <w:r>
        <w:rPr>
          <w:b/>
          <w:bCs/>
          <w:sz w:val="24"/>
          <w:szCs w:val="24"/>
        </w:rPr>
        <w:t xml:space="preserve">Субпідрядник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</w:t>
      </w:r>
    </w:p>
    <w:p>
      <w:pPr>
        <w:spacing w:after="180"/>
        <w:jc w:val="both"/>
      </w:pPr>
      <w:r>
        <w:rPr>
          <w:b/>
          <w:bCs/>
        </w:rPr>
        <w:t xml:space="preserve">Дата укладення: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Sloboda Software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Weber, що діє на підставі Статуту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__________</w:t>
      </w:r>
      <w:r>
        <w:rPr>
          <w:i/>
          <w:iCs/>
        </w:rPr>
        <w:t xml:space="preserve">, з адресою: </w:t>
      </w:r>
      <w:r>
        <w:t xml:space="preserve">_________</w:t>
      </w:r>
      <w:r>
        <w:rPr>
          <w:i/>
          <w:iCs/>
        </w:rPr>
        <w:t xml:space="preserve">, реєстраційний номер </w:t>
      </w:r>
      <w:r>
        <w:t xml:space="preserve">__________ (надалі — "</w:t>
      </w:r>
      <w:r>
        <w:rPr>
          <w:b/>
          <w:bCs/>
        </w:rPr>
        <w:t xml:space="preserve">Субпідрядник</w:t>
      </w:r>
      <w:r>
        <w:t xml:space="preserve">").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Project management and IT consulting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 та його посередників.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Sloboda Software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Субпідрядник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USD/година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Project 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</dc:title>
  <dc:creator>Drafters</dc:creator>
  <dc:description>Exported from Drafters — Договір субпідряду — Project Manager</dc:description>
  <cp:lastModifiedBy>Un-named</cp:lastModifiedBy>
  <cp:revision>1</cp:revision>
  <dcterms:created xsi:type="dcterms:W3CDTF">2026-04-10T12:32:30.033Z</dcterms:created>
  <dcterms:modified xsi:type="dcterms:W3CDTF">2026-04-10T12:32:30.033Z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