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клієнту</w:t>
      </w:r>
    </w:p>
    <w:p>
      <w:pPr>
        <w:spacing w:after="16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6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spacing w:after="160" w:before="280"/>
      </w:pPr>
      <w:r>
        <w:t xml:space="preserve">Як це працює на практиці</w:t>
      </w:r>
    </w:p>
    <w:p>
      <w:pPr>
        <w:spacing w:after="16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p>
      <w:pPr>
        <w:spacing w:after="160"/>
        <w:jc w:val="both"/>
      </w:pPr>
      <w:r>
        <w:t xml:space="preserve">| Аспект | Субпідряд (Dev) | Services Agreement | | :---- | :---- | :---- | | Напрямок | Субпідрядник → Sloboda | Sloboda → Клієнт | | Момент передачі | Виключно після повної оплати всіх сум | У міру здійснення платежів (rolling) | | На випадок розірвання | — | Передаємо те, що оплачено, включно з незавершеним |</w:t>
      </w:r>
    </w:p>
    <w:p>
      <w:pPr>
        <w:spacing w:after="160"/>
        <w:jc w:val="both"/>
      </w:pPr>
      <w:r>
        <w:rPr>
          <w:b/>
          <w:bCs/>
        </w:rPr>
        <w:t xml:space="preserve">Rolling IP transfer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"все або нічого після останнього платежу". Це захищає клієнта на випадок, якщо ми з якихось причин припинимо роботу до завершення проекту — він зберігає права на вже сплачені Deliverables і може продовжити розробку з іншим підрядником.</w:t>
      </w:r>
    </w:p>
    <w:p>
      <w:pPr>
        <w:pStyle w:val="Heading2"/>
        <w:spacing w:after="160" w:before="28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"Necessary payments are made"</w:t>
      </w:r>
      <w:r>
        <w:t xml:space="preserve"> — трохи незграбна фраза. На</w:t>
      </w:r>
    </w:p>
    <w:p>
      <w:pPr>
        <w:spacing w:after="160"/>
        <w:jc w:val="both"/>
      </w:pPr>
      <w:r>
        <w:t xml:space="preserve">практиці означає: "після того, як ми прислали інвойс і клієнт його сплатив". - </w:t>
      </w:r>
      <w:r>
        <w:rPr>
          <w:b/>
          <w:bCs/>
        </w:rPr>
        <w:t xml:space="preserve">Незавершені Deliverables.</w:t>
      </w:r>
      <w:r>
        <w:t xml:space="preserve"> На випадок припинення договору ми передаємо навіть незавершений код, за який було сплачено. Це чесно, але означає, що ми повинні мати порядок у репозиторіях на кожен момент часу. - </w:t>
      </w:r>
      <w:r>
        <w:rPr>
          <w:b/>
          <w:bCs/>
        </w:rPr>
        <w:t xml:space="preserve">Copyleft-застереження</w:t>
      </w:r>
      <w:r>
        <w:t xml:space="preserve"> тут ідентичне dev-субпідрядній версії, і саме тому важливе: якщо субпідрядник занесе в наш код GPL- залежність, і ми передамо цей код клієнту — ми порушимо обидва договори одночасно.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клієнту</dc:title>
  <dc:creator>Drafters</dc:creator>
  <dc:description>Exported from Drafters — Передача прав ІВ клієнту</dc:description>
  <cp:lastModifiedBy>Un-named</cp:lastModifiedBy>
  <cp:revision>1</cp:revision>
  <dcterms:created xsi:type="dcterms:W3CDTF">2026-04-09T21:37:41.904Z</dcterms:created>
  <dcterms:modified xsi:type="dcterms:W3CDTF">2026-04-09T21:37:41.904Z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