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5EEF"/>
          <w:sz w:val="24"/>
        </w:rPr>
        <w:t>IDOL AIR</w:t>
      </w:r>
    </w:p>
    <w:p>
      <w:pPr>
        <w:pStyle w:val="Title"/>
        <w:jc w:val="center"/>
      </w:pPr>
      <w:r>
        <w:t>End-to-End Successful Customer Journey Test</w:t>
      </w:r>
    </w:p>
    <w:p>
      <w:pPr>
        <w:jc w:val="center"/>
      </w:pPr>
      <w:r>
        <w:rPr>
          <w:color w:val="64748B"/>
          <w:sz w:val="22"/>
        </w:rPr>
        <w:t>Funnel → Lead → Quote Visit → Estimate → Won → Job Completed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F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Test Date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September 16, 2026</w:t>
            </w:r>
          </w:p>
        </w:tc>
      </w:tr>
      <w:tr>
        <w:tc>
          <w:tcPr>
            <w:tcW w:type="dxa" w:w="5083"/>
            <w:shd w:fill="EEF4FF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Test Customer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Sophie Mitchell</w:t>
            </w:r>
          </w:p>
        </w:tc>
      </w:tr>
      <w:tr>
        <w:tc>
          <w:tcPr>
            <w:tcW w:type="dxa" w:w="5083"/>
            <w:shd w:fill="EEF4FF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Service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Air Conditioning Maintenance</w:t>
            </w:r>
          </w:p>
        </w:tc>
      </w:tr>
      <w:tr>
        <w:tc>
          <w:tcPr>
            <w:tcW w:type="dxa" w:w="5083"/>
            <w:shd w:fill="EEF4FF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Platform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GoHighLevel (Idol Air sub-account)</w:t>
            </w:r>
          </w:p>
        </w:tc>
      </w:tr>
      <w:tr>
        <w:tc>
          <w:tcPr>
            <w:tcW w:type="dxa" w:w="5083"/>
            <w:shd w:fill="EEF4FF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Overall Result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15803D"/>
                <w:sz w:val="18"/>
              </w:rPr>
              <w:t>PASS — Successful path completed end-to-end</w:t>
            </w:r>
          </w:p>
        </w:tc>
      </w:tr>
    </w:tbl>
    <w:p/>
    <w:p>
      <w:r>
        <w:rPr>
          <w:b/>
        </w:rPr>
        <w:t xml:space="preserve">Objective. </w:t>
      </w:r>
      <w:r>
        <w:t>Validate the complete successful customer journey from the external Idol Air website through GHL lead capture, quote-visit booking, attendance, estimate acceptance, closed-won opportunity, and final Job Completed stage.</w:t>
      </w:r>
    </w:p>
    <w:p>
      <w:pPr>
        <w:pStyle w:val="Heading1"/>
      </w:pPr>
      <w:r>
        <w:t>Scene 1 — Website Free Quote Request</w:t>
      </w:r>
    </w:p>
    <w:p>
      <w:pPr>
        <w:spacing w:after="80"/>
      </w:pPr>
      <w:r>
        <w:t>Customer submits the Idol Air Free Quote Form with contact details, address, requested HVAC service, urgency, and preferred contact method.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Test customer: Sophie Mitchell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Requested service: Air Conditioning Maintenance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Expected automation: Form submission → GHL contact creation → WF01A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The QA source defines Sophie Mitchell as an Air Conditioning Maintenance lead and requires confirmation that the submitted customer appears in GHL Contacts.</w:t>
      </w:r>
    </w:p>
    <w:p>
      <w:pPr>
        <w:pStyle w:val="Heading1"/>
      </w:pPr>
      <w:r>
        <w:t>Scene 2 — GHL Lead &amp; Opportunity Created</w:t>
      </w:r>
    </w:p>
    <w:p>
      <w:pPr>
        <w:spacing w:after="80"/>
      </w:pPr>
      <w:r>
        <w:t>The website submission creates the CRM records required for the sales process.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Contact created: Sophie Mitchell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Pipeline: Idol Air &amp; Electrical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Initial stage: New Lead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Source: Idol Air | Free Quote Form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WF01A applies the new-funnel-lead handling and creates the opportunity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The QA guide requires WF01A enrollment, the new-funnel-lead tag, and an Opportunity created in New Lead.</w:t>
      </w:r>
    </w:p>
    <w:p>
      <w:pPr>
        <w:pStyle w:val="Heading1"/>
      </w:pPr>
      <w:r>
        <w:t>Scene 3 — Quote Visit Booked</w:t>
      </w:r>
    </w:p>
    <w:p>
      <w:pPr>
        <w:spacing w:after="80"/>
      </w:pPr>
      <w:r>
        <w:t>The customer books the Idol Air | Quote Visit calendar. This appointment is the quote/site visit, not the final HVAC service appointment.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Appointment booked in GHL Calendar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WF02 enrolled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Lead no-response follow-up is stopped once the appointment exists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The QA guide requires a booked appointment followed by confirmation of WF02 enrollment.</w:t>
      </w:r>
    </w:p>
    <w:p>
      <w:pPr>
        <w:pStyle w:val="Heading1"/>
      </w:pPr>
      <w:r>
        <w:t>Scene 4 — Quote Visit Attended</w:t>
      </w:r>
    </w:p>
    <w:p>
      <w:pPr>
        <w:spacing w:after="80"/>
      </w:pPr>
      <w:r>
        <w:t>The appointment status is changed to Showed to represent the technician attending the quote/site visit.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Calendar appointment status: Showed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WF03C fires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WF02 stops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Attendance handling/tag is applied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The successful-path QA sequence explicitly uses Showed before proceeding to the estimate.</w:t>
      </w:r>
    </w:p>
    <w:p>
      <w:pPr>
        <w:pStyle w:val="Heading1"/>
      </w:pPr>
      <w:r>
        <w:t>Scene 5 — Estimate Created &amp; Sent</w:t>
      </w:r>
    </w:p>
    <w:p>
      <w:pPr>
        <w:spacing w:after="80"/>
      </w:pPr>
      <w:r>
        <w:t>After the quote visit, the business creates and sends the customer estimate from Payments → Invoices &amp; Estimates → Estimates.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Estimate: EST-1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Service: Air Conditioning Maintenance Service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Amount: AU$180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Currency: AUD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Estimate linked to Sophie’s existing Opportunity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WF04A begins estimate follow-up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The estimate was generated and sent. Because the QA customer uses an example.com.au test address, external email delivery can fail while the estimate and its customer-facing link are still generated inside GHL.</w:t>
      </w:r>
    </w:p>
    <w:p>
      <w:pPr>
        <w:pStyle w:val="Heading1"/>
      </w:pPr>
      <w:r>
        <w:t>Scene 6 — Estimate Accepted</w:t>
      </w:r>
    </w:p>
    <w:p>
      <w:pPr>
        <w:spacing w:after="80"/>
      </w:pPr>
      <w:r>
        <w:t>The customer-facing estimate is accepted, representing approval of the quoted work.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Estimate status: Accepted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WF04B — Estimate Accepted fires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WF04A estimate follow-up is stopped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The QA guide defines estimate acceptance as the event that fires WF04B and stops WF04A.</w:t>
      </w:r>
    </w:p>
    <w:p>
      <w:pPr>
        <w:pStyle w:val="Heading1"/>
      </w:pPr>
      <w:r>
        <w:t>Scene 7 — Opportunity Closed Won</w:t>
      </w:r>
    </w:p>
    <w:p>
      <w:pPr>
        <w:spacing w:after="80"/>
      </w:pPr>
      <w:r>
        <w:t>After quote acceptance, the existing Opportunity status is changed from Open to Won.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Opportunity Status: Won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WF05A — Closed Won fires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Closed-won handling is applied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The opportunity no longer appears in the Open Opportunities view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The QA guide defines Opportunity Won as the WF05A trigger path and includes stopping the estimate follow-up.</w:t>
      </w:r>
    </w:p>
    <w:p>
      <w:pPr>
        <w:pStyle w:val="Heading1"/>
      </w:pPr>
      <w:r>
        <w:t>Scene 8 — Job Completed</w:t>
      </w:r>
    </w:p>
    <w:p>
      <w:pPr>
        <w:spacing w:after="80"/>
      </w:pPr>
      <w:r>
        <w:t>The Won opportunity is located and its Pipeline Stage is changed to Job Completed. The Opportunity Status remains Won.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Pipeline: Idol Air &amp; Electrical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Pipeline Stage: Job Completed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WF05B — Job Completed &amp; Review Request fires</w:t>
      </w:r>
    </w:p>
    <w:p>
      <w:pPr>
        <w:spacing w:after="20"/>
        <w:ind w:left="259" w:hanging="173"/>
      </w:pPr>
      <w:r>
        <w:rPr>
          <w:color w:val="155EEF"/>
        </w:rPr>
        <w:t xml:space="preserve">• </w:t>
      </w:r>
      <w:r>
        <w:t>job-completed tag / thank-you / review-request sequence begins</w:t>
      </w:r>
    </w:p>
    <w:p>
      <w:r>
        <w:rPr>
          <w:b/>
        </w:rPr>
        <w:t xml:space="preserve">Result: </w:t>
      </w:r>
      <w:r>
        <w:rPr>
          <w:b/>
          <w:color w:val="15803D"/>
        </w:rPr>
        <w:t>✓ PASS</w:t>
      </w:r>
    </w:p>
    <w:p>
      <w:pPr>
        <w:spacing w:after="160"/>
      </w:pPr>
      <w:r>
        <w:rPr>
          <w:b/>
        </w:rPr>
        <w:t xml:space="preserve">Evidence basis: </w:t>
      </w:r>
      <w:r>
        <w:t>WF05B is configured for Pipeline Stage Changed → Job Completed. The QA guide documents the job-completed tag, thank-you handling, one-day wait, and review-request progression.</w:t>
      </w:r>
    </w:p>
    <w:p>
      <w:pPr>
        <w:pStyle w:val="Heading1"/>
      </w:pPr>
      <w:r>
        <w:t>Validated Successful-Path Flow</w:t>
      </w:r>
    </w:p>
    <w:p>
      <w:pPr>
        <w:jc w:val="center"/>
      </w:pPr>
      <w:r>
        <w:rPr>
          <w:b/>
          <w:color w:val="155EEF"/>
        </w:rPr>
        <w:t>Idol Air Website / Free Quote Form</w:t>
      </w:r>
      <w:r>
        <w:t xml:space="preserve">  →  </w:t>
      </w:r>
      <w:r>
        <w:rPr>
          <w:b w:val="0"/>
        </w:rPr>
        <w:t>WF01A — Lead Intake</w:t>
      </w:r>
      <w:r>
        <w:t xml:space="preserve">  →  </w:t>
      </w:r>
      <w:r>
        <w:rPr>
          <w:b w:val="0"/>
        </w:rPr>
        <w:t>GHL Contact + New Lead Opportunity</w:t>
      </w:r>
      <w:r>
        <w:t xml:space="preserve">  →  </w:t>
      </w:r>
      <w:r>
        <w:rPr>
          <w:b w:val="0"/>
        </w:rPr>
        <w:t>Quote Visit Booked</w:t>
      </w:r>
      <w:r>
        <w:t xml:space="preserve">  →  </w:t>
      </w:r>
      <w:r>
        <w:rPr>
          <w:b w:val="0"/>
        </w:rPr>
        <w:t>WF02 — Appointment Workflow</w:t>
      </w:r>
      <w:r>
        <w:t xml:space="preserve">  →  </w:t>
      </w:r>
      <w:r>
        <w:rPr>
          <w:b w:val="0"/>
        </w:rPr>
        <w:t>Appointment = Showed</w:t>
      </w:r>
      <w:r>
        <w:t xml:space="preserve">  →  </w:t>
      </w:r>
      <w:r>
        <w:rPr>
          <w:b w:val="0"/>
        </w:rPr>
        <w:t>WF03C — Appointment Showed</w:t>
      </w:r>
      <w:r>
        <w:t xml:space="preserve">  →  </w:t>
      </w:r>
      <w:r>
        <w:rPr>
          <w:b w:val="0"/>
        </w:rPr>
        <w:t>Estimate Created &amp; Sent</w:t>
      </w:r>
      <w:r>
        <w:t xml:space="preserve">  →  </w:t>
      </w:r>
      <w:r>
        <w:rPr>
          <w:b w:val="0"/>
        </w:rPr>
        <w:t>WF04A — Estimate Follow-Up</w:t>
      </w:r>
      <w:r>
        <w:t xml:space="preserve">  →  </w:t>
      </w:r>
      <w:r>
        <w:rPr>
          <w:b w:val="0"/>
        </w:rPr>
        <w:t>Estimate = Accepted</w:t>
      </w:r>
      <w:r>
        <w:t xml:space="preserve">  →  </w:t>
      </w:r>
      <w:r>
        <w:rPr>
          <w:b w:val="0"/>
        </w:rPr>
        <w:t>WF04B — Estimate Accepted</w:t>
      </w:r>
      <w:r>
        <w:t xml:space="preserve">  →  </w:t>
      </w:r>
      <w:r>
        <w:rPr>
          <w:b w:val="0"/>
        </w:rPr>
        <w:t>Opportunity Status = Won</w:t>
      </w:r>
      <w:r>
        <w:t xml:space="preserve">  →  </w:t>
      </w:r>
      <w:r>
        <w:rPr>
          <w:b w:val="0"/>
        </w:rPr>
        <w:t>WF05A — Closed Won</w:t>
      </w:r>
      <w:r>
        <w:t xml:space="preserve">  →  </w:t>
      </w:r>
      <w:r>
        <w:rPr>
          <w:b w:val="0"/>
        </w:rPr>
        <w:t>Pipeline Stage = Job Completed</w:t>
      </w:r>
      <w:r>
        <w:t xml:space="preserve">  →  </w:t>
      </w:r>
      <w:r>
        <w:rPr>
          <w:b w:val="0"/>
        </w:rPr>
        <w:t>WF05B — Job Completed &amp; Review Request</w:t>
      </w:r>
      <w:r>
        <w:t xml:space="preserve">  →  </w:t>
      </w:r>
      <w:r>
        <w:rPr>
          <w:b/>
          <w:color w:val="15803D"/>
        </w:rPr>
        <w:t>END</w:t>
      </w:r>
    </w:p>
    <w:p>
      <w:pPr>
        <w:pStyle w:val="Heading1"/>
      </w:pPr>
      <w:r>
        <w:t>Scope Notes</w:t>
      </w:r>
    </w:p>
    <w:p>
      <w:pPr>
        <w:ind w:left="259" w:hanging="173"/>
      </w:pPr>
      <w:r>
        <w:t>• This document covers the clean successful customer journey used for the portfolio demonstration.</w:t>
      </w:r>
    </w:p>
    <w:p>
      <w:pPr>
        <w:ind w:left="259" w:hanging="173"/>
      </w:pPr>
      <w:r>
        <w:t>• Cancelled, No-Show, Declined, and missed-call/WF06 paths are exception or branch tests and are not part of this main successful-path recording.</w:t>
      </w:r>
    </w:p>
    <w:p>
      <w:pPr>
        <w:ind w:left="259" w:hanging="173"/>
      </w:pPr>
      <w:r>
        <w:t>• Actual field-service scheduling after a quote is accepted is outside the scope of this funnel/CRM automation demonstration.</w:t>
      </w:r>
    </w:p>
    <w:p>
      <w:pPr>
        <w:ind w:left="259" w:hanging="173"/>
      </w:pPr>
      <w:r>
        <w:t>• Test contact email/phone delivery limitations do not invalidate internal CRM workflow execution when the relevant GHL event, record, estimate, or workflow enrollment is successfully created.</w:t>
      </w:r>
    </w:p>
    <w:p>
      <w:pPr>
        <w:pStyle w:val="Heading1"/>
      </w:pPr>
      <w:r>
        <w:t>Final QA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F"/>
          </w:tcPr>
          <w:p>
            <w:r/>
            <w:r>
              <w:rPr>
                <w:b/>
                <w:color w:val="102A43"/>
                <w:sz w:val="18"/>
              </w:rPr>
              <w:t>Test</w:t>
            </w:r>
          </w:p>
        </w:tc>
        <w:tc>
          <w:tcPr>
            <w:tcW w:type="dxa" w:w="5083"/>
            <w:shd w:fill="EEF4FF"/>
          </w:tcPr>
          <w:p>
            <w:r/>
            <w:r>
              <w:rPr>
                <w:b/>
                <w:color w:val="102A43"/>
                <w:sz w:val="18"/>
              </w:rPr>
              <w:t>Result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8"/>
              </w:rPr>
              <w:t>Website Funnel → Job Completed</w:t>
            </w:r>
          </w:p>
        </w:tc>
        <w:tc>
          <w:tcPr>
            <w:tcW w:type="dxa" w:w="5083"/>
          </w:tcPr>
          <w:p>
            <w:r/>
            <w:r>
              <w:rPr>
                <w:b/>
                <w:color w:val="15803D"/>
                <w:sz w:val="18"/>
              </w:rPr>
              <w:t>PASS ✓</w:t>
            </w:r>
          </w:p>
        </w:tc>
      </w:tr>
    </w:tbl>
    <w:p>
      <w:pPr>
        <w:jc w:val="center"/>
      </w:pPr>
      <w:r>
        <w:rPr>
          <w:b/>
          <w:color w:val="15803D"/>
          <w:sz w:val="26"/>
        </w:rPr>
        <w:t>END-TO-END SUCCESSFUL PATH VALIDATED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Portfolio QA Documentation • September 16,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55EEF"/>
        <w:sz w:val="16"/>
      </w:rPr>
      <w:t>IDOL AIR &amp; ELECTRICAL  |  QA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