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Cognitive Quest: A 2D Game with IoT Controller for Daycare Student Assessment</w:t>
      </w:r>
    </w:p>
    <w:p w:rsidR="00000000" w:rsidDel="00000000" w:rsidP="00000000" w:rsidRDefault="00000000" w:rsidRPr="00000000" w14:paraId="00000002">
      <w:pPr>
        <w:spacing w:after="240" w:before="240" w:line="48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03">
      <w:pPr>
        <w:spacing w:after="240" w:before="240" w:line="48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 Capstone Project Presented to the Faculty of the </w:t>
      </w:r>
    </w:p>
    <w:p w:rsidR="00000000" w:rsidDel="00000000" w:rsidP="00000000" w:rsidRDefault="00000000" w:rsidRPr="00000000" w14:paraId="00000004">
      <w:pPr>
        <w:spacing w:after="240" w:before="240" w:line="48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College of Computing and Multimedia Studies</w:t>
      </w:r>
    </w:p>
    <w:p w:rsidR="00000000" w:rsidDel="00000000" w:rsidP="00000000" w:rsidRDefault="00000000" w:rsidRPr="00000000" w14:paraId="00000005">
      <w:pPr>
        <w:spacing w:after="240" w:before="240" w:line="48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Camarines Norte State College</w:t>
      </w:r>
    </w:p>
    <w:p w:rsidR="00000000" w:rsidDel="00000000" w:rsidP="00000000" w:rsidRDefault="00000000" w:rsidRPr="00000000" w14:paraId="00000006">
      <w:pPr>
        <w:spacing w:after="240" w:before="240" w:line="48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Daet, Camarines Norte</w:t>
      </w:r>
    </w:p>
    <w:p w:rsidR="00000000" w:rsidDel="00000000" w:rsidP="00000000" w:rsidRDefault="00000000" w:rsidRPr="00000000" w14:paraId="00000007">
      <w:pPr>
        <w:spacing w:after="240" w:before="240" w:line="48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8">
      <w:pPr>
        <w:spacing w:after="240" w:before="240" w:line="48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 Partial Fulfillment of the Requirements </w:t>
      </w:r>
    </w:p>
    <w:p w:rsidR="00000000" w:rsidDel="00000000" w:rsidP="00000000" w:rsidRDefault="00000000" w:rsidRPr="00000000" w14:paraId="00000009">
      <w:pPr>
        <w:spacing w:after="240" w:before="240" w:line="48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For the Degree in Bachelor of Science </w:t>
      </w:r>
    </w:p>
    <w:p w:rsidR="00000000" w:rsidDel="00000000" w:rsidP="00000000" w:rsidRDefault="00000000" w:rsidRPr="00000000" w14:paraId="0000000A">
      <w:pPr>
        <w:spacing w:after="240" w:before="240" w:line="48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 Information Technology</w:t>
      </w:r>
    </w:p>
    <w:p w:rsidR="00000000" w:rsidDel="00000000" w:rsidP="00000000" w:rsidRDefault="00000000" w:rsidRPr="00000000" w14:paraId="0000000B">
      <w:pPr>
        <w:spacing w:after="240" w:before="240" w:line="48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by</w:t>
      </w:r>
    </w:p>
    <w:p w:rsidR="00000000" w:rsidDel="00000000" w:rsidP="00000000" w:rsidRDefault="00000000" w:rsidRPr="00000000" w14:paraId="0000000C">
      <w:pPr>
        <w:spacing w:after="240" w:before="240" w:line="48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Adlawan, Levnicolayevich </w:t>
      </w:r>
    </w:p>
    <w:p w:rsidR="00000000" w:rsidDel="00000000" w:rsidP="00000000" w:rsidRDefault="00000000" w:rsidRPr="00000000" w14:paraId="0000000D">
      <w:pPr>
        <w:spacing w:after="240" w:before="240" w:line="48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Arevalo, Shanelle Jae A.</w:t>
      </w:r>
    </w:p>
    <w:p w:rsidR="00000000" w:rsidDel="00000000" w:rsidP="00000000" w:rsidRDefault="00000000" w:rsidRPr="00000000" w14:paraId="0000000E">
      <w:pPr>
        <w:spacing w:after="240" w:before="240" w:line="48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Briona, Irvin</w:t>
      </w:r>
    </w:p>
    <w:p w:rsidR="00000000" w:rsidDel="00000000" w:rsidP="00000000" w:rsidRDefault="00000000" w:rsidRPr="00000000" w14:paraId="0000000F">
      <w:pPr>
        <w:spacing w:after="240" w:before="240" w:line="48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Lonto, Miguel</w:t>
      </w:r>
    </w:p>
    <w:p w:rsidR="00000000" w:rsidDel="00000000" w:rsidP="00000000" w:rsidRDefault="00000000" w:rsidRPr="00000000" w14:paraId="00000010">
      <w:pPr>
        <w:spacing w:after="240" w:before="240" w:line="48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Morpe, Carlo</w:t>
      </w:r>
    </w:p>
    <w:p w:rsidR="00000000" w:rsidDel="00000000" w:rsidP="00000000" w:rsidRDefault="00000000" w:rsidRPr="00000000" w14:paraId="00000011">
      <w:pPr>
        <w:spacing w:after="240" w:before="240" w:line="480" w:lineRule="auto"/>
        <w:jc w:val="center"/>
        <w:rPr>
          <w:rFonts w:ascii="Courier New" w:cs="Courier New" w:eastAsia="Courier New" w:hAnsi="Courier New"/>
          <w:b w:val="1"/>
          <w:bCs w:val="1"/>
          <w:sz w:val="24"/>
          <w:szCs w:val="24"/>
          <w:highlight w:val="white"/>
        </w:rPr>
      </w:pPr>
      <w:r w:rsidDel="00000000" w:rsidR="00000000" w:rsidRPr="00000000">
        <w:rPr>
          <w:rFonts w:ascii="Courier New" w:cs="Courier New" w:eastAsia="Courier New" w:hAnsi="Courier New"/>
          <w:sz w:val="24"/>
          <w:szCs w:val="24"/>
          <w:rtl w:val="0"/>
        </w:rPr>
        <w:t xml:space="preserve">2026</w:t>
      </w:r>
      <w:r w:rsidDel="00000000" w:rsidR="00000000" w:rsidRPr="00000000">
        <w:rPr>
          <w:rtl w:val="0"/>
        </w:rPr>
      </w:r>
    </w:p>
    <w:p w:rsidR="00000000" w:rsidDel="00000000" w:rsidP="00000000" w:rsidRDefault="00000000" w:rsidRPr="00000000" w14:paraId="00000012">
      <w:pPr>
        <w:spacing w:after="240" w:before="240" w:line="480" w:lineRule="auto"/>
        <w:jc w:val="center"/>
        <w:rPr>
          <w:rFonts w:ascii="Courier New" w:cs="Courier New" w:eastAsia="Courier New" w:hAnsi="Courier New"/>
          <w:b w:val="1"/>
          <w:bCs w:val="1"/>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Chapter I</w:t>
      </w:r>
    </w:p>
    <w:p w:rsidR="00000000" w:rsidDel="00000000" w:rsidP="00000000" w:rsidRDefault="00000000" w:rsidRPr="00000000" w14:paraId="00000013">
      <w:pPr>
        <w:spacing w:line="480" w:lineRule="auto"/>
        <w:jc w:val="center"/>
        <w:rPr>
          <w:rFonts w:ascii="Courier New" w:cs="Courier New" w:eastAsia="Courier New" w:hAnsi="Courier New"/>
          <w:b w:val="1"/>
          <w:bCs w:val="1"/>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INTRODUCTION</w:t>
      </w:r>
    </w:p>
    <w:p w:rsidR="00000000" w:rsidDel="00000000" w:rsidP="00000000" w:rsidRDefault="00000000" w:rsidRPr="00000000" w14:paraId="00000014">
      <w:pPr>
        <w:spacing w:line="480" w:lineRule="auto"/>
        <w:ind w:left="0" w:firstLine="0"/>
        <w:jc w:val="both"/>
        <w:rPr>
          <w:rFonts w:ascii="Courier New" w:cs="Courier New" w:eastAsia="Courier New" w:hAnsi="Courier New"/>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Context of the Study</w:t>
      </w:r>
      <w:r w:rsidDel="00000000" w:rsidR="00000000" w:rsidRPr="00000000">
        <w:rPr>
          <w:rFonts w:ascii="Courier New" w:cs="Courier New" w:eastAsia="Courier New" w:hAnsi="Courier New"/>
          <w:sz w:val="24"/>
          <w:szCs w:val="24"/>
          <w:highlight w:val="white"/>
          <w:rtl w:val="0"/>
        </w:rPr>
        <w:t xml:space="preserve"> </w:t>
      </w:r>
    </w:p>
    <w:p w:rsidR="00000000" w:rsidDel="00000000" w:rsidP="00000000" w:rsidRDefault="00000000" w:rsidRPr="00000000" w14:paraId="00000015">
      <w:pPr>
        <w:spacing w:line="480" w:lineRule="auto"/>
        <w:ind w:firstLine="720"/>
        <w:jc w:val="both"/>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016">
      <w:pPr>
        <w:spacing w:line="480" w:lineRule="auto"/>
        <w:ind w:firstLine="720"/>
        <w:jc w:val="both"/>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Early literacy is important for children. It helps them get ready for school and learn reading. In Philippine daycare centers, children aged 3-4 play games on phones or tablets. These games can be fun, but they do not teach important reading skills like letter recognition, the sounds of letters (phonics), rhyming, vocabulary, or comprehension of stories. Children today also have shorter attention spans as a result of excessive screen time. They may quickly lose interest in paper worksheets or online lessons. Although daycare teachers put in a lot of effort in teaching students in cognitive learning, they definitely require improved resources.</w:t>
      </w:r>
    </w:p>
    <w:p w:rsidR="00000000" w:rsidDel="00000000" w:rsidP="00000000" w:rsidRDefault="00000000" w:rsidRPr="00000000" w14:paraId="00000017">
      <w:pPr>
        <w:spacing w:line="480" w:lineRule="auto"/>
        <w:ind w:left="0" w:firstLine="0"/>
        <w:jc w:val="both"/>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Despite the recognized benefits of flashcards in helping preschoolers recognize vocabulary and basic concepts, Abdul Rahman et al. (2023) conducted a study on preschool teachers’ attitudes towards flashcards, and found that while teachers understand coaching cards can be useful, they face practical dilemmas such as the preparation being time-consuming, and the cards being difficult to manage and organized. Additionally, teachers have concerns that flashcards encourage rote learning instead of meaningful learning.</w:t>
      </w:r>
    </w:p>
    <w:p w:rsidR="00000000" w:rsidDel="00000000" w:rsidP="00000000" w:rsidRDefault="00000000" w:rsidRPr="00000000" w14:paraId="00000018">
      <w:pPr>
        <w:spacing w:line="480" w:lineRule="auto"/>
        <w:jc w:val="both"/>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Addressing these challenges, Alotaibi (2024) concluded that educational games positively impact children’s cognitive, social, emotional, and motivational outcomes. Alotaibi sees educational games as a more constructive and beneficial alternative to traditional drill-based materials. Alotaibi's conclusion is similar to that of Schiele et al. (2025) who studied a game-based literacy app designed for preschool children and reported that the children who participated in the game-based literacy training demonstrated substantial progress in developing emergent literacy skills, thereby confirming that educational games can efficiently teach young children reading-related skills.</w:t>
      </w:r>
    </w:p>
    <w:p w:rsidR="00000000" w:rsidDel="00000000" w:rsidP="00000000" w:rsidRDefault="00000000" w:rsidRPr="00000000" w14:paraId="00000019">
      <w:pPr>
        <w:spacing w:line="480" w:lineRule="auto"/>
        <w:jc w:val="both"/>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01A">
      <w:pPr>
        <w:spacing w:line="480" w:lineRule="auto"/>
        <w:jc w:val="both"/>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This situation emphasizes the need of  utilizing an enhanced teaching and evaluation tool for daycare facilities in the Philippines. Children are frequently subjected to screen-based games that do not incorporate educational objectives, and teachers are presented with the challenge of using time-consuming flashcards and manual visual aids that encourage rote learning. Therefore, there is a clear need for more purposeful and engaging alternatives.For instance, Liu et al. (2023) developed a game‑based formative assessment system for preschool children’s analogical reasoning that uses Internet of Things (IoT) technology to automatically capture and analyze children’s gameplay data, enabling teachers to assess cognitive development through play. In a similar way, this study proposes Cognitive Quest: A 2D Game with IoT Controller for Daycare Student Assessment, which integrates a 2D educational game with an IoT‑enabled controller to support interactive learning and real‑time cognitive assessment for daycare students aged 3–4 years. This aligns with the idea that IoT‑enhanced games can support both learning and assessment in early childhood settings, as shown by Ihamäki and Heljakka (2019), who used connected toys to monitor preschoolers’ problem‑solving and social skills during play.</w:t>
      </w:r>
    </w:p>
    <w:p w:rsidR="00000000" w:rsidDel="00000000" w:rsidP="00000000" w:rsidRDefault="00000000" w:rsidRPr="00000000" w14:paraId="0000001B">
      <w:pPr>
        <w:spacing w:line="480" w:lineRule="auto"/>
        <w:jc w:val="both"/>
        <w:rPr>
          <w:rFonts w:ascii="Courier New" w:cs="Courier New" w:eastAsia="Courier New" w:hAnsi="Courier New"/>
          <w:color w:val="0a0a0a"/>
          <w:sz w:val="24"/>
          <w:szCs w:val="24"/>
          <w:highlight w:val="white"/>
        </w:rPr>
      </w:pPr>
      <w:r w:rsidDel="00000000" w:rsidR="00000000" w:rsidRPr="00000000">
        <w:rPr>
          <w:rFonts w:ascii="Courier New" w:cs="Courier New" w:eastAsia="Courier New" w:hAnsi="Courier New"/>
          <w:sz w:val="24"/>
          <w:szCs w:val="24"/>
          <w:highlight w:val="white"/>
          <w:rtl w:val="0"/>
        </w:rPr>
        <w:t xml:space="preserve">   The use of digital game-based learning as a tool for teaching is considered efficient because it merges, engages, and motivates students while accelerating knowledge retention. </w:t>
      </w:r>
      <w:r w:rsidDel="00000000" w:rsidR="00000000" w:rsidRPr="00000000">
        <w:rPr>
          <w:color w:val="0a0a0a"/>
          <w:sz w:val="24"/>
          <w:szCs w:val="24"/>
          <w:highlight w:val="white"/>
          <w:rtl w:val="0"/>
        </w:rPr>
        <w:t xml:space="preserve"> </w:t>
      </w:r>
      <w:r w:rsidDel="00000000" w:rsidR="00000000" w:rsidRPr="00000000">
        <w:rPr>
          <w:rFonts w:ascii="Courier New" w:cs="Courier New" w:eastAsia="Courier New" w:hAnsi="Courier New"/>
          <w:color w:val="0a0a0a"/>
          <w:sz w:val="24"/>
          <w:szCs w:val="24"/>
          <w:highlight w:val="white"/>
          <w:rtl w:val="0"/>
        </w:rPr>
        <w:t xml:space="preserve">It transforms learning from a passive, instructor-led activity into an active, student-centered experience that aligns with the interactive, digital-first mindset of modern learners.</w:t>
      </w:r>
    </w:p>
    <w:p w:rsidR="00000000" w:rsidDel="00000000" w:rsidP="00000000" w:rsidRDefault="00000000" w:rsidRPr="00000000" w14:paraId="0000001C">
      <w:pPr>
        <w:spacing w:line="480" w:lineRule="auto"/>
        <w:jc w:val="both"/>
        <w:rPr>
          <w:rFonts w:ascii="Courier New" w:cs="Courier New" w:eastAsia="Courier New" w:hAnsi="Courier New"/>
          <w:color w:val="0a0a0a"/>
          <w:sz w:val="24"/>
          <w:szCs w:val="24"/>
          <w:highlight w:val="white"/>
        </w:rPr>
      </w:pPr>
      <w:r w:rsidDel="00000000" w:rsidR="00000000" w:rsidRPr="00000000">
        <w:rPr>
          <w:rFonts w:ascii="Courier New" w:cs="Courier New" w:eastAsia="Courier New" w:hAnsi="Courier New"/>
          <w:color w:val="0a0a0a"/>
          <w:sz w:val="24"/>
          <w:szCs w:val="24"/>
          <w:highlight w:val="white"/>
          <w:rtl w:val="0"/>
        </w:rPr>
        <w:t xml:space="preserve">    Digital game‑based learning (DGBL) is efficient for Filipino toddlers (3–5) because it increases engagement and sustained practice, accelerating early literacy, numeracy, motor, and socio‑emotional skills (Clark et al., 2016; Hainey et al., 2016). Age‑appropriate, play‑based digital tasks align with young children’s learning modes and provide immediate feedback, multimodal cues, and adaptive scaffolding that personalize learning—especially valuable in classrooms with high student‑to‑teacher ratios (Ali, Nuñez‑Castellar, &amp; Van Looy, 2016; Dabbagh et al., 2016). DGBL supports diverse learners and early intervention through repetition, individualized pacing, and multisensory input, improving accessibility and retention (Huang, Hew, &amp; Lo, 2018; Hainey et al., 2016). The Philippines’ strong mobile adoption and increasing educational technology integration make tablet/phone games practical for home and preschool supplementation, extending learning beyond limited classroom hours (Dabbagh et al., 2016). For impact, games must be pedagogically aligned, culturally and linguistically localized, and paired with teacher and parent mediation; offline capability and equity measures reduce access gaps (Clark et al., 2016; Alanne, 2016). When designed to balance challenge and feedback and integrated with off‑screen social and physical activities, DGBL reliably enhances early learning outcomes in Philippine contexts (Bodnar &amp; Clark, 2017; Ali et al., 2016).</w:t>
      </w:r>
    </w:p>
    <w:p w:rsidR="00000000" w:rsidDel="00000000" w:rsidP="00000000" w:rsidRDefault="00000000" w:rsidRPr="00000000" w14:paraId="0000001D">
      <w:pPr>
        <w:spacing w:line="480" w:lineRule="auto"/>
        <w:ind w:left="0" w:firstLine="0"/>
        <w:jc w:val="both"/>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01E">
      <w:pPr>
        <w:spacing w:line="480" w:lineRule="auto"/>
        <w:ind w:firstLine="720"/>
        <w:jc w:val="both"/>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01F">
      <w:pPr>
        <w:spacing w:line="480" w:lineRule="auto"/>
        <w:rPr>
          <w:rFonts w:ascii="Courier New" w:cs="Courier New" w:eastAsia="Courier New" w:hAnsi="Courier New"/>
          <w:b w:val="1"/>
          <w:bCs w:val="1"/>
          <w:sz w:val="24"/>
          <w:szCs w:val="24"/>
          <w:highlight w:val="white"/>
        </w:rPr>
      </w:pPr>
      <w:r w:rsidDel="00000000" w:rsidR="00000000" w:rsidRPr="00000000">
        <w:rPr>
          <w:rtl w:val="0"/>
        </w:rPr>
      </w:r>
    </w:p>
    <w:p w:rsidR="00000000" w:rsidDel="00000000" w:rsidP="00000000" w:rsidRDefault="00000000" w:rsidRPr="00000000" w14:paraId="00000020">
      <w:pPr>
        <w:spacing w:line="480" w:lineRule="auto"/>
        <w:jc w:val="both"/>
        <w:rPr>
          <w:rFonts w:ascii="Courier New" w:cs="Courier New" w:eastAsia="Courier New" w:hAnsi="Courier New"/>
          <w:b w:val="1"/>
          <w:bCs w:val="1"/>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Research Objectives </w:t>
      </w:r>
    </w:p>
    <w:p w:rsidR="00000000" w:rsidDel="00000000" w:rsidP="00000000" w:rsidRDefault="00000000" w:rsidRPr="00000000" w14:paraId="00000021">
      <w:pPr>
        <w:spacing w:line="480" w:lineRule="auto"/>
        <w:ind w:left="720" w:firstLine="720"/>
        <w:jc w:val="both"/>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The main objective of this study is to develop Cognitive Quest, a 2D game with an IoT controller for Daycare Student Assessment to improve student performance and teaching efficiency.</w:t>
      </w:r>
    </w:p>
    <w:p w:rsidR="00000000" w:rsidDel="00000000" w:rsidP="00000000" w:rsidRDefault="00000000" w:rsidRPr="00000000" w14:paraId="00000022">
      <w:pPr>
        <w:spacing w:line="480" w:lineRule="auto"/>
        <w:ind w:left="720" w:firstLine="720"/>
        <w:jc w:val="both"/>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Specifically, it aims to:        </w:t>
        <w:tab/>
        <w:tab/>
      </w:r>
    </w:p>
    <w:p w:rsidR="00000000" w:rsidDel="00000000" w:rsidP="00000000" w:rsidRDefault="00000000" w:rsidRPr="00000000" w14:paraId="00000023">
      <w:pPr>
        <w:spacing w:line="480" w:lineRule="auto"/>
        <w:ind w:left="720" w:firstLine="720"/>
        <w:jc w:val="both"/>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1. Determine the existing teaching systems of Sto. `Niño Daycare Center;</w:t>
      </w:r>
    </w:p>
    <w:p w:rsidR="00000000" w:rsidDel="00000000" w:rsidP="00000000" w:rsidRDefault="00000000" w:rsidRPr="00000000" w14:paraId="00000024">
      <w:pPr>
        <w:spacing w:line="480" w:lineRule="auto"/>
        <w:ind w:left="720" w:firstLine="720"/>
        <w:jc w:val="both"/>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2. Identify the information requirements needed in the development of the Cognitive Quest;</w:t>
      </w:r>
    </w:p>
    <w:p w:rsidR="00000000" w:rsidDel="00000000" w:rsidP="00000000" w:rsidRDefault="00000000" w:rsidRPr="00000000" w14:paraId="00000025">
      <w:pPr>
        <w:spacing w:line="480" w:lineRule="auto"/>
        <w:ind w:left="720" w:firstLine="720"/>
        <w:jc w:val="both"/>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3. Design and develop the Cognitive Quest system, integrating a 2D based game application with an IoT controller;and,</w:t>
      </w:r>
    </w:p>
    <w:p w:rsidR="00000000" w:rsidDel="00000000" w:rsidP="00000000" w:rsidRDefault="00000000" w:rsidRPr="00000000" w14:paraId="00000026">
      <w:pPr>
        <w:spacing w:line="480" w:lineRule="auto"/>
        <w:ind w:left="720" w:firstLine="720"/>
        <w:jc w:val="both"/>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4. Determine the level of acceptance of the Cognitive Quest using the Technology Acceptance Model (TAM) questionnaire in terms of:</w:t>
      </w:r>
    </w:p>
    <w:p w:rsidR="00000000" w:rsidDel="00000000" w:rsidP="00000000" w:rsidRDefault="00000000" w:rsidRPr="00000000" w14:paraId="00000027">
      <w:pPr>
        <w:spacing w:line="480" w:lineRule="auto"/>
        <w:ind w:left="720" w:firstLine="720"/>
        <w:jc w:val="both"/>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a.</w:t>
        <w:tab/>
        <w:t xml:space="preserve">perceived usefulness; and,</w:t>
      </w:r>
    </w:p>
    <w:p w:rsidR="00000000" w:rsidDel="00000000" w:rsidP="00000000" w:rsidRDefault="00000000" w:rsidRPr="00000000" w14:paraId="00000028">
      <w:pPr>
        <w:spacing w:line="480" w:lineRule="auto"/>
        <w:ind w:left="720" w:firstLine="720"/>
        <w:jc w:val="both"/>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b.</w:t>
        <w:tab/>
        <w:t xml:space="preserve">perceived ease of use.</w:t>
      </w:r>
    </w:p>
    <w:p w:rsidR="00000000" w:rsidDel="00000000" w:rsidP="00000000" w:rsidRDefault="00000000" w:rsidRPr="00000000" w14:paraId="00000029">
      <w:pPr>
        <w:spacing w:line="480" w:lineRule="auto"/>
        <w:ind w:left="720" w:firstLine="0"/>
        <w:jc w:val="both"/>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02A">
      <w:pPr>
        <w:spacing w:line="480" w:lineRule="auto"/>
        <w:jc w:val="both"/>
        <w:rPr>
          <w:rFonts w:ascii="Courier New" w:cs="Courier New" w:eastAsia="Courier New" w:hAnsi="Courier New"/>
          <w:b w:val="1"/>
          <w:bCs w:val="1"/>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Research Questions</w:t>
      </w:r>
    </w:p>
    <w:p w:rsidR="00000000" w:rsidDel="00000000" w:rsidP="00000000" w:rsidRDefault="00000000" w:rsidRPr="00000000" w14:paraId="0000002B">
      <w:pPr>
        <w:spacing w:line="480" w:lineRule="auto"/>
        <w:ind w:left="720" w:firstLine="720"/>
        <w:jc w:val="both"/>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This study aimed to design and develop Cognitive Quest, a 2D game with an IoT controller for Daycare Student Assessment for improved teaching efficiency, automated assessing and improved student performance. Specifically, this study sought answers to the following questions:</w:t>
      </w:r>
    </w:p>
    <w:p w:rsidR="00000000" w:rsidDel="00000000" w:rsidP="00000000" w:rsidRDefault="00000000" w:rsidRPr="00000000" w14:paraId="0000002C">
      <w:pPr>
        <w:spacing w:line="480" w:lineRule="auto"/>
        <w:ind w:left="720" w:firstLine="720"/>
        <w:jc w:val="both"/>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1. What are the existing teaching systems of Sto. `Niño Daycare Center?;</w:t>
      </w:r>
    </w:p>
    <w:p w:rsidR="00000000" w:rsidDel="00000000" w:rsidP="00000000" w:rsidRDefault="00000000" w:rsidRPr="00000000" w14:paraId="0000002D">
      <w:pPr>
        <w:spacing w:line="480" w:lineRule="auto"/>
        <w:ind w:left="720" w:firstLine="720"/>
        <w:jc w:val="both"/>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2. What are the information requirements needed to develop  Cognitive Quest?;</w:t>
      </w:r>
    </w:p>
    <w:p w:rsidR="00000000" w:rsidDel="00000000" w:rsidP="00000000" w:rsidRDefault="00000000" w:rsidRPr="00000000" w14:paraId="0000002E">
      <w:pPr>
        <w:spacing w:line="480" w:lineRule="auto"/>
        <w:ind w:left="720" w:firstLine="720"/>
        <w:jc w:val="both"/>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3. What are the design and technical features of the developed Cognitive Quest system?; and,</w:t>
      </w:r>
    </w:p>
    <w:p w:rsidR="00000000" w:rsidDel="00000000" w:rsidP="00000000" w:rsidRDefault="00000000" w:rsidRPr="00000000" w14:paraId="0000002F">
      <w:pPr>
        <w:spacing w:line="480" w:lineRule="auto"/>
        <w:ind w:left="720" w:firstLine="720"/>
        <w:jc w:val="both"/>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4. What is the level of acceptance of  Cognitive Quest using the Technology Acceptance Model (TAM) questionnaire in terms of:</w:t>
      </w:r>
    </w:p>
    <w:p w:rsidR="00000000" w:rsidDel="00000000" w:rsidP="00000000" w:rsidRDefault="00000000" w:rsidRPr="00000000" w14:paraId="00000030">
      <w:pPr>
        <w:spacing w:line="480" w:lineRule="auto"/>
        <w:ind w:left="720" w:firstLine="720"/>
        <w:jc w:val="both"/>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a.</w:t>
        <w:tab/>
        <w:t xml:space="preserve">perceived usefulness; and, </w:t>
      </w:r>
    </w:p>
    <w:p w:rsidR="00000000" w:rsidDel="00000000" w:rsidP="00000000" w:rsidRDefault="00000000" w:rsidRPr="00000000" w14:paraId="00000031">
      <w:pPr>
        <w:spacing w:line="480" w:lineRule="auto"/>
        <w:ind w:left="720" w:firstLine="720"/>
        <w:jc w:val="both"/>
        <w:rPr>
          <w:rFonts w:ascii="Courier New" w:cs="Courier New" w:eastAsia="Courier New" w:hAnsi="Courier New"/>
          <w:b w:val="1"/>
          <w:bCs w:val="1"/>
          <w:sz w:val="24"/>
          <w:szCs w:val="24"/>
          <w:highlight w:val="white"/>
        </w:rPr>
      </w:pPr>
      <w:r w:rsidDel="00000000" w:rsidR="00000000" w:rsidRPr="00000000">
        <w:rPr>
          <w:rFonts w:ascii="Courier New" w:cs="Courier New" w:eastAsia="Courier New" w:hAnsi="Courier New"/>
          <w:sz w:val="24"/>
          <w:szCs w:val="24"/>
          <w:highlight w:val="white"/>
          <w:rtl w:val="0"/>
        </w:rPr>
        <w:t xml:space="preserve">b.</w:t>
        <w:tab/>
        <w:t xml:space="preserve">perceived ease of use.</w:t>
      </w:r>
      <w:r w:rsidDel="00000000" w:rsidR="00000000" w:rsidRPr="00000000">
        <w:rPr>
          <w:rtl w:val="0"/>
        </w:rPr>
      </w:r>
    </w:p>
    <w:p w:rsidR="00000000" w:rsidDel="00000000" w:rsidP="00000000" w:rsidRDefault="00000000" w:rsidRPr="00000000" w14:paraId="00000032">
      <w:pPr>
        <w:spacing w:line="480" w:lineRule="auto"/>
        <w:jc w:val="both"/>
        <w:rPr>
          <w:rFonts w:ascii="Courier New" w:cs="Courier New" w:eastAsia="Courier New" w:hAnsi="Courier New"/>
          <w:b w:val="1"/>
          <w:bCs w:val="1"/>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Scope and Limitation</w:t>
      </w:r>
    </w:p>
    <w:p w:rsidR="00000000" w:rsidDel="00000000" w:rsidP="00000000" w:rsidRDefault="00000000" w:rsidRPr="00000000" w14:paraId="00000033">
      <w:pPr>
        <w:spacing w:line="480" w:lineRule="auto"/>
        <w:jc w:val="both"/>
        <w:rPr>
          <w:rFonts w:ascii="Courier New" w:cs="Courier New" w:eastAsia="Courier New" w:hAnsi="Courier New"/>
          <w:b w:val="1"/>
          <w:bCs w:val="1"/>
          <w:sz w:val="24"/>
          <w:szCs w:val="24"/>
          <w:highlight w:val="white"/>
        </w:rPr>
      </w:pPr>
      <w:r w:rsidDel="00000000" w:rsidR="00000000" w:rsidRPr="00000000">
        <w:rPr>
          <w:rtl w:val="0"/>
        </w:rPr>
      </w:r>
    </w:p>
    <w:p w:rsidR="00000000" w:rsidDel="00000000" w:rsidP="00000000" w:rsidRDefault="00000000" w:rsidRPr="00000000" w14:paraId="00000034">
      <w:pPr>
        <w:spacing w:line="480" w:lineRule="auto"/>
        <w:jc w:val="both"/>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This study started from the second semester of the academic year 2025-2026 and is still on-going. This study will look at kids aged 3-4 years at Sto. Niño Daycare Center in the Philippines to understand their needs in learning to read and how the Cognitive Quest game can help them. It will involve creating the game with fun educational content, a simple user interface, and features using IoT technology meant for young kids.</w:t>
      </w:r>
    </w:p>
    <w:p w:rsidR="00000000" w:rsidDel="00000000" w:rsidP="00000000" w:rsidRDefault="00000000" w:rsidRPr="00000000" w14:paraId="00000035">
      <w:pPr>
        <w:spacing w:line="480" w:lineRule="auto"/>
        <w:jc w:val="both"/>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The study will also check out the teaching methods that daycare teachers are currently using to find areas where Cognitive Quest can make a difference. We will use a model to see how teachers and kids feel about the game's usefulness and how easy it is to use. Data will be collected from surveys, interviews, and group discussions with teachers, parents, and students to learn more about their experiences with learning.</w:t>
      </w:r>
    </w:p>
    <w:p w:rsidR="00000000" w:rsidDel="00000000" w:rsidP="00000000" w:rsidRDefault="00000000" w:rsidRPr="00000000" w14:paraId="00000036">
      <w:pPr>
        <w:spacing w:line="480" w:lineRule="auto"/>
        <w:jc w:val="both"/>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037">
      <w:pPr>
        <w:spacing w:line="480" w:lineRule="auto"/>
        <w:jc w:val="both"/>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This study has possible limitation such as:</w:t>
      </w:r>
    </w:p>
    <w:p w:rsidR="00000000" w:rsidDel="00000000" w:rsidP="00000000" w:rsidRDefault="00000000" w:rsidRPr="00000000" w14:paraId="00000038">
      <w:pPr>
        <w:numPr>
          <w:ilvl w:val="0"/>
          <w:numId w:val="2"/>
        </w:numPr>
        <w:spacing w:line="480" w:lineRule="auto"/>
        <w:ind w:left="720" w:hanging="360"/>
        <w:jc w:val="both"/>
        <w:rPr>
          <w:rFonts w:ascii="Courier New" w:cs="Courier New" w:eastAsia="Courier New" w:hAnsi="Courier New"/>
          <w:sz w:val="24"/>
          <w:szCs w:val="24"/>
          <w:highlight w:val="white"/>
          <w:u w:val="none"/>
        </w:rPr>
      </w:pPr>
      <w:r w:rsidDel="00000000" w:rsidR="00000000" w:rsidRPr="00000000">
        <w:rPr>
          <w:rFonts w:ascii="Courier New" w:cs="Courier New" w:eastAsia="Courier New" w:hAnsi="Courier New"/>
          <w:b w:val="1"/>
          <w:bCs w:val="1"/>
          <w:sz w:val="24"/>
          <w:szCs w:val="24"/>
          <w:highlight w:val="white"/>
          <w:rtl w:val="0"/>
        </w:rPr>
        <w:t xml:space="preserve">Target Age Group: </w:t>
      </w:r>
      <w:r w:rsidDel="00000000" w:rsidR="00000000" w:rsidRPr="00000000">
        <w:rPr>
          <w:rFonts w:ascii="Courier New" w:cs="Courier New" w:eastAsia="Courier New" w:hAnsi="Courier New"/>
          <w:sz w:val="24"/>
          <w:szCs w:val="24"/>
          <w:highlight w:val="white"/>
          <w:rtl w:val="0"/>
        </w:rPr>
        <w:t xml:space="preserve">The study is specifically focused on children aged 3-4 years at Sto. Niño Daycare Center. Findings may not be applicable to older children or those in different educational settings.</w:t>
      </w:r>
    </w:p>
    <w:p w:rsidR="00000000" w:rsidDel="00000000" w:rsidP="00000000" w:rsidRDefault="00000000" w:rsidRPr="00000000" w14:paraId="00000039">
      <w:pPr>
        <w:spacing w:line="480" w:lineRule="auto"/>
        <w:jc w:val="both"/>
        <w:rPr>
          <w:rFonts w:ascii="Courier New" w:cs="Courier New" w:eastAsia="Courier New" w:hAnsi="Courier New"/>
          <w:b w:val="1"/>
          <w:bCs w:val="1"/>
          <w:sz w:val="24"/>
          <w:szCs w:val="24"/>
          <w:highlight w:val="white"/>
        </w:rPr>
      </w:pPr>
      <w:r w:rsidDel="00000000" w:rsidR="00000000" w:rsidRPr="00000000">
        <w:rPr>
          <w:rtl w:val="0"/>
        </w:rPr>
      </w:r>
    </w:p>
    <w:p w:rsidR="00000000" w:rsidDel="00000000" w:rsidP="00000000" w:rsidRDefault="00000000" w:rsidRPr="00000000" w14:paraId="0000003A">
      <w:pPr>
        <w:numPr>
          <w:ilvl w:val="0"/>
          <w:numId w:val="2"/>
        </w:numPr>
        <w:spacing w:line="480" w:lineRule="auto"/>
        <w:ind w:left="720" w:hanging="360"/>
        <w:jc w:val="both"/>
        <w:rPr>
          <w:rFonts w:ascii="Courier New" w:cs="Courier New" w:eastAsia="Courier New" w:hAnsi="Courier New"/>
          <w:sz w:val="24"/>
          <w:szCs w:val="24"/>
          <w:highlight w:val="white"/>
          <w:u w:val="none"/>
        </w:rPr>
      </w:pPr>
      <w:r w:rsidDel="00000000" w:rsidR="00000000" w:rsidRPr="00000000">
        <w:rPr>
          <w:rFonts w:ascii="Courier New" w:cs="Courier New" w:eastAsia="Courier New" w:hAnsi="Courier New"/>
          <w:b w:val="1"/>
          <w:bCs w:val="1"/>
          <w:sz w:val="24"/>
          <w:szCs w:val="24"/>
          <w:highlight w:val="white"/>
          <w:rtl w:val="0"/>
        </w:rPr>
        <w:t xml:space="preserve">Game Features: </w:t>
      </w:r>
      <w:r w:rsidDel="00000000" w:rsidR="00000000" w:rsidRPr="00000000">
        <w:rPr>
          <w:rFonts w:ascii="Courier New" w:cs="Courier New" w:eastAsia="Courier New" w:hAnsi="Courier New"/>
          <w:sz w:val="24"/>
          <w:szCs w:val="24"/>
          <w:highlight w:val="white"/>
          <w:rtl w:val="0"/>
        </w:rPr>
        <w:t xml:space="preserve">The Cognitive Quest game will include particular features designed for early literacy, but it will not cover all aspects of literacy education. The focus will be on basic letter recognition, phonics, and vocabulary building.</w:t>
      </w:r>
    </w:p>
    <w:p w:rsidR="00000000" w:rsidDel="00000000" w:rsidP="00000000" w:rsidRDefault="00000000" w:rsidRPr="00000000" w14:paraId="0000003B">
      <w:pPr>
        <w:spacing w:line="480" w:lineRule="auto"/>
        <w:jc w:val="both"/>
        <w:rPr>
          <w:rFonts w:ascii="Courier New" w:cs="Courier New" w:eastAsia="Courier New" w:hAnsi="Courier New"/>
          <w:b w:val="1"/>
          <w:bCs w:val="1"/>
          <w:sz w:val="24"/>
          <w:szCs w:val="24"/>
          <w:highlight w:val="white"/>
        </w:rPr>
      </w:pPr>
      <w:r w:rsidDel="00000000" w:rsidR="00000000" w:rsidRPr="00000000">
        <w:rPr>
          <w:rtl w:val="0"/>
        </w:rPr>
      </w:r>
    </w:p>
    <w:p w:rsidR="00000000" w:rsidDel="00000000" w:rsidP="00000000" w:rsidRDefault="00000000" w:rsidRPr="00000000" w14:paraId="0000003C">
      <w:pPr>
        <w:numPr>
          <w:ilvl w:val="0"/>
          <w:numId w:val="2"/>
        </w:numPr>
        <w:spacing w:line="480" w:lineRule="auto"/>
        <w:ind w:left="720" w:hanging="360"/>
        <w:jc w:val="both"/>
        <w:rPr>
          <w:rFonts w:ascii="Courier New" w:cs="Courier New" w:eastAsia="Courier New" w:hAnsi="Courier New"/>
          <w:sz w:val="24"/>
          <w:szCs w:val="24"/>
          <w:highlight w:val="white"/>
          <w:u w:val="none"/>
        </w:rPr>
      </w:pPr>
      <w:r w:rsidDel="00000000" w:rsidR="00000000" w:rsidRPr="00000000">
        <w:rPr>
          <w:rFonts w:ascii="Courier New" w:cs="Courier New" w:eastAsia="Courier New" w:hAnsi="Courier New"/>
          <w:b w:val="1"/>
          <w:bCs w:val="1"/>
          <w:sz w:val="24"/>
          <w:szCs w:val="24"/>
          <w:highlight w:val="white"/>
          <w:rtl w:val="0"/>
        </w:rPr>
        <w:t xml:space="preserve">Assessment Duration: </w:t>
      </w:r>
      <w:r w:rsidDel="00000000" w:rsidR="00000000" w:rsidRPr="00000000">
        <w:rPr>
          <w:rFonts w:ascii="Courier New" w:cs="Courier New" w:eastAsia="Courier New" w:hAnsi="Courier New"/>
          <w:sz w:val="24"/>
          <w:szCs w:val="24"/>
          <w:highlight w:val="white"/>
          <w:rtl w:val="0"/>
        </w:rPr>
        <w:t xml:space="preserve">The study will evaluate the effectiveness of the game over a finite period, which may not capture long-term impacts on literacy skills due to the short assessment timeframe.</w:t>
      </w:r>
    </w:p>
    <w:p w:rsidR="00000000" w:rsidDel="00000000" w:rsidP="00000000" w:rsidRDefault="00000000" w:rsidRPr="00000000" w14:paraId="0000003D">
      <w:pPr>
        <w:spacing w:line="480" w:lineRule="auto"/>
        <w:jc w:val="both"/>
        <w:rPr>
          <w:rFonts w:ascii="Courier New" w:cs="Courier New" w:eastAsia="Courier New" w:hAnsi="Courier New"/>
          <w:b w:val="1"/>
          <w:bCs w:val="1"/>
          <w:sz w:val="24"/>
          <w:szCs w:val="24"/>
          <w:highlight w:val="white"/>
        </w:rPr>
      </w:pPr>
      <w:r w:rsidDel="00000000" w:rsidR="00000000" w:rsidRPr="00000000">
        <w:rPr>
          <w:rtl w:val="0"/>
        </w:rPr>
      </w:r>
    </w:p>
    <w:p w:rsidR="00000000" w:rsidDel="00000000" w:rsidP="00000000" w:rsidRDefault="00000000" w:rsidRPr="00000000" w14:paraId="0000003E">
      <w:pPr>
        <w:numPr>
          <w:ilvl w:val="0"/>
          <w:numId w:val="2"/>
        </w:numPr>
        <w:spacing w:line="480" w:lineRule="auto"/>
        <w:ind w:left="720" w:hanging="360"/>
        <w:jc w:val="both"/>
        <w:rPr>
          <w:rFonts w:ascii="Courier New" w:cs="Courier New" w:eastAsia="Courier New" w:hAnsi="Courier New"/>
          <w:sz w:val="24"/>
          <w:szCs w:val="24"/>
          <w:highlight w:val="white"/>
          <w:u w:val="none"/>
        </w:rPr>
      </w:pPr>
      <w:r w:rsidDel="00000000" w:rsidR="00000000" w:rsidRPr="00000000">
        <w:rPr>
          <w:rFonts w:ascii="Courier New" w:cs="Courier New" w:eastAsia="Courier New" w:hAnsi="Courier New"/>
          <w:b w:val="1"/>
          <w:bCs w:val="1"/>
          <w:sz w:val="24"/>
          <w:szCs w:val="24"/>
          <w:highlight w:val="white"/>
          <w:rtl w:val="0"/>
        </w:rPr>
        <w:t xml:space="preserve">Technology Requirements: </w:t>
      </w:r>
      <w:r w:rsidDel="00000000" w:rsidR="00000000" w:rsidRPr="00000000">
        <w:rPr>
          <w:rFonts w:ascii="Courier New" w:cs="Courier New" w:eastAsia="Courier New" w:hAnsi="Courier New"/>
          <w:sz w:val="24"/>
          <w:szCs w:val="24"/>
          <w:highlight w:val="white"/>
          <w:rtl w:val="0"/>
        </w:rPr>
        <w:t xml:space="preserve">The game will require specific devices for implementation, which may not be universally available to all families, thus limiting accessibility.</w:t>
      </w:r>
    </w:p>
    <w:p w:rsidR="00000000" w:rsidDel="00000000" w:rsidP="00000000" w:rsidRDefault="00000000" w:rsidRPr="00000000" w14:paraId="0000003F">
      <w:pPr>
        <w:spacing w:line="480" w:lineRule="auto"/>
        <w:jc w:val="both"/>
        <w:rPr>
          <w:rFonts w:ascii="Courier New" w:cs="Courier New" w:eastAsia="Courier New" w:hAnsi="Courier New"/>
          <w:b w:val="1"/>
          <w:bCs w:val="1"/>
          <w:sz w:val="24"/>
          <w:szCs w:val="24"/>
          <w:highlight w:val="white"/>
        </w:rPr>
      </w:pPr>
      <w:r w:rsidDel="00000000" w:rsidR="00000000" w:rsidRPr="00000000">
        <w:rPr>
          <w:rtl w:val="0"/>
        </w:rPr>
      </w:r>
    </w:p>
    <w:p w:rsidR="00000000" w:rsidDel="00000000" w:rsidP="00000000" w:rsidRDefault="00000000" w:rsidRPr="00000000" w14:paraId="00000040">
      <w:pPr>
        <w:numPr>
          <w:ilvl w:val="0"/>
          <w:numId w:val="2"/>
        </w:numPr>
        <w:spacing w:line="480" w:lineRule="auto"/>
        <w:ind w:left="720" w:hanging="360"/>
        <w:jc w:val="both"/>
        <w:rPr>
          <w:rFonts w:ascii="Courier New" w:cs="Courier New" w:eastAsia="Courier New" w:hAnsi="Courier New"/>
          <w:sz w:val="24"/>
          <w:szCs w:val="24"/>
          <w:highlight w:val="white"/>
          <w:u w:val="none"/>
        </w:rPr>
      </w:pPr>
      <w:r w:rsidDel="00000000" w:rsidR="00000000" w:rsidRPr="00000000">
        <w:rPr>
          <w:rFonts w:ascii="Courier New" w:cs="Courier New" w:eastAsia="Courier New" w:hAnsi="Courier New"/>
          <w:b w:val="1"/>
          <w:bCs w:val="1"/>
          <w:sz w:val="24"/>
          <w:szCs w:val="24"/>
          <w:highlight w:val="white"/>
          <w:rtl w:val="0"/>
        </w:rPr>
        <w:t xml:space="preserve">Teacher Involvement: </w:t>
      </w:r>
      <w:r w:rsidDel="00000000" w:rsidR="00000000" w:rsidRPr="00000000">
        <w:rPr>
          <w:rFonts w:ascii="Courier New" w:cs="Courier New" w:eastAsia="Courier New" w:hAnsi="Courier New"/>
          <w:sz w:val="24"/>
          <w:szCs w:val="24"/>
          <w:highlight w:val="white"/>
          <w:rtl w:val="0"/>
        </w:rPr>
        <w:t xml:space="preserve">While the study will assess how teachers accept the game, it will not include extensive training programs for teachers on how to use the game effectively, which may affect the implementation results.</w:t>
      </w:r>
      <w:r w:rsidDel="00000000" w:rsidR="00000000" w:rsidRPr="00000000">
        <w:rPr>
          <w:rtl w:val="0"/>
        </w:rPr>
      </w:r>
    </w:p>
    <w:p w:rsidR="00000000" w:rsidDel="00000000" w:rsidP="00000000" w:rsidRDefault="00000000" w:rsidRPr="00000000" w14:paraId="00000041">
      <w:pPr>
        <w:spacing w:line="480" w:lineRule="auto"/>
        <w:jc w:val="both"/>
        <w:rPr>
          <w:rFonts w:ascii="Courier New" w:cs="Courier New" w:eastAsia="Courier New" w:hAnsi="Courier New"/>
          <w:b w:val="1"/>
          <w:bCs w:val="1"/>
          <w:sz w:val="24"/>
          <w:szCs w:val="24"/>
          <w:highlight w:val="white"/>
        </w:rPr>
      </w:pPr>
      <w:r w:rsidDel="00000000" w:rsidR="00000000" w:rsidRPr="00000000">
        <w:rPr>
          <w:rtl w:val="0"/>
        </w:rPr>
      </w:r>
    </w:p>
    <w:p w:rsidR="00000000" w:rsidDel="00000000" w:rsidP="00000000" w:rsidRDefault="00000000" w:rsidRPr="00000000" w14:paraId="00000042">
      <w:pPr>
        <w:spacing w:line="480" w:lineRule="auto"/>
        <w:jc w:val="both"/>
        <w:rPr>
          <w:rFonts w:ascii="Courier New" w:cs="Courier New" w:eastAsia="Courier New" w:hAnsi="Courier New"/>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Significance of the Study</w:t>
      </w:r>
      <w:r w:rsidDel="00000000" w:rsidR="00000000" w:rsidRPr="00000000">
        <w:rPr>
          <w:rtl w:val="0"/>
        </w:rPr>
      </w:r>
    </w:p>
    <w:p w:rsidR="00000000" w:rsidDel="00000000" w:rsidP="00000000" w:rsidRDefault="00000000" w:rsidRPr="00000000" w14:paraId="00000043">
      <w:pPr>
        <w:spacing w:line="480" w:lineRule="auto"/>
        <w:jc w:val="both"/>
        <w:rPr>
          <w:rFonts w:ascii="Courier New" w:cs="Courier New" w:eastAsia="Courier New" w:hAnsi="Courier New"/>
          <w:b w:val="1"/>
          <w:bCs w:val="1"/>
          <w:sz w:val="24"/>
          <w:szCs w:val="24"/>
          <w:highlight w:val="white"/>
        </w:rPr>
      </w:pPr>
      <w:r w:rsidDel="00000000" w:rsidR="00000000" w:rsidRPr="00000000">
        <w:rPr>
          <w:rtl w:val="0"/>
        </w:rPr>
      </w:r>
    </w:p>
    <w:p w:rsidR="00000000" w:rsidDel="00000000" w:rsidP="00000000" w:rsidRDefault="00000000" w:rsidRPr="00000000" w14:paraId="00000044">
      <w:pPr>
        <w:spacing w:line="480" w:lineRule="auto"/>
        <w:jc w:val="both"/>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The Cognitive Quest is all about improving early literacy for young children in daycare centers in the Philippines.</w:t>
      </w:r>
    </w:p>
    <w:p w:rsidR="00000000" w:rsidDel="00000000" w:rsidP="00000000" w:rsidRDefault="00000000" w:rsidRPr="00000000" w14:paraId="00000045">
      <w:pPr>
        <w:spacing w:line="480" w:lineRule="auto"/>
        <w:jc w:val="both"/>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046">
      <w:pPr>
        <w:spacing w:line="480" w:lineRule="auto"/>
        <w:jc w:val="both"/>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WHY?:</w:t>
      </w:r>
    </w:p>
    <w:p w:rsidR="00000000" w:rsidDel="00000000" w:rsidP="00000000" w:rsidRDefault="00000000" w:rsidRPr="00000000" w14:paraId="00000047">
      <w:pPr>
        <w:spacing w:line="480" w:lineRule="auto"/>
        <w:jc w:val="both"/>
        <w:rPr>
          <w:rFonts w:ascii="Courier New" w:cs="Courier New" w:eastAsia="Courier New" w:hAnsi="Courier New"/>
          <w:b w:val="1"/>
          <w:bCs w:val="1"/>
          <w:sz w:val="24"/>
          <w:szCs w:val="24"/>
          <w:highlight w:val="white"/>
        </w:rPr>
      </w:pPr>
      <w:r w:rsidDel="00000000" w:rsidR="00000000" w:rsidRPr="00000000">
        <w:rPr>
          <w:rtl w:val="0"/>
        </w:rPr>
      </w:r>
    </w:p>
    <w:p w:rsidR="00000000" w:rsidDel="00000000" w:rsidP="00000000" w:rsidRDefault="00000000" w:rsidRPr="00000000" w14:paraId="00000048">
      <w:pPr>
        <w:numPr>
          <w:ilvl w:val="0"/>
          <w:numId w:val="1"/>
        </w:numPr>
        <w:spacing w:line="480" w:lineRule="auto"/>
        <w:ind w:left="720" w:hanging="360"/>
        <w:jc w:val="both"/>
        <w:rPr>
          <w:rFonts w:ascii="Courier New" w:cs="Courier New" w:eastAsia="Courier New" w:hAnsi="Courier New"/>
          <w:sz w:val="24"/>
          <w:szCs w:val="24"/>
          <w:highlight w:val="white"/>
          <w:u w:val="none"/>
        </w:rPr>
      </w:pPr>
      <w:r w:rsidDel="00000000" w:rsidR="00000000" w:rsidRPr="00000000">
        <w:rPr>
          <w:rFonts w:ascii="Courier New" w:cs="Courier New" w:eastAsia="Courier New" w:hAnsi="Courier New"/>
          <w:b w:val="1"/>
          <w:bCs w:val="1"/>
          <w:sz w:val="24"/>
          <w:szCs w:val="24"/>
          <w:highlight w:val="white"/>
          <w:rtl w:val="0"/>
        </w:rPr>
        <w:t xml:space="preserve">Better Learning Tools: </w:t>
      </w:r>
      <w:r w:rsidDel="00000000" w:rsidR="00000000" w:rsidRPr="00000000">
        <w:rPr>
          <w:rFonts w:ascii="Courier New" w:cs="Courier New" w:eastAsia="Courier New" w:hAnsi="Courier New"/>
          <w:sz w:val="24"/>
          <w:szCs w:val="24"/>
          <w:highlight w:val="white"/>
          <w:rtl w:val="0"/>
        </w:rPr>
        <w:t xml:space="preserve">Many kids today play phone games that don't help them learn important reading skills. Developing a game like Cognitive Quest can provide a fun way for kids to learn about letters and sounds while keeping them interested.</w:t>
      </w:r>
    </w:p>
    <w:p w:rsidR="00000000" w:rsidDel="00000000" w:rsidP="00000000" w:rsidRDefault="00000000" w:rsidRPr="00000000" w14:paraId="00000049">
      <w:pPr>
        <w:spacing w:line="480" w:lineRule="auto"/>
        <w:jc w:val="both"/>
        <w:rPr>
          <w:rFonts w:ascii="Courier New" w:cs="Courier New" w:eastAsia="Courier New" w:hAnsi="Courier New"/>
          <w:b w:val="1"/>
          <w:bCs w:val="1"/>
          <w:sz w:val="24"/>
          <w:szCs w:val="24"/>
          <w:highlight w:val="white"/>
        </w:rPr>
      </w:pPr>
      <w:r w:rsidDel="00000000" w:rsidR="00000000" w:rsidRPr="00000000">
        <w:rPr>
          <w:rtl w:val="0"/>
        </w:rPr>
      </w:r>
    </w:p>
    <w:p w:rsidR="00000000" w:rsidDel="00000000" w:rsidP="00000000" w:rsidRDefault="00000000" w:rsidRPr="00000000" w14:paraId="0000004A">
      <w:pPr>
        <w:numPr>
          <w:ilvl w:val="0"/>
          <w:numId w:val="1"/>
        </w:numPr>
        <w:spacing w:line="480" w:lineRule="auto"/>
        <w:ind w:left="720" w:hanging="360"/>
        <w:jc w:val="both"/>
        <w:rPr>
          <w:rFonts w:ascii="Courier New" w:cs="Courier New" w:eastAsia="Courier New" w:hAnsi="Courier New"/>
          <w:sz w:val="24"/>
          <w:szCs w:val="24"/>
          <w:highlight w:val="white"/>
          <w:u w:val="none"/>
        </w:rPr>
      </w:pPr>
      <w:r w:rsidDel="00000000" w:rsidR="00000000" w:rsidRPr="00000000">
        <w:rPr>
          <w:rFonts w:ascii="Courier New" w:cs="Courier New" w:eastAsia="Courier New" w:hAnsi="Courier New"/>
          <w:b w:val="1"/>
          <w:bCs w:val="1"/>
          <w:sz w:val="24"/>
          <w:szCs w:val="24"/>
          <w:highlight w:val="white"/>
          <w:rtl w:val="0"/>
        </w:rPr>
        <w:t xml:space="preserve">Exciting Learning: </w:t>
      </w:r>
      <w:r w:rsidDel="00000000" w:rsidR="00000000" w:rsidRPr="00000000">
        <w:rPr>
          <w:rFonts w:ascii="Courier New" w:cs="Courier New" w:eastAsia="Courier New" w:hAnsi="Courier New"/>
          <w:sz w:val="24"/>
          <w:szCs w:val="24"/>
          <w:highlight w:val="white"/>
          <w:rtl w:val="0"/>
        </w:rPr>
        <w:t xml:space="preserve">Traditional methods like worksheets can get boring for kids, especially since their attention spans are shorter. A game can make learning feel more like playing, helping them stay focused and excited.</w:t>
      </w:r>
    </w:p>
    <w:p w:rsidR="00000000" w:rsidDel="00000000" w:rsidP="00000000" w:rsidRDefault="00000000" w:rsidRPr="00000000" w14:paraId="0000004B">
      <w:pPr>
        <w:spacing w:line="480" w:lineRule="auto"/>
        <w:jc w:val="both"/>
        <w:rPr>
          <w:rFonts w:ascii="Courier New" w:cs="Courier New" w:eastAsia="Courier New" w:hAnsi="Courier New"/>
          <w:b w:val="1"/>
          <w:bCs w:val="1"/>
          <w:sz w:val="24"/>
          <w:szCs w:val="24"/>
          <w:highlight w:val="white"/>
        </w:rPr>
      </w:pPr>
      <w:r w:rsidDel="00000000" w:rsidR="00000000" w:rsidRPr="00000000">
        <w:rPr>
          <w:rtl w:val="0"/>
        </w:rPr>
      </w:r>
    </w:p>
    <w:p w:rsidR="00000000" w:rsidDel="00000000" w:rsidP="00000000" w:rsidRDefault="00000000" w:rsidRPr="00000000" w14:paraId="0000004C">
      <w:pPr>
        <w:numPr>
          <w:ilvl w:val="0"/>
          <w:numId w:val="1"/>
        </w:numPr>
        <w:spacing w:line="480" w:lineRule="auto"/>
        <w:ind w:left="720" w:hanging="360"/>
        <w:jc w:val="both"/>
        <w:rPr>
          <w:rFonts w:ascii="Courier New" w:cs="Courier New" w:eastAsia="Courier New" w:hAnsi="Courier New"/>
          <w:sz w:val="24"/>
          <w:szCs w:val="24"/>
          <w:highlight w:val="white"/>
          <w:u w:val="none"/>
        </w:rPr>
      </w:pPr>
      <w:r w:rsidDel="00000000" w:rsidR="00000000" w:rsidRPr="00000000">
        <w:rPr>
          <w:rFonts w:ascii="Courier New" w:cs="Courier New" w:eastAsia="Courier New" w:hAnsi="Courier New"/>
          <w:b w:val="1"/>
          <w:bCs w:val="1"/>
          <w:sz w:val="24"/>
          <w:szCs w:val="24"/>
          <w:highlight w:val="white"/>
          <w:rtl w:val="0"/>
        </w:rPr>
        <w:t xml:space="preserve">Help for Teachers: </w:t>
      </w:r>
      <w:r w:rsidDel="00000000" w:rsidR="00000000" w:rsidRPr="00000000">
        <w:rPr>
          <w:rFonts w:ascii="Courier New" w:cs="Courier New" w:eastAsia="Courier New" w:hAnsi="Courier New"/>
          <w:sz w:val="24"/>
          <w:szCs w:val="24"/>
          <w:highlight w:val="white"/>
          <w:rtl w:val="0"/>
        </w:rPr>
        <w:t xml:space="preserve">Daycare teachers work really hard to teach literacy, but they often need better tools. This study aims to create a resource that makes it easier for them to assess and support their students' learning.</w:t>
      </w:r>
    </w:p>
    <w:p w:rsidR="00000000" w:rsidDel="00000000" w:rsidP="00000000" w:rsidRDefault="00000000" w:rsidRPr="00000000" w14:paraId="0000004D">
      <w:pPr>
        <w:spacing w:line="480" w:lineRule="auto"/>
        <w:jc w:val="both"/>
        <w:rPr>
          <w:rFonts w:ascii="Courier New" w:cs="Courier New" w:eastAsia="Courier New" w:hAnsi="Courier New"/>
          <w:b w:val="1"/>
          <w:bCs w:val="1"/>
          <w:sz w:val="24"/>
          <w:szCs w:val="24"/>
          <w:highlight w:val="white"/>
        </w:rPr>
      </w:pPr>
      <w:r w:rsidDel="00000000" w:rsidR="00000000" w:rsidRPr="00000000">
        <w:rPr>
          <w:rtl w:val="0"/>
        </w:rPr>
      </w:r>
    </w:p>
    <w:p w:rsidR="00000000" w:rsidDel="00000000" w:rsidP="00000000" w:rsidRDefault="00000000" w:rsidRPr="00000000" w14:paraId="0000004E">
      <w:pPr>
        <w:numPr>
          <w:ilvl w:val="0"/>
          <w:numId w:val="1"/>
        </w:numPr>
        <w:spacing w:line="480" w:lineRule="auto"/>
        <w:ind w:left="720" w:hanging="360"/>
        <w:jc w:val="both"/>
        <w:rPr>
          <w:rFonts w:ascii="Courier New" w:cs="Courier New" w:eastAsia="Courier New" w:hAnsi="Courier New"/>
          <w:sz w:val="24"/>
          <w:szCs w:val="24"/>
          <w:highlight w:val="white"/>
          <w:u w:val="none"/>
        </w:rPr>
      </w:pPr>
      <w:r w:rsidDel="00000000" w:rsidR="00000000" w:rsidRPr="00000000">
        <w:rPr>
          <w:rFonts w:ascii="Courier New" w:cs="Courier New" w:eastAsia="Courier New" w:hAnsi="Courier New"/>
          <w:b w:val="1"/>
          <w:bCs w:val="1"/>
          <w:sz w:val="24"/>
          <w:szCs w:val="24"/>
          <w:highlight w:val="white"/>
          <w:rtl w:val="0"/>
        </w:rPr>
        <w:t xml:space="preserve">Meeting Real Needs: </w:t>
      </w:r>
      <w:r w:rsidDel="00000000" w:rsidR="00000000" w:rsidRPr="00000000">
        <w:rPr>
          <w:rFonts w:ascii="Courier New" w:cs="Courier New" w:eastAsia="Courier New" w:hAnsi="Courier New"/>
          <w:sz w:val="24"/>
          <w:szCs w:val="24"/>
          <w:highlight w:val="white"/>
          <w:rtl w:val="0"/>
        </w:rPr>
        <w:t xml:space="preserve">By looking at the current teaching methods at Sto. Niño Daycare Center, we can ensure that Cognitive Quest addresses the actual needs in the classroom, making it more effective.</w:t>
      </w:r>
    </w:p>
    <w:p w:rsidR="00000000" w:rsidDel="00000000" w:rsidP="00000000" w:rsidRDefault="00000000" w:rsidRPr="00000000" w14:paraId="0000004F">
      <w:pPr>
        <w:spacing w:line="480" w:lineRule="auto"/>
        <w:jc w:val="both"/>
        <w:rPr>
          <w:rFonts w:ascii="Courier New" w:cs="Courier New" w:eastAsia="Courier New" w:hAnsi="Courier New"/>
          <w:b w:val="1"/>
          <w:bCs w:val="1"/>
          <w:sz w:val="24"/>
          <w:szCs w:val="24"/>
          <w:highlight w:val="white"/>
        </w:rPr>
      </w:pPr>
      <w:r w:rsidDel="00000000" w:rsidR="00000000" w:rsidRPr="00000000">
        <w:rPr>
          <w:rtl w:val="0"/>
        </w:rPr>
      </w:r>
    </w:p>
    <w:p w:rsidR="00000000" w:rsidDel="00000000" w:rsidP="00000000" w:rsidRDefault="00000000" w:rsidRPr="00000000" w14:paraId="00000050">
      <w:pPr>
        <w:numPr>
          <w:ilvl w:val="0"/>
          <w:numId w:val="1"/>
        </w:numPr>
        <w:spacing w:line="480" w:lineRule="auto"/>
        <w:ind w:left="720" w:hanging="360"/>
        <w:jc w:val="both"/>
        <w:rPr>
          <w:rFonts w:ascii="Courier New" w:cs="Courier New" w:eastAsia="Courier New" w:hAnsi="Courier New"/>
          <w:sz w:val="24"/>
          <w:szCs w:val="24"/>
          <w:highlight w:val="white"/>
          <w:u w:val="none"/>
        </w:rPr>
      </w:pPr>
      <w:r w:rsidDel="00000000" w:rsidR="00000000" w:rsidRPr="00000000">
        <w:rPr>
          <w:rFonts w:ascii="Courier New" w:cs="Courier New" w:eastAsia="Courier New" w:hAnsi="Courier New"/>
          <w:b w:val="1"/>
          <w:bCs w:val="1"/>
          <w:sz w:val="24"/>
          <w:szCs w:val="24"/>
          <w:highlight w:val="white"/>
          <w:rtl w:val="0"/>
        </w:rPr>
        <w:t xml:space="preserve">Understanding New Technology: </w:t>
      </w:r>
      <w:r w:rsidDel="00000000" w:rsidR="00000000" w:rsidRPr="00000000">
        <w:rPr>
          <w:rFonts w:ascii="Courier New" w:cs="Courier New" w:eastAsia="Courier New" w:hAnsi="Courier New"/>
          <w:sz w:val="24"/>
          <w:szCs w:val="24"/>
          <w:highlight w:val="white"/>
          <w:rtl w:val="0"/>
        </w:rPr>
        <w:t xml:space="preserve">We will also find out how both teachers and students feel about using a new game. Knowing if they think it's useful and easy to use is really important for the success of any new teaching tool.</w:t>
      </w:r>
    </w:p>
    <w:p w:rsidR="00000000" w:rsidDel="00000000" w:rsidP="00000000" w:rsidRDefault="00000000" w:rsidRPr="00000000" w14:paraId="00000051">
      <w:pPr>
        <w:spacing w:line="480" w:lineRule="auto"/>
        <w:ind w:left="0" w:firstLine="0"/>
        <w:jc w:val="both"/>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052">
      <w:pPr>
        <w:spacing w:line="480" w:lineRule="auto"/>
        <w:ind w:left="0" w:firstLine="0"/>
        <w:jc w:val="both"/>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This research study is still on-going and prone to certain kinds of flaws and failure. However, the team will be working harder to gather more information and to better understand this study in the near future.</w:t>
      </w:r>
    </w:p>
    <w:p w:rsidR="00000000" w:rsidDel="00000000" w:rsidP="00000000" w:rsidRDefault="00000000" w:rsidRPr="00000000" w14:paraId="00000053">
      <w:pPr>
        <w:spacing w:line="480" w:lineRule="auto"/>
        <w:rPr>
          <w:rFonts w:ascii="Courier New" w:cs="Courier New" w:eastAsia="Courier New" w:hAnsi="Courier New"/>
          <w:b w:val="1"/>
          <w:bCs w:val="1"/>
          <w:sz w:val="24"/>
          <w:szCs w:val="24"/>
          <w:highlight w:val="white"/>
        </w:rPr>
      </w:pPr>
      <w:r w:rsidDel="00000000" w:rsidR="00000000" w:rsidRPr="00000000">
        <w:rPr>
          <w:rtl w:val="0"/>
        </w:rPr>
      </w:r>
    </w:p>
    <w:p w:rsidR="00000000" w:rsidDel="00000000" w:rsidP="00000000" w:rsidRDefault="00000000" w:rsidRPr="00000000" w14:paraId="00000054">
      <w:pPr>
        <w:spacing w:line="48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highlight w:val="white"/>
          <w:rtl w:val="0"/>
        </w:rPr>
        <w:t xml:space="preserve">References</w:t>
      </w:r>
      <w:r w:rsidDel="00000000" w:rsidR="00000000" w:rsidRPr="00000000">
        <w:rPr>
          <w:rtl w:val="0"/>
        </w:rPr>
      </w:r>
    </w:p>
    <w:p w:rsidR="00000000" w:rsidDel="00000000" w:rsidP="00000000" w:rsidRDefault="00000000" w:rsidRPr="00000000" w14:paraId="00000055">
      <w:pPr>
        <w:spacing w:line="48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56">
      <w:pPr>
        <w:spacing w:line="48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Selamat, S., &amp; Bakar, K. A. (2023). </w:t>
      </w:r>
      <w:r w:rsidDel="00000000" w:rsidR="00000000" w:rsidRPr="00000000">
        <w:rPr>
          <w:rFonts w:ascii="Courier New" w:cs="Courier New" w:eastAsia="Courier New" w:hAnsi="Courier New"/>
          <w:i w:val="1"/>
          <w:iCs w:val="1"/>
          <w:sz w:val="24"/>
          <w:szCs w:val="24"/>
          <w:rtl w:val="0"/>
        </w:rPr>
        <w:t xml:space="preserve">Teachers’ attitudes towards the use of flashcards as a teaching aid in the teaching and learning of pre-schoolers</w:t>
      </w:r>
      <w:r w:rsidDel="00000000" w:rsidR="00000000" w:rsidRPr="00000000">
        <w:rPr>
          <w:rFonts w:ascii="Courier New" w:cs="Courier New" w:eastAsia="Courier New" w:hAnsi="Courier New"/>
          <w:sz w:val="24"/>
          <w:szCs w:val="24"/>
          <w:rtl w:val="0"/>
        </w:rPr>
        <w:t xml:space="preserve">. International Journal of Academic Research in Progressive Education and Development, 12(3), 41–53.  </w:t>
      </w:r>
      <w:r w:rsidDel="00000000" w:rsidR="00000000" w:rsidRPr="00000000">
        <w:rPr>
          <w:rFonts w:ascii="Courier New" w:cs="Courier New" w:eastAsia="Courier New" w:hAnsi="Courier New"/>
          <w:sz w:val="24"/>
          <w:szCs w:val="24"/>
          <w:rtl w:val="0"/>
        </w:rPr>
        <w:t xml:space="preserve">https://hrmars.com/papers_submitted/18237/teachers-attitudes-towards-the-use-of-flashcards-as-a-teaching-aid-in-the-teaching-and-learning- of-pre-schoolers.pdf</w:t>
      </w:r>
      <w:r w:rsidDel="00000000" w:rsidR="00000000" w:rsidRPr="00000000">
        <w:rPr>
          <w:rtl w:val="0"/>
        </w:rPr>
      </w:r>
    </w:p>
    <w:p w:rsidR="00000000" w:rsidDel="00000000" w:rsidP="00000000" w:rsidRDefault="00000000" w:rsidRPr="00000000" w14:paraId="00000057">
      <w:pPr>
        <w:spacing w:line="48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58">
      <w:pPr>
        <w:spacing w:line="480" w:lineRule="auto"/>
        <w:ind w:left="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Alotaibi, M. S. (2024). Game-based learning in early childhood education: a systematic review and meta-analysis. </w:t>
      </w:r>
      <w:r w:rsidDel="00000000" w:rsidR="00000000" w:rsidRPr="00000000">
        <w:rPr>
          <w:rFonts w:ascii="Courier New" w:cs="Courier New" w:eastAsia="Courier New" w:hAnsi="Courier New"/>
          <w:i w:val="1"/>
          <w:iCs w:val="1"/>
          <w:sz w:val="24"/>
          <w:szCs w:val="24"/>
          <w:rtl w:val="0"/>
        </w:rPr>
        <w:t xml:space="preserve">Frontiers in Psychology</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i w:val="1"/>
          <w:iCs w:val="1"/>
          <w:sz w:val="24"/>
          <w:szCs w:val="24"/>
          <w:rtl w:val="0"/>
        </w:rPr>
        <w:t xml:space="preserve">15</w:t>
      </w:r>
      <w:r w:rsidDel="00000000" w:rsidR="00000000" w:rsidRPr="00000000">
        <w:rPr>
          <w:rFonts w:ascii="Courier New" w:cs="Courier New" w:eastAsia="Courier New" w:hAnsi="Courier New"/>
          <w:sz w:val="24"/>
          <w:szCs w:val="24"/>
          <w:rtl w:val="0"/>
        </w:rPr>
        <w:t xml:space="preserve">, 1307881. </w:t>
      </w:r>
    </w:p>
    <w:p w:rsidR="00000000" w:rsidDel="00000000" w:rsidP="00000000" w:rsidRDefault="00000000" w:rsidRPr="00000000" w14:paraId="00000059">
      <w:pPr>
        <w:spacing w:line="48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5A">
      <w:pPr>
        <w:spacing w:line="48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https://pmc.ncbi.nlm.nih.gov/articles/PMC11018941/</w:t>
      </w:r>
      <w:r w:rsidDel="00000000" w:rsidR="00000000" w:rsidRPr="00000000">
        <w:rPr>
          <w:rtl w:val="0"/>
        </w:rPr>
      </w:r>
    </w:p>
    <w:p w:rsidR="00000000" w:rsidDel="00000000" w:rsidP="00000000" w:rsidRDefault="00000000" w:rsidRPr="00000000" w14:paraId="0000005B">
      <w:pPr>
        <w:spacing w:line="48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5C">
      <w:pPr>
        <w:spacing w:line="48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5D">
      <w:pPr>
        <w:spacing w:line="480" w:lineRule="auto"/>
        <w:ind w:left="880" w:hanging="44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Schiele, Tina, et al. “The Effectiveness of Game-Based Literacy App Learning in Preschool Children from Diverse Backgrounds.” </w:t>
      </w:r>
      <w:r w:rsidDel="00000000" w:rsidR="00000000" w:rsidRPr="00000000">
        <w:rPr>
          <w:rFonts w:ascii="Courier New" w:cs="Courier New" w:eastAsia="Courier New" w:hAnsi="Courier New"/>
          <w:i w:val="1"/>
          <w:iCs w:val="1"/>
          <w:sz w:val="24"/>
          <w:szCs w:val="24"/>
          <w:rtl w:val="0"/>
        </w:rPr>
        <w:t xml:space="preserve">Learning and Individual Differences</w:t>
      </w:r>
      <w:r w:rsidDel="00000000" w:rsidR="00000000" w:rsidRPr="00000000">
        <w:rPr>
          <w:rFonts w:ascii="Courier New" w:cs="Courier New" w:eastAsia="Courier New" w:hAnsi="Courier New"/>
          <w:sz w:val="24"/>
          <w:szCs w:val="24"/>
          <w:rtl w:val="0"/>
        </w:rPr>
        <w:t xml:space="preserve">, vol. 117, Jan. 2025, p. 102579. </w:t>
      </w:r>
      <w:r w:rsidDel="00000000" w:rsidR="00000000" w:rsidRPr="00000000">
        <w:rPr>
          <w:rFonts w:ascii="Courier New" w:cs="Courier New" w:eastAsia="Courier New" w:hAnsi="Courier New"/>
          <w:i w:val="1"/>
          <w:iCs w:val="1"/>
          <w:sz w:val="24"/>
          <w:szCs w:val="24"/>
          <w:rtl w:val="0"/>
        </w:rPr>
        <w:t xml:space="preserve">ScienceDirect</w:t>
      </w: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5E">
      <w:pPr>
        <w:spacing w:line="48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https://www.sciencedirect.com/science/article/pii/S1041608024001729</w:t>
      </w:r>
      <w:r w:rsidDel="00000000" w:rsidR="00000000" w:rsidRPr="00000000">
        <w:rPr>
          <w:rtl w:val="0"/>
        </w:rPr>
      </w:r>
    </w:p>
    <w:p w:rsidR="00000000" w:rsidDel="00000000" w:rsidP="00000000" w:rsidRDefault="00000000" w:rsidRPr="00000000" w14:paraId="0000005F">
      <w:pPr>
        <w:spacing w:line="48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60">
      <w:pPr>
        <w:spacing w:line="48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61">
      <w:pPr>
        <w:spacing w:line="480" w:lineRule="auto"/>
        <w:ind w:left="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Lv, X., Li, L., Guo, L., He, T., &amp; Liu, S. (2022). Game-Based Formative Assessment of Analogical Reasoning in Preschool Children: Support from the Internet of Things Technology. </w:t>
      </w:r>
      <w:r w:rsidDel="00000000" w:rsidR="00000000" w:rsidRPr="00000000">
        <w:rPr>
          <w:rFonts w:ascii="Courier New" w:cs="Courier New" w:eastAsia="Courier New" w:hAnsi="Courier New"/>
          <w:i w:val="1"/>
          <w:iCs w:val="1"/>
          <w:sz w:val="24"/>
          <w:szCs w:val="24"/>
          <w:rtl w:val="0"/>
        </w:rPr>
        <w:t xml:space="preserve">Sustainability</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i w:val="1"/>
          <w:iCs w:val="1"/>
          <w:sz w:val="24"/>
          <w:szCs w:val="24"/>
          <w:rtl w:val="0"/>
        </w:rPr>
        <w:t xml:space="preserve">14</w:t>
      </w:r>
      <w:r w:rsidDel="00000000" w:rsidR="00000000" w:rsidRPr="00000000">
        <w:rPr>
          <w:rFonts w:ascii="Courier New" w:cs="Courier New" w:eastAsia="Courier New" w:hAnsi="Courier New"/>
          <w:sz w:val="24"/>
          <w:szCs w:val="24"/>
          <w:rtl w:val="0"/>
        </w:rPr>
        <w:t xml:space="preserve">(21), 13830. </w:t>
      </w:r>
    </w:p>
    <w:p w:rsidR="00000000" w:rsidDel="00000000" w:rsidP="00000000" w:rsidRDefault="00000000" w:rsidRPr="00000000" w14:paraId="00000062">
      <w:pPr>
        <w:spacing w:line="48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https://pdfs.semanticscholar.org/9352/99a38e2f4f8961d77a72919200208f5a80a3.pdf</w:t>
      </w:r>
      <w:r w:rsidDel="00000000" w:rsidR="00000000" w:rsidRPr="00000000">
        <w:rPr>
          <w:rtl w:val="0"/>
        </w:rPr>
      </w:r>
    </w:p>
    <w:p w:rsidR="00000000" w:rsidDel="00000000" w:rsidP="00000000" w:rsidRDefault="00000000" w:rsidRPr="00000000" w14:paraId="00000063">
      <w:pPr>
        <w:spacing w:line="48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64">
      <w:pPr>
        <w:spacing w:line="480" w:lineRule="auto"/>
        <w:ind w:left="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Ihamäki, P., Prizztech Ltd., Heljakka, K., &amp; School of History, Culture and Arts Studies, University of Turku. (2018). </w:t>
      </w:r>
      <w:r w:rsidDel="00000000" w:rsidR="00000000" w:rsidRPr="00000000">
        <w:rPr>
          <w:rFonts w:ascii="Courier New" w:cs="Courier New" w:eastAsia="Courier New" w:hAnsi="Courier New"/>
          <w:i w:val="1"/>
          <w:iCs w:val="1"/>
          <w:sz w:val="24"/>
          <w:szCs w:val="24"/>
          <w:rtl w:val="0"/>
        </w:rPr>
        <w:t xml:space="preserve">Smart, skilled and connected in the 21st century: Educational promises of the Internet of Toys</w:t>
      </w:r>
      <w:r w:rsidDel="00000000" w:rsidR="00000000" w:rsidRPr="00000000">
        <w:rPr>
          <w:rFonts w:ascii="Courier New" w:cs="Courier New" w:eastAsia="Courier New" w:hAnsi="Courier New"/>
          <w:sz w:val="24"/>
          <w:szCs w:val="24"/>
          <w:rtl w:val="0"/>
        </w:rPr>
        <w:t xml:space="preserve"> [Journal-article]. https://huichawaii.org/wp-content/uploads/2018/01/Ihamaki-Pirita-2018-AHSE-HUIC.pdf</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sectPr>
      <w:headerReference r:id="rId6" w:type="default"/>
      <w:footerReference r:id="rId7"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