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product-requirement-document-prd"/>
    <w:p>
      <w:pPr>
        <w:pStyle w:val="Heading1"/>
      </w:pPr>
      <w:r>
        <w:t xml:space="preserve">Product Requirement Document (PRD)</w:t>
      </w:r>
    </w:p>
    <w:bookmarkStart w:id="20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UK-SAM Real-Time Farmer Procurement &amp; Supply Chain Management App</w:t>
      </w:r>
    </w:p>
    <w:bookmarkEnd w:id="20"/>
    <w:bookmarkStart w:id="21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Uttarakhand Shinka Agriculture and Marketing Pvt. Ltd. (UK-SAM)</w:t>
      </w:r>
    </w:p>
    <w:p>
      <w:r>
        <w:pict>
          <v:rect style="width:0;height:1.5pt" o:hralign="center" o:hrstd="t" o:hr="t"/>
        </w:pict>
      </w:r>
    </w:p>
    <w:bookmarkEnd w:id="21"/>
    <w:bookmarkStart w:id="22" w:name="why-this-product-exists-human-context"/>
    <w:p>
      <w:pPr>
        <w:pStyle w:val="Heading2"/>
      </w:pPr>
      <w:r>
        <w:t xml:space="preserve">1. Why This Product Exists (Human Context)</w:t>
      </w:r>
    </w:p>
    <w:p>
      <w:pPr>
        <w:pStyle w:val="FirstParagraph"/>
      </w:pPr>
      <w:r>
        <w:t xml:space="preserve">UK-SAM works closely with</w:t>
      </w:r>
      <w:r>
        <w:t xml:space="preserve"> </w:t>
      </w:r>
      <w:r>
        <w:rPr>
          <w:b/>
          <w:bCs/>
        </w:rPr>
        <w:t xml:space="preserve">small and marginal farmers</w:t>
      </w:r>
      <w:r>
        <w:t xml:space="preserve"> </w:t>
      </w:r>
      <w:r>
        <w:t xml:space="preserve">through multiple POS (UCF Haat). These farmers often:</w:t>
      </w:r>
      <w:r>
        <w:t xml:space="preserve"> </w:t>
      </w:r>
      <w:r>
        <w:t xml:space="preserve">- Do not have phone numbers</w:t>
      </w:r>
      <w:r>
        <w:t xml:space="preserve"> </w:t>
      </w:r>
      <w:r>
        <w:t xml:space="preserve">- Come together as a group to deliver produce</w:t>
      </w:r>
      <w:r>
        <w:t xml:space="preserve"> </w:t>
      </w:r>
      <w:r>
        <w:t xml:space="preserve">- Supply produce of</w:t>
      </w:r>
      <w:r>
        <w:t xml:space="preserve"> </w:t>
      </w:r>
      <w:r>
        <w:rPr>
          <w:b/>
          <w:bCs/>
        </w:rPr>
        <w:t xml:space="preserve">varying quality</w:t>
      </w:r>
    </w:p>
    <w:p>
      <w:pPr>
        <w:pStyle w:val="BodyText"/>
      </w:pPr>
      <w:r>
        <w:t xml:space="preserve">At the same time, UK-SAM handles:</w:t>
      </w:r>
      <w:r>
        <w:t xml:space="preserve"> </w:t>
      </w:r>
      <w:r>
        <w:t xml:space="preserve">- Collection through POS</w:t>
      </w:r>
      <w:r>
        <w:t xml:space="preserve"> </w:t>
      </w:r>
      <w:r>
        <w:t xml:space="preserve">- Grading and sorting at collection centers</w:t>
      </w:r>
      <w:r>
        <w:t xml:space="preserve"> </w:t>
      </w:r>
      <w:r>
        <w:t xml:space="preserve">- Sales to B2B customers, Military, Mandis, and institutional buyers</w:t>
      </w:r>
      <w:r>
        <w:t xml:space="preserve"> </w:t>
      </w:r>
      <w:r>
        <w:t xml:space="preserve">- Complex money flow from customers → collection centers → POS → farmers</w:t>
      </w:r>
    </w:p>
    <w:p>
      <w:pPr>
        <w:pStyle w:val="BodyText"/>
      </w:pPr>
      <w:r>
        <w:t xml:space="preserve">Currently, much of this process depends on</w:t>
      </w:r>
      <w:r>
        <w:t xml:space="preserve"> </w:t>
      </w:r>
      <w:r>
        <w:rPr>
          <w:b/>
          <w:bCs/>
        </w:rPr>
        <w:t xml:space="preserve">manual slips, registers, and human memory</w:t>
      </w:r>
      <w:r>
        <w:t xml:space="preserve">, which makes tracking, reconciliation, and transparency difficult.</w:t>
      </w:r>
    </w:p>
    <w:p>
      <w:pPr>
        <w:pStyle w:val="BodyText"/>
      </w:pPr>
      <w:r>
        <w:t xml:space="preserve">This product exists to</w:t>
      </w:r>
      <w:r>
        <w:t xml:space="preserve"> </w:t>
      </w:r>
      <w:r>
        <w:rPr>
          <w:b/>
          <w:bCs/>
        </w:rPr>
        <w:t xml:space="preserve">remove confusion, reduce manual effort, and give real-time clarity</w:t>
      </w:r>
      <w:r>
        <w:t xml:space="preserve"> </w:t>
      </w:r>
      <w:r>
        <w:t xml:space="preserve">to everyone involved — from POS operators to top management.</w:t>
      </w:r>
    </w:p>
    <w:p>
      <w:r>
        <w:pict>
          <v:rect style="width:0;height:1.5pt" o:hralign="center" o:hrstd="t" o:hr="t"/>
        </w:pict>
      </w:r>
    </w:p>
    <w:bookmarkEnd w:id="22"/>
    <w:bookmarkStart w:id="23" w:name="product-vision"/>
    <w:p>
      <w:pPr>
        <w:pStyle w:val="Heading2"/>
      </w:pPr>
      <w:r>
        <w:t xml:space="preserve">2. Product Vision</w:t>
      </w:r>
    </w:p>
    <w:p>
      <w:pPr>
        <w:pStyle w:val="FirstParagraph"/>
      </w:pPr>
      <w:r>
        <w:t xml:space="preserve">To build a</w:t>
      </w:r>
      <w:r>
        <w:t xml:space="preserve"> </w:t>
      </w:r>
      <w:r>
        <w:rPr>
          <w:b/>
          <w:bCs/>
        </w:rPr>
        <w:t xml:space="preserve">simple, reliable, real-time digital system</w:t>
      </w:r>
      <w:r>
        <w:t xml:space="preserve"> </w:t>
      </w:r>
      <w:r>
        <w:t xml:space="preserve">that records every movement of produce and money — starting from a farmer handing over crops at POS, till the final bill raised to the customer and payment made to the farmer.</w:t>
      </w:r>
    </w:p>
    <w:p>
      <w:pPr>
        <w:pStyle w:val="BodyText"/>
      </w:pPr>
      <w:r>
        <w:t xml:space="preserve">The system should feel</w:t>
      </w:r>
      <w:r>
        <w:t xml:space="preserve"> </w:t>
      </w:r>
      <w:r>
        <w:rPr>
          <w:b/>
          <w:bCs/>
        </w:rPr>
        <w:t xml:space="preserve">easy for ground staff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powerful for management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what-problems-we-are-solving"/>
    <w:p>
      <w:pPr>
        <w:pStyle w:val="Heading2"/>
      </w:pPr>
      <w:r>
        <w:t xml:space="preserve">3. What Problems We Are Solving</w:t>
      </w:r>
    </w:p>
    <w:bookmarkStart w:id="24" w:name="farmer-identification-problem"/>
    <w:p>
      <w:pPr>
        <w:pStyle w:val="Heading3"/>
      </w:pPr>
      <w:r>
        <w:t xml:space="preserve">3.1 Farmer Identification Problem</w:t>
      </w:r>
    </w:p>
    <w:p>
      <w:pPr>
        <w:pStyle w:val="Compact"/>
        <w:numPr>
          <w:ilvl w:val="0"/>
          <w:numId w:val="1001"/>
        </w:numPr>
      </w:pPr>
      <w:r>
        <w:t xml:space="preserve">Phone numbers are unreliable or unavailable</w:t>
      </w:r>
    </w:p>
    <w:p>
      <w:pPr>
        <w:pStyle w:val="Compact"/>
        <w:numPr>
          <w:ilvl w:val="0"/>
          <w:numId w:val="1001"/>
        </w:numPr>
      </w:pPr>
      <w:r>
        <w:t xml:space="preserve">Father’s name is not unique</w:t>
      </w:r>
    </w:p>
    <w:p>
      <w:pPr>
        <w:pStyle w:val="Compact"/>
        <w:numPr>
          <w:ilvl w:val="0"/>
          <w:numId w:val="1001"/>
        </w:numPr>
      </w:pPr>
      <w:r>
        <w:t xml:space="preserve">Multiple farmers supply together</w:t>
      </w:r>
    </w:p>
    <w:bookmarkEnd w:id="24"/>
    <w:bookmarkStart w:id="25" w:name="documentation-problem"/>
    <w:p>
      <w:pPr>
        <w:pStyle w:val="Heading3"/>
      </w:pPr>
      <w:r>
        <w:t xml:space="preserve">3.2 Documentation Problem</w:t>
      </w:r>
    </w:p>
    <w:p>
      <w:pPr>
        <w:pStyle w:val="Compact"/>
        <w:numPr>
          <w:ilvl w:val="0"/>
          <w:numId w:val="1002"/>
        </w:numPr>
      </w:pPr>
      <w:r>
        <w:t xml:space="preserve">Manual MCS, challans, and bills</w:t>
      </w:r>
    </w:p>
    <w:p>
      <w:pPr>
        <w:pStyle w:val="Compact"/>
        <w:numPr>
          <w:ilvl w:val="0"/>
          <w:numId w:val="1002"/>
        </w:numPr>
      </w:pPr>
      <w:r>
        <w:t xml:space="preserve">Difficult to trace errors or mismatches</w:t>
      </w:r>
    </w:p>
    <w:bookmarkEnd w:id="25"/>
    <w:bookmarkStart w:id="26" w:name="visibility-problem"/>
    <w:p>
      <w:pPr>
        <w:pStyle w:val="Heading3"/>
      </w:pPr>
      <w:r>
        <w:t xml:space="preserve">3.3 Visibility Problem</w:t>
      </w:r>
    </w:p>
    <w:p>
      <w:pPr>
        <w:pStyle w:val="Compact"/>
        <w:numPr>
          <w:ilvl w:val="0"/>
          <w:numId w:val="1003"/>
        </w:numPr>
      </w:pPr>
      <w:r>
        <w:t xml:space="preserve">Management does not get real-time data</w:t>
      </w:r>
    </w:p>
    <w:p>
      <w:pPr>
        <w:pStyle w:val="Compact"/>
        <w:numPr>
          <w:ilvl w:val="0"/>
          <w:numId w:val="1003"/>
        </w:numPr>
      </w:pPr>
      <w:r>
        <w:t xml:space="preserve">Payments and stock are hard to track centrally</w:t>
      </w:r>
    </w:p>
    <w:bookmarkEnd w:id="26"/>
    <w:bookmarkStart w:id="27" w:name="payment-transparency-problem"/>
    <w:p>
      <w:pPr>
        <w:pStyle w:val="Heading3"/>
      </w:pPr>
      <w:r>
        <w:t xml:space="preserve">3.4 Payment Transparency Problem</w:t>
      </w:r>
    </w:p>
    <w:p>
      <w:pPr>
        <w:pStyle w:val="Compact"/>
        <w:numPr>
          <w:ilvl w:val="0"/>
          <w:numId w:val="1004"/>
        </w:numPr>
      </w:pPr>
      <w:r>
        <w:t xml:space="preserve">Money moves through multiple levels</w:t>
      </w:r>
    </w:p>
    <w:p>
      <w:pPr>
        <w:pStyle w:val="Compact"/>
        <w:numPr>
          <w:ilvl w:val="0"/>
          <w:numId w:val="1004"/>
        </w:numPr>
      </w:pPr>
      <w:r>
        <w:t xml:space="preserve">No single digital view of who is paid and who is pending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oals-of-the-product"/>
    <w:p>
      <w:pPr>
        <w:pStyle w:val="Heading2"/>
      </w:pPr>
      <w:r>
        <w:t xml:space="preserve">4. Goals of the Product</w:t>
      </w:r>
    </w:p>
    <w:p>
      <w:pPr>
        <w:pStyle w:val="Compact"/>
        <w:numPr>
          <w:ilvl w:val="0"/>
          <w:numId w:val="1005"/>
        </w:numPr>
      </w:pPr>
      <w:r>
        <w:t xml:space="preserve">Digitize</w:t>
      </w:r>
      <w:r>
        <w:t xml:space="preserve"> </w:t>
      </w:r>
      <w:r>
        <w:rPr>
          <w:b/>
          <w:bCs/>
        </w:rPr>
        <w:t xml:space="preserve">100% MCS, Challans, and Bills</w:t>
      </w:r>
    </w:p>
    <w:p>
      <w:pPr>
        <w:pStyle w:val="Compact"/>
        <w:numPr>
          <w:ilvl w:val="0"/>
          <w:numId w:val="1005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clear farmer identification</w:t>
      </w:r>
    </w:p>
    <w:p>
      <w:pPr>
        <w:pStyle w:val="Compact"/>
        <w:numPr>
          <w:ilvl w:val="0"/>
          <w:numId w:val="1005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real-time stock, sales, and payment tracking</w:t>
      </w:r>
    </w:p>
    <w:p>
      <w:pPr>
        <w:pStyle w:val="Compact"/>
        <w:numPr>
          <w:ilvl w:val="0"/>
          <w:numId w:val="1005"/>
        </w:numPr>
      </w:pPr>
      <w:r>
        <w:t xml:space="preserve">Reduce dependency on registers and manual reconciliation</w:t>
      </w:r>
    </w:p>
    <w:p>
      <w:pPr>
        <w:pStyle w:val="Compact"/>
        <w:numPr>
          <w:ilvl w:val="0"/>
          <w:numId w:val="1005"/>
        </w:numPr>
      </w:pPr>
      <w:r>
        <w:t xml:space="preserve">Build trust with farmers through transparent records</w:t>
      </w:r>
    </w:p>
    <w:p>
      <w:r>
        <w:pict>
          <v:rect style="width:0;height:1.5pt" o:hralign="center" o:hrstd="t" o:hr="t"/>
        </w:pict>
      </w:r>
    </w:p>
    <w:bookmarkEnd w:id="29"/>
    <w:bookmarkStart w:id="30" w:name="who-will-use-this-product"/>
    <w:p>
      <w:pPr>
        <w:pStyle w:val="Heading2"/>
      </w:pPr>
      <w:r>
        <w:t xml:space="preserve">5. Who Will Use This 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Operator</w:t>
            </w:r>
          </w:p>
        </w:tc>
        <w:tc>
          <w:tcPr/>
          <w:p>
            <w:pPr>
              <w:pStyle w:val="Compact"/>
            </w:pPr>
            <w:r>
              <w:t xml:space="preserve">Farmer entry, MCS creation, farmer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Center Staff</w:t>
            </w:r>
          </w:p>
        </w:tc>
        <w:tc>
          <w:tcPr/>
          <w:p>
            <w:pPr>
              <w:pStyle w:val="Compact"/>
            </w:pPr>
            <w:r>
              <w:t xml:space="preserve">Challans, grading, stock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Team</w:t>
            </w:r>
          </w:p>
        </w:tc>
        <w:tc>
          <w:tcPr/>
          <w:p>
            <w:pPr>
              <w:pStyle w:val="Compact"/>
            </w:pPr>
            <w:r>
              <w:t xml:space="preserve">Customer orders and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Team</w:t>
            </w:r>
          </w:p>
        </w:tc>
        <w:tc>
          <w:tcPr/>
          <w:p>
            <w:pPr>
              <w:pStyle w:val="Compact"/>
            </w:pPr>
            <w:r>
              <w:t xml:space="preserve">Payment tracking and settlement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/ Admin</w:t>
            </w:r>
          </w:p>
        </w:tc>
        <w:tc>
          <w:tcPr/>
          <w:p>
            <w:pPr>
              <w:pStyle w:val="Compact"/>
            </w:pPr>
            <w:r>
              <w:t xml:space="preserve">Monitor everything in real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nd-to-end-flow-big-picture"/>
    <w:p>
      <w:pPr>
        <w:pStyle w:val="Heading2"/>
      </w:pPr>
      <w:r>
        <w:t xml:space="preserve">6. End-to-End Flow (Big Picture)</w:t>
      </w:r>
    </w:p>
    <w:p>
      <w:pPr>
        <w:pStyle w:val="Compact"/>
        <w:numPr>
          <w:ilvl w:val="0"/>
          <w:numId w:val="1006"/>
        </w:numPr>
      </w:pPr>
      <w:r>
        <w:t xml:space="preserve">Farmer brings produce to POS</w:t>
      </w:r>
    </w:p>
    <w:p>
      <w:pPr>
        <w:pStyle w:val="Compact"/>
        <w:numPr>
          <w:ilvl w:val="0"/>
          <w:numId w:val="1006"/>
        </w:numPr>
      </w:pPr>
      <w:r>
        <w:t xml:space="preserve">POS identifies farmer and creates</w:t>
      </w:r>
      <w:r>
        <w:t xml:space="preserve"> </w:t>
      </w:r>
      <w:r>
        <w:rPr>
          <w:b/>
          <w:bCs/>
        </w:rPr>
        <w:t xml:space="preserve">Digital MCS</w:t>
      </w:r>
    </w:p>
    <w:p>
      <w:pPr>
        <w:pStyle w:val="Compact"/>
        <w:numPr>
          <w:ilvl w:val="0"/>
          <w:numId w:val="1006"/>
        </w:numPr>
      </w:pPr>
      <w:r>
        <w:t xml:space="preserve">Produce moves to Collection Center via</w:t>
      </w:r>
      <w:r>
        <w:t xml:space="preserve"> </w:t>
      </w:r>
      <w:r>
        <w:rPr>
          <w:b/>
          <w:bCs/>
        </w:rPr>
        <w:t xml:space="preserve">Digital Challan</w:t>
      </w:r>
    </w:p>
    <w:p>
      <w:pPr>
        <w:pStyle w:val="Compact"/>
        <w:numPr>
          <w:ilvl w:val="0"/>
          <w:numId w:val="1006"/>
        </w:numPr>
      </w:pPr>
      <w:r>
        <w:t xml:space="preserve">Grading &amp; sorting into Quality A / B / C</w:t>
      </w:r>
    </w:p>
    <w:p>
      <w:pPr>
        <w:pStyle w:val="Compact"/>
        <w:numPr>
          <w:ilvl w:val="0"/>
          <w:numId w:val="1006"/>
        </w:numPr>
      </w:pPr>
      <w:r>
        <w:t xml:space="preserve">Stock becomes available for sale</w:t>
      </w:r>
    </w:p>
    <w:p>
      <w:pPr>
        <w:pStyle w:val="Compact"/>
        <w:numPr>
          <w:ilvl w:val="0"/>
          <w:numId w:val="1006"/>
        </w:numPr>
      </w:pPr>
      <w:r>
        <w:t xml:space="preserve">Customer places order (PO)</w:t>
      </w:r>
    </w:p>
    <w:p>
      <w:pPr>
        <w:pStyle w:val="Compact"/>
        <w:numPr>
          <w:ilvl w:val="0"/>
          <w:numId w:val="1006"/>
        </w:numPr>
      </w:pPr>
      <w:r>
        <w:t xml:space="preserve">Stock is allocated and dispatched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Bill &amp; challan printed</w:t>
      </w:r>
      <w:r>
        <w:t xml:space="preserve"> </w:t>
      </w:r>
      <w:r>
        <w:t xml:space="preserve">via POS machine</w:t>
      </w:r>
    </w:p>
    <w:p>
      <w:pPr>
        <w:pStyle w:val="Compact"/>
        <w:numPr>
          <w:ilvl w:val="0"/>
          <w:numId w:val="1006"/>
        </w:numPr>
      </w:pPr>
      <w:r>
        <w:t xml:space="preserve">Payment received at Collection Center</w:t>
      </w:r>
    </w:p>
    <w:p>
      <w:pPr>
        <w:pStyle w:val="Compact"/>
        <w:numPr>
          <w:ilvl w:val="0"/>
          <w:numId w:val="1006"/>
        </w:numPr>
      </w:pPr>
      <w:r>
        <w:t xml:space="preserve">Funds transferred to POS</w:t>
      </w:r>
    </w:p>
    <w:p>
      <w:pPr>
        <w:pStyle w:val="Compact"/>
        <w:numPr>
          <w:ilvl w:val="0"/>
          <w:numId w:val="1006"/>
        </w:numPr>
      </w:pPr>
      <w:r>
        <w:t xml:space="preserve">Farmers are paid</w:t>
      </w:r>
    </w:p>
    <w:p>
      <w:pPr>
        <w:pStyle w:val="Compact"/>
        <w:numPr>
          <w:ilvl w:val="0"/>
          <w:numId w:val="1006"/>
        </w:numPr>
      </w:pPr>
      <w:r>
        <w:t xml:space="preserve">Management sees everything in real time</w:t>
      </w:r>
    </w:p>
    <w:p>
      <w:r>
        <w:pict>
          <v:rect style="width:0;height:1.5pt" o:hralign="center" o:hrstd="t" o:hr="t"/>
        </w:pict>
      </w:r>
    </w:p>
    <w:bookmarkEnd w:id="31"/>
    <w:bookmarkStart w:id="41" w:name="core-functional-requirements"/>
    <w:p>
      <w:pPr>
        <w:pStyle w:val="Heading2"/>
      </w:pPr>
      <w:r>
        <w:t xml:space="preserve">7. Core Functional Requirements</w:t>
      </w:r>
    </w:p>
    <w:bookmarkStart w:id="32" w:name="farmer-identification-profile"/>
    <w:p>
      <w:pPr>
        <w:pStyle w:val="Heading3"/>
      </w:pPr>
      <w:r>
        <w:t xml:space="preserve">7.1 Farmer Identification &amp; Profile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A permanent and reliable way to identify farmers.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System-generated</w:t>
      </w:r>
      <w:r>
        <w:t xml:space="preserve"> </w:t>
      </w:r>
      <w:r>
        <w:rPr>
          <w:b/>
          <w:bCs/>
        </w:rPr>
        <w:t xml:space="preserve">Unique Farmer ID</w:t>
      </w:r>
      <w:r>
        <w:t xml:space="preserve"> </w:t>
      </w:r>
      <w:r>
        <w:t xml:space="preserve">- Farmer details: name, father’s name, village</w:t>
      </w:r>
      <w:r>
        <w:t xml:space="preserve"> </w:t>
      </w:r>
      <w:r>
        <w:t xml:space="preserve">- Optional photo for visual confirmation</w:t>
      </w:r>
      <w:r>
        <w:t xml:space="preserve"> </w:t>
      </w:r>
      <w:r>
        <w:t xml:space="preserve">- Ability to tag</w:t>
      </w:r>
      <w:r>
        <w:t xml:space="preserve"> </w:t>
      </w:r>
      <w:r>
        <w:rPr>
          <w:b/>
          <w:bCs/>
        </w:rPr>
        <w:t xml:space="preserve">multiple farmers in one delivery</w:t>
      </w:r>
      <w:r>
        <w:t xml:space="preserve"> </w:t>
      </w:r>
      <w:r>
        <w:t xml:space="preserve">- Farmer ID mandatory for all MCS entries</w:t>
      </w:r>
    </w:p>
    <w:p>
      <w:r>
        <w:pict>
          <v:rect style="width:0;height:1.5pt" o:hralign="center" o:hrstd="t" o:hr="t"/>
        </w:pict>
      </w:r>
    </w:p>
    <w:bookmarkEnd w:id="32"/>
    <w:bookmarkStart w:id="33" w:name="Xe13991b615010adab05ac0122a7cccf70a64f30"/>
    <w:p>
      <w:pPr>
        <w:pStyle w:val="Heading3"/>
      </w:pPr>
      <w:r>
        <w:t xml:space="preserve">7.2 MCS (Material Collection Slip) – Digital Procurement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Accurate recording of what is procured at POS.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Digital MCS creation at POS</w:t>
      </w:r>
      <w:r>
        <w:t xml:space="preserve"> </w:t>
      </w:r>
      <w:r>
        <w:t xml:space="preserve">- Support for multiple farmers per MCS</w:t>
      </w:r>
      <w:r>
        <w:t xml:space="preserve"> </w:t>
      </w:r>
      <w:r>
        <w:t xml:space="preserve">- Product, quantity, initial quality, rate</w:t>
      </w:r>
      <w:r>
        <w:t xml:space="preserve"> </w:t>
      </w:r>
      <w:r>
        <w:t xml:space="preserve">- Automatic calculation of total value</w:t>
      </w:r>
      <w:r>
        <w:t xml:space="preserve"> </w:t>
      </w:r>
      <w:r>
        <w:t xml:space="preserve">- Offline entry with auto-sync</w:t>
      </w:r>
    </w:p>
    <w:p>
      <w:r>
        <w:pict>
          <v:rect style="width:0;height:1.5pt" o:hralign="center" o:hrstd="t" o:hr="t"/>
        </w:pict>
      </w:r>
    </w:p>
    <w:bookmarkEnd w:id="33"/>
    <w:bookmarkStart w:id="34" w:name="challan-movement-of-goods"/>
    <w:p>
      <w:pPr>
        <w:pStyle w:val="Heading3"/>
      </w:pPr>
      <w:r>
        <w:t xml:space="preserve">7.3 Challan – Movement of Goods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Clear tracking of where goods are moving.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POS → Collection Center challan</w:t>
      </w:r>
      <w:r>
        <w:t xml:space="preserve"> </w:t>
      </w:r>
      <w:r>
        <w:t xml:space="preserve">- Collection Center → Customer challan</w:t>
      </w:r>
      <w:r>
        <w:t xml:space="preserve"> </w:t>
      </w:r>
      <w:r>
        <w:t xml:space="preserve">- Challan linked to MCS or PO</w:t>
      </w:r>
      <w:r>
        <w:t xml:space="preserve"> </w:t>
      </w:r>
      <w:r>
        <w:t xml:space="preserve">- Printable challan through bill machine</w:t>
      </w:r>
    </w:p>
    <w:p>
      <w:r>
        <w:pict>
          <v:rect style="width:0;height:1.5pt" o:hralign="center" o:hrstd="t" o:hr="t"/>
        </w:pict>
      </w:r>
    </w:p>
    <w:bookmarkEnd w:id="34"/>
    <w:bookmarkStart w:id="35" w:name="grading-quality-sorting"/>
    <w:p>
      <w:pPr>
        <w:pStyle w:val="Heading3"/>
      </w:pPr>
      <w:r>
        <w:t xml:space="preserve">7.4 Grading &amp; Quality Sorting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Quality-based decision making.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Record grading results at Collection Center</w:t>
      </w:r>
      <w:r>
        <w:t xml:space="preserve"> </w:t>
      </w:r>
      <w:r>
        <w:t xml:space="preserve">- Split quantities into Quality A / B / C</w:t>
      </w:r>
      <w:r>
        <w:t xml:space="preserve"> </w:t>
      </w:r>
      <w:r>
        <w:t xml:space="preserve">- Quality-wise stock update</w:t>
      </w:r>
    </w:p>
    <w:p>
      <w:r>
        <w:pict>
          <v:rect style="width:0;height:1.5pt" o:hralign="center" o:hrstd="t" o:hr="t"/>
        </w:pict>
      </w:r>
    </w:p>
    <w:bookmarkEnd w:id="35"/>
    <w:bookmarkStart w:id="36" w:name="inventory-management"/>
    <w:p>
      <w:pPr>
        <w:pStyle w:val="Heading3"/>
      </w:pPr>
      <w:r>
        <w:t xml:space="preserve">7.5 Inventory Management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Real-time knowledge of available stock.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Stock tracked by product, quality, and location</w:t>
      </w:r>
      <w:r>
        <w:t xml:space="preserve"> </w:t>
      </w:r>
      <w:r>
        <w:t xml:space="preserve">- Auto-update after grading and sales</w:t>
      </w:r>
      <w:r>
        <w:t xml:space="preserve"> </w:t>
      </w:r>
      <w:r>
        <w:t xml:space="preserve">- Alerts for low stock</w:t>
      </w:r>
    </w:p>
    <w:p>
      <w:r>
        <w:pict>
          <v:rect style="width:0;height:1.5pt" o:hralign="center" o:hrstd="t" o:hr="t"/>
        </w:pict>
      </w:r>
    </w:p>
    <w:bookmarkEnd w:id="36"/>
    <w:bookmarkStart w:id="37" w:name="customer-orders-sales"/>
    <w:p>
      <w:pPr>
        <w:pStyle w:val="Heading3"/>
      </w:pPr>
      <w:r>
        <w:t xml:space="preserve">7.6 Customer Orders &amp; Sales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Smooth fulfilment of demand.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Record customer POs</w:t>
      </w:r>
      <w:r>
        <w:t xml:space="preserve"> </w:t>
      </w:r>
      <w:r>
        <w:t xml:space="preserve">- Allocate stock based on quality and availability</w:t>
      </w:r>
      <w:r>
        <w:t xml:space="preserve"> </w:t>
      </w:r>
      <w:r>
        <w:t xml:space="preserve">- Support B2B, Military, and Mandi sales</w:t>
      </w:r>
    </w:p>
    <w:p>
      <w:r>
        <w:pict>
          <v:rect style="width:0;height:1.5pt" o:hralign="center" o:hrstd="t" o:hr="t"/>
        </w:pict>
      </w:r>
    </w:p>
    <w:bookmarkEnd w:id="37"/>
    <w:bookmarkStart w:id="38" w:name="billing-printing"/>
    <w:p>
      <w:pPr>
        <w:pStyle w:val="Heading3"/>
      </w:pPr>
      <w:r>
        <w:t xml:space="preserve">7.7 Billing &amp; Printing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Immediate and error-free billing.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Generate bill at dispatch</w:t>
      </w:r>
      <w:r>
        <w:t xml:space="preserve"> </w:t>
      </w:r>
      <w:r>
        <w:t xml:space="preserve">- POS printer integration</w:t>
      </w:r>
      <w:r>
        <w:t xml:space="preserve"> </w:t>
      </w:r>
      <w:r>
        <w:t xml:space="preserve">- GST / Non-GST support</w:t>
      </w:r>
      <w:r>
        <w:t xml:space="preserve"> </w:t>
      </w:r>
      <w:r>
        <w:t xml:space="preserve">- Automatic bill storage</w:t>
      </w:r>
    </w:p>
    <w:p>
      <w:r>
        <w:pict>
          <v:rect style="width:0;height:1.5pt" o:hralign="center" o:hrstd="t" o:hr="t"/>
        </w:pict>
      </w:r>
    </w:p>
    <w:bookmarkEnd w:id="38"/>
    <w:bookmarkStart w:id="39" w:name="payments-settlements"/>
    <w:p>
      <w:pPr>
        <w:pStyle w:val="Heading3"/>
      </w:pPr>
      <w:r>
        <w:t xml:space="preserve">7.8 Payments &amp; Settlements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Complete transparency in money flow.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Record payments received from customers</w:t>
      </w:r>
      <w:r>
        <w:t xml:space="preserve"> </w:t>
      </w:r>
      <w:r>
        <w:t xml:space="preserve">- Track fund transfer to POS</w:t>
      </w:r>
      <w:r>
        <w:t xml:space="preserve"> </w:t>
      </w:r>
      <w:r>
        <w:t xml:space="preserve">- Record farmer payments</w:t>
      </w:r>
      <w:r>
        <w:t xml:space="preserve"> </w:t>
      </w:r>
      <w:r>
        <w:t xml:space="preserve">- Clear view of pending and completed payments</w:t>
      </w:r>
    </w:p>
    <w:p>
      <w:r>
        <w:pict>
          <v:rect style="width:0;height:1.5pt" o:hralign="center" o:hrstd="t" o:hr="t"/>
        </w:pict>
      </w:r>
    </w:p>
    <w:bookmarkEnd w:id="39"/>
    <w:bookmarkStart w:id="40" w:name="management-dashboard"/>
    <w:p>
      <w:pPr>
        <w:pStyle w:val="Heading3"/>
      </w:pPr>
      <w:r>
        <w:t xml:space="preserve">7.9 Management Dashboard</w:t>
      </w:r>
    </w:p>
    <w:p>
      <w:pPr>
        <w:pStyle w:val="FirstParagraph"/>
      </w:pPr>
      <w:r>
        <w:rPr>
          <w:b/>
          <w:bCs/>
        </w:rPr>
        <w:t xml:space="preserve">What is Needed:</w:t>
      </w:r>
      <w:r>
        <w:t xml:space="preserve"> </w:t>
      </w:r>
      <w:r>
        <w:t xml:space="preserve">Single window to see everything.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Live view of procurement, stock, sales, payments</w:t>
      </w:r>
      <w:r>
        <w:t xml:space="preserve"> </w:t>
      </w:r>
      <w:r>
        <w:t xml:space="preserve">- POS-wise and center-wise reports</w:t>
      </w:r>
      <w:r>
        <w:t xml:space="preserve"> </w:t>
      </w:r>
      <w:r>
        <w:t xml:space="preserve">- Date, product, and quality filters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96a9cdf279582806d36521ff0e45db855b6eafc"/>
    <w:p>
      <w:pPr>
        <w:pStyle w:val="Heading2"/>
      </w:pPr>
      <w:r>
        <w:t xml:space="preserve">8. Non-Functional Requirements (Important but Simple)</w:t>
      </w:r>
    </w:p>
    <w:p>
      <w:pPr>
        <w:pStyle w:val="Compact"/>
        <w:numPr>
          <w:ilvl w:val="0"/>
          <w:numId w:val="1007"/>
        </w:numPr>
      </w:pPr>
      <w:r>
        <w:t xml:space="preserve">Easy-to-use interface (local-language friendly)</w:t>
      </w:r>
    </w:p>
    <w:p>
      <w:pPr>
        <w:pStyle w:val="Compact"/>
        <w:numPr>
          <w:ilvl w:val="0"/>
          <w:numId w:val="1007"/>
        </w:numPr>
      </w:pPr>
      <w:r>
        <w:t xml:space="preserve">Works in low internet areas (offline mode)</w:t>
      </w:r>
    </w:p>
    <w:p>
      <w:pPr>
        <w:pStyle w:val="Compact"/>
        <w:numPr>
          <w:ilvl w:val="0"/>
          <w:numId w:val="1007"/>
        </w:numPr>
      </w:pPr>
      <w:r>
        <w:t xml:space="preserve">Secure login and role-based access</w:t>
      </w:r>
    </w:p>
    <w:p>
      <w:pPr>
        <w:pStyle w:val="Compact"/>
        <w:numPr>
          <w:ilvl w:val="0"/>
          <w:numId w:val="1007"/>
        </w:numPr>
      </w:pPr>
      <w:r>
        <w:t xml:space="preserve">Fast sync and reliable data storage</w:t>
      </w:r>
    </w:p>
    <w:p>
      <w:pPr>
        <w:pStyle w:val="Compact"/>
        <w:numPr>
          <w:ilvl w:val="0"/>
          <w:numId w:val="1007"/>
        </w:numPr>
      </w:pPr>
      <w:r>
        <w:t xml:space="preserve">Scalable for more POS and centers</w:t>
      </w:r>
    </w:p>
    <w:p>
      <w:r>
        <w:pict>
          <v:rect style="width:0;height:1.5pt" o:hralign="center" o:hrstd="t" o:hr="t"/>
        </w:pict>
      </w:r>
    </w:p>
    <w:bookmarkEnd w:id="42"/>
    <w:bookmarkStart w:id="43" w:name="assumptions-constraints"/>
    <w:p>
      <w:pPr>
        <w:pStyle w:val="Heading2"/>
      </w:pPr>
      <w:r>
        <w:t xml:space="preserve">9. Assumptions &amp; Constraints</w:t>
      </w:r>
    </w:p>
    <w:p>
      <w:pPr>
        <w:pStyle w:val="Compact"/>
        <w:numPr>
          <w:ilvl w:val="0"/>
          <w:numId w:val="1008"/>
        </w:numPr>
      </w:pPr>
      <w:r>
        <w:t xml:space="preserve">Internet may not always be available</w:t>
      </w:r>
    </w:p>
    <w:p>
      <w:pPr>
        <w:pStyle w:val="Compact"/>
        <w:numPr>
          <w:ilvl w:val="0"/>
          <w:numId w:val="1008"/>
        </w:numPr>
      </w:pPr>
      <w:r>
        <w:t xml:space="preserve">Users may not be tech-savvy</w:t>
      </w:r>
    </w:p>
    <w:p>
      <w:pPr>
        <w:pStyle w:val="Compact"/>
        <w:numPr>
          <w:ilvl w:val="0"/>
          <w:numId w:val="1008"/>
        </w:numPr>
      </w:pPr>
      <w:r>
        <w:t xml:space="preserve">Android devices will be used at POS</w:t>
      </w:r>
    </w:p>
    <w:p>
      <w:r>
        <w:pict>
          <v:rect style="width:0;height:1.5pt" o:hralign="center" o:hrstd="t" o:hr="t"/>
        </w:pict>
      </w:r>
    </w:p>
    <w:bookmarkEnd w:id="43"/>
    <w:bookmarkStart w:id="44" w:name="what-is-not-included-phase-1"/>
    <w:p>
      <w:pPr>
        <w:pStyle w:val="Heading2"/>
      </w:pPr>
      <w:r>
        <w:t xml:space="preserve">10. What Is Not Included (Phase 1)</w:t>
      </w:r>
    </w:p>
    <w:p>
      <w:pPr>
        <w:pStyle w:val="Compact"/>
        <w:numPr>
          <w:ilvl w:val="0"/>
          <w:numId w:val="1009"/>
        </w:numPr>
      </w:pPr>
      <w:r>
        <w:t xml:space="preserve">Farmer mobile app</w:t>
      </w:r>
    </w:p>
    <w:p>
      <w:pPr>
        <w:pStyle w:val="Compact"/>
        <w:numPr>
          <w:ilvl w:val="0"/>
          <w:numId w:val="1009"/>
        </w:numPr>
      </w:pPr>
      <w:r>
        <w:t xml:space="preserve">Advanced analytics or AI</w:t>
      </w:r>
    </w:p>
    <w:p>
      <w:pPr>
        <w:pStyle w:val="Compact"/>
        <w:numPr>
          <w:ilvl w:val="0"/>
          <w:numId w:val="1009"/>
        </w:numPr>
      </w:pPr>
      <w:r>
        <w:t xml:space="preserve">External government system integrations</w:t>
      </w:r>
    </w:p>
    <w:p>
      <w:r>
        <w:pict>
          <v:rect style="width:0;height:1.5pt" o:hralign="center" o:hrstd="t" o:hr="t"/>
        </w:pict>
      </w:r>
    </w:p>
    <w:bookmarkEnd w:id="44"/>
    <w:bookmarkStart w:id="45" w:name="how-this-product-helps-uk-sam"/>
    <w:p>
      <w:pPr>
        <w:pStyle w:val="Heading2"/>
      </w:pPr>
      <w:r>
        <w:t xml:space="preserve">11. How This Product Helps UK-SAM</w:t>
      </w:r>
    </w:p>
    <w:p>
      <w:pPr>
        <w:pStyle w:val="Compact"/>
        <w:numPr>
          <w:ilvl w:val="0"/>
          <w:numId w:val="1010"/>
        </w:numPr>
      </w:pPr>
      <w:r>
        <w:t xml:space="preserve">Reduces manual work and errors</w:t>
      </w:r>
    </w:p>
    <w:p>
      <w:pPr>
        <w:pStyle w:val="Compact"/>
        <w:numPr>
          <w:ilvl w:val="0"/>
          <w:numId w:val="1010"/>
        </w:numPr>
      </w:pPr>
      <w:r>
        <w:t xml:space="preserve">Builds trust with farmers</w:t>
      </w:r>
    </w:p>
    <w:p>
      <w:pPr>
        <w:pStyle w:val="Compact"/>
        <w:numPr>
          <w:ilvl w:val="0"/>
          <w:numId w:val="1010"/>
        </w:numPr>
      </w:pPr>
      <w:r>
        <w:t xml:space="preserve">Improves decision-making for management</w:t>
      </w:r>
    </w:p>
    <w:p>
      <w:pPr>
        <w:pStyle w:val="Compact"/>
        <w:numPr>
          <w:ilvl w:val="0"/>
          <w:numId w:val="1010"/>
        </w:numPr>
      </w:pPr>
      <w:r>
        <w:t xml:space="preserve">Creates a clear digital trail for audit and review</w:t>
      </w:r>
    </w:p>
    <w:p>
      <w:r>
        <w:pict>
          <v:rect style="width:0;height:1.5pt" o:hralign="center" o:hrstd="t" o:hr="t"/>
        </w:pict>
      </w:r>
    </w:p>
    <w:bookmarkEnd w:id="45"/>
    <w:bookmarkStart w:id="46" w:name="final-note"/>
    <w:p>
      <w:pPr>
        <w:pStyle w:val="Heading2"/>
      </w:pPr>
      <w:r>
        <w:t xml:space="preserve">12. Final Note</w:t>
      </w:r>
    </w:p>
    <w:p>
      <w:pPr>
        <w:pStyle w:val="FirstParagraph"/>
      </w:pPr>
      <w:r>
        <w:t xml:space="preserve">This PRD is designed to reflect</w:t>
      </w:r>
      <w:r>
        <w:t xml:space="preserve"> </w:t>
      </w:r>
      <w:r>
        <w:rPr>
          <w:b/>
          <w:bCs/>
        </w:rPr>
        <w:t xml:space="preserve">real ground realities</w:t>
      </w:r>
      <w:r>
        <w:t xml:space="preserve">, not theory. Every feature mentioned here directly supports the day-to-day working of UK-SAM and can be developed into a</w:t>
      </w:r>
      <w:r>
        <w:t xml:space="preserve"> </w:t>
      </w:r>
      <w:r>
        <w:rPr>
          <w:b/>
          <w:bCs/>
        </w:rPr>
        <w:t xml:space="preserve">production-ready system</w:t>
      </w:r>
      <w:r>
        <w:t xml:space="preserve"> </w:t>
      </w:r>
      <w:r>
        <w:t xml:space="preserve">without unnecessary complexity.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2026-01-05T05:38:29Z</dcterms:created>
  <dcterms:modified xsi:type="dcterms:W3CDTF">2026-01-05T05:38:29Z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