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GHI CHÚ SỬA BÁO CÁO THEO GÓP Ý CỦA GIẢNG VIÊN</w:t>
      </w:r>
    </w:p>
    <w:p>
      <w:pPr>
        <w:spacing w:after="240"/>
        <w:jc w:val="center"/>
      </w:pPr>
      <w:r>
        <w:rPr>
          <w:i/>
          <w:iCs/>
        </w:rPr>
        <w:t xml:space="preserve">Đề tài: Skill Exchange – Nền tảng ghép cặp trao đổi kỹ năng giữa sinh viên</w:t>
      </w:r>
    </w:p>
    <w:p>
      <w:pPr>
        <w:spacing w:after="120" w:line="312"/>
        <w:jc w:val="both"/>
      </w:pPr>
      <w:r>
        <w:rPr>
          <w:b/>
          <w:bCs/>
        </w:rPr>
        <w:t xml:space="preserve">Sinh viên:</w:t>
      </w:r>
      <w:r>
        <w:t xml:space="preserve"> Phạm Quang Hưng – </w:t>
      </w:r>
      <w:r>
        <w:rPr>
          <w:b/>
          <w:bCs/>
        </w:rPr>
        <w:t xml:space="preserve">MSSV:</w:t>
      </w:r>
      <w:r>
        <w:t xml:space="preserve"> 23020084 – </w:t>
      </w:r>
      <w:r>
        <w:rPr>
          <w:b/>
          <w:bCs/>
        </w:rPr>
        <w:t xml:space="preserve">Lớp:</w:t>
      </w:r>
      <w:r>
        <w:t xml:space="preserve"> K68I-IT3</w:t>
      </w:r>
    </w:p>
    <w:p>
      <w:pPr>
        <w:spacing w:after="120" w:line="312"/>
        <w:jc w:val="both"/>
      </w:pPr>
      <w:r>
        <w:rPr>
          <w:b/>
          <w:bCs/>
        </w:rPr>
        <w:t xml:space="preserve">Góp ý cho:</w:t>
      </w:r>
      <w:r>
        <w:t xml:space="preserve"> báo cáo tuần 2. </w:t>
      </w:r>
      <w:r>
        <w:rPr>
          <w:b/>
          <w:bCs/>
        </w:rPr>
        <w:t xml:space="preserve">Sửa trong:</w:t>
      </w:r>
      <w:r>
        <w:t xml:space="preserve"> bản báo cáo tuần 3 (</w:t>
      </w:r>
      <w:r>
        <w:rPr>
          <w:rFonts w:ascii="Consolas" w:cs="Consolas" w:eastAsia="Consolas" w:hAnsi="Consolas"/>
          <w:sz w:val="22"/>
          <w:szCs w:val="22"/>
        </w:rPr>
        <w:t xml:space="preserve">Báo cáo tuần 3 (sửa theo góp ý).docx</w:t>
      </w:r>
      <w:r>
        <w:t xml:space="preserve">), ngày 01/11/2026.</w:t>
      </w:r>
    </w:p>
    <w:p>
      <w:pPr>
        <w:spacing w:after="120" w:line="312"/>
        <w:jc w:val="both"/>
      </w:pPr>
      <w:r>
        <w:rPr>
          <w:b/>
          <w:bCs/>
        </w:rPr>
        <w:t xml:space="preserve">Commit sửa:</w:t>
      </w:r>
      <w:r>
        <w:t xml:space="preserve"> https://github.com/world-ender1/skill-exchange/commit/64c9e83 (sửa theo 5 góp ý) và https://github.com/world-ender1/skill-exchange/commit/915e1a6 (bổ sung thiết kế thực nghiệm: tách seed, đổi trọng tâm RQ2).</w:t>
      </w:r>
    </w:p>
    <w:p>
      <w:pPr>
        <w:pStyle w:val="Heading1"/>
        <w:spacing w:after="120" w:before="240"/>
      </w:pPr>
      <w:r>
        <w:t xml:space="preserve">1. Tổng hợp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4271"/>
        <w:gridCol w:w="24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Góp ý</w:t>
            </w:r>
          </w:p>
        </w:tc>
        <w:tc>
          <w:tcPr>
            <w:tcW w:type="dxa" w:w="4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Đã sửa</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Vị trí trong báo cáo</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1. Quy tắc gán nhãn; P có "thắng sẵn" không</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Trình bày đầy đủ quy tắc thác nước; thừa nhận P có lợi thế một phần, chỉ giảm được; nhãn tính trên giá trị thật, thuật toán thấy giá trị tự khai có nhiễu; đối chứng không nhiễu; tách seed; RQ2 đổi sang mức đóng góp của từng tiêu chí</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4.3 (Bảng 4.11), 3.1 (RQ2), 1.2, 1.4, 1.5, 7.2</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2. Mẫu số của ScheduleFit</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Nêu lý do chọn min, thừa nhận nhược điểm; so sánh với Jaccard và số khung trùng có trần trong phân tích độ nhạy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4.3, 3.1 (RQ3)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3. Link mã nguồn, link commit từng tuần</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Thêm link repo và bảng commit theo tuần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5.2 (Bảng 5.3)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4. Khóa tài khoản khi token còn hạn</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Nêu rõ backend kiểm trạng thái tài khoản ở mỗi request; bị khóa thì 403 ngay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4.5</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5. Mục 2.1, chữ hướng dẫn</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Viết mục 2.1; xóa chữ hướng dẫn ở các mục đã viết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2.1, Chương 2, Chương 6</w:t>
            </w:r>
          </w:p>
        </w:tc>
      </w:tr>
    </w:tbl>
    <w:p>
      <w:pPr>
        <w:pStyle w:val="Heading1"/>
        <w:spacing w:after="120" w:before="240"/>
      </w:pPr>
      <w:r>
        <w:t xml:space="preserve">2. Chi tiết từng góp ý</w:t>
      </w:r>
    </w:p>
    <w:p>
      <w:pPr>
        <w:pStyle w:val="Heading2"/>
        <w:spacing w:after="120" w:before="240"/>
      </w:pPr>
      <w:r>
        <w:t xml:space="preserve">Góp ý 1. Quy tắc gán nhãn cho thực nghiệm</w:t>
      </w:r>
    </w:p>
    <w:p>
      <w:pPr>
        <w:spacing w:after="120" w:line="312"/>
        <w:jc w:val="both"/>
      </w:pPr>
      <w:r>
        <w:rPr>
          <w:b/>
          <w:bCs/>
        </w:rPr>
        <w:t xml:space="preserve">Đã bổ sung định nghĩa (mục 4.3, Bảng 4.11).</w:t>
      </w:r>
      <w:r>
        <w:t xml:space="preserve"> Nhãn gán cho từng cặp "u học từ v" theo thứ tự thác nước; cặp dừng ở bước đầu tiên thỏa điều kiện nên nhận đúng một nhãn, và quy tắc không dùng điểm D hay MutualScore:</w:t>
      </w:r>
    </w:p>
    <w:p>
      <w:pPr>
        <w:pStyle w:val="ListParagraph"/>
        <w:numPr>
          <w:ilvl w:val="0"/>
          <w:numId w:val="2"/>
        </w:numPr>
        <w:spacing w:after="60" w:line="312"/>
        <w:jc w:val="both"/>
      </w:pPr>
      <w:r>
        <w:rPr>
          <w:b/>
          <w:bCs/>
        </w:rPr>
        <w:t xml:space="preserve">Bước 1 – Loại:</w:t>
      </w:r>
      <w:r>
        <w:t xml:space="preserve"> v là chính u, tài khoản chưa xác thực hoặc bị khóa, không có kỹ năng trùng hay liên quan, lịch đã khai báo không trùng khung nào, hoặc hình thức học xung đột hoàn toàn.</w:t>
      </w:r>
    </w:p>
    <w:p>
      <w:pPr>
        <w:pStyle w:val="ListParagraph"/>
        <w:numPr>
          <w:ilvl w:val="0"/>
          <w:numId w:val="2"/>
        </w:numPr>
        <w:spacing w:after="60" w:line="312"/>
        <w:jc w:val="both"/>
      </w:pPr>
      <w:r>
        <w:rPr>
          <w:b/>
          <w:bCs/>
        </w:rPr>
        <w:t xml:space="preserve">Bước 2 – Nhãn 2:</w:t>
      </w:r>
      <w:r>
        <w:t xml:space="preserve"> có kỹ năng trùng chính xác, trùng ít nhất 2 khung rảnh, hình thức học tương thích, trình độ người dạy đạt mục tiêu người học.</w:t>
      </w:r>
    </w:p>
    <w:p>
      <w:pPr>
        <w:pStyle w:val="ListParagraph"/>
        <w:numPr>
          <w:ilvl w:val="0"/>
          <w:numId w:val="2"/>
        </w:numPr>
        <w:spacing w:after="60" w:line="312"/>
        <w:jc w:val="both"/>
      </w:pPr>
      <w:r>
        <w:rPr>
          <w:b/>
          <w:bCs/>
        </w:rPr>
        <w:t xml:space="preserve">Bước 3 – Nhãn 0:</w:t>
      </w:r>
      <w:r>
        <w:t xml:space="preserve"> chỉ có kỹ năng liên quan và trình độ người dạy thấp hơn mục tiêu từ 2 bậc trở lên.</w:t>
      </w:r>
    </w:p>
    <w:p>
      <w:pPr>
        <w:pStyle w:val="ListParagraph"/>
        <w:numPr>
          <w:ilvl w:val="0"/>
          <w:numId w:val="2"/>
        </w:numPr>
        <w:spacing w:after="60" w:line="312"/>
        <w:jc w:val="both"/>
      </w:pPr>
      <w:r>
        <w:rPr>
          <w:b/>
          <w:bCs/>
        </w:rPr>
        <w:t xml:space="preserve">Bước 4 – Nhãn 1:</w:t>
      </w:r>
      <w:r>
        <w:t xml:space="preserve"> mọi cặp hợp lệ còn lại.</w:t>
      </w:r>
    </w:p>
    <w:p>
      <w:pPr>
        <w:spacing w:after="120" w:line="312"/>
        <w:jc w:val="both"/>
      </w:pPr>
      <w:r>
        <w:rPr>
          <w:b/>
          <w:bCs/>
        </w:rPr>
        <w:t xml:space="preserve">Trả lời câu hỏi "P có thắng sẵn theo thiết kế không?"</w:t>
      </w:r>
      <w:r>
        <w:t xml:space="preserve"> Có một phần, và lợi thế này chỉ giảm được chứ không loại bỏ được. Nhãn và P dùng cùng loại thuộc tính (kỹ năng, trình độ, lịch, hình thức học), còn B1 chỉ dùng SkillFit. Thêm nhiễu vào dữ liệu tự khai không đổi được điều đó: dùng một tín hiệu có nhiễu nhưng liên quan tới nhãn gần như luôn tốt hơn bỏ qua nó, nên "P tốt hơn B1" vẫn đoán trước được. Lý do sâu hơn là cùng một người thiết kế cả quy tắc nhãn lẫn công thức P; chỉ nguồn đánh giá do người khác tạo (ví dụ người dùng thật chấm kết quả) mới kiểm chứng được quy tắc đó, và đề tài không có nguồn như vậy trong phạm vi 9 tuần.</w:t>
      </w:r>
    </w:p>
    <w:p>
      <w:pPr>
        <w:spacing w:after="120" w:line="312"/>
        <w:jc w:val="both"/>
      </w:pPr>
      <w:r>
        <w:rPr>
          <w:b/>
          <w:bCs/>
        </w:rPr>
        <w:t xml:space="preserve">Lập luận để kết quả RQ2 đáng tin cậy:</w:t>
      </w:r>
    </w:p>
    <w:p>
      <w:pPr>
        <w:pStyle w:val="ListParagraph"/>
        <w:numPr>
          <w:ilvl w:val="0"/>
          <w:numId w:val="2"/>
        </w:numPr>
        <w:spacing w:after="60" w:line="312"/>
        <w:jc w:val="both"/>
      </w:pPr>
      <w:r>
        <w:rPr>
          <w:b/>
          <w:bCs/>
        </w:rPr>
        <w:t xml:space="preserve">Nhãn tính trên giá trị thật, thuật toán chỉ thấy giá trị tự khai có nhiễu.</w:t>
      </w:r>
      <w:r>
        <w:t xml:space="preserve"> Mỗi người dùng giả lập có trình độ thật và lịch rảnh thật; giá trị tự khai được sinh bằng cách lệch trình độ ±1 bậc và bỏ sót hoặc thêm khung rảnh với xác suất cho trước. Cách này giảm sự phụ thuộc trực tiếp giữa nhãn và dữ liệu P dùng, và đo được P còn tốt hơn bao nhiêu khi dữ liệu sai lệch.</w:t>
      </w:r>
    </w:p>
    <w:p>
      <w:pPr>
        <w:pStyle w:val="ListParagraph"/>
        <w:numPr>
          <w:ilvl w:val="0"/>
          <w:numId w:val="2"/>
        </w:numPr>
        <w:spacing w:after="60" w:line="312"/>
        <w:jc w:val="both"/>
      </w:pPr>
      <w:r>
        <w:rPr>
          <w:b/>
          <w:bCs/>
        </w:rPr>
        <w:t xml:space="preserve">Chạy thêm mức không nhiễu làm đối chứng:</w:t>
      </w:r>
      <w:r>
        <w:t xml:space="preserve"> khoảng cách giữa hai mức cho thấy phần thắng nào chỉ do thiết kế.</w:t>
      </w:r>
    </w:p>
    <w:p>
      <w:pPr>
        <w:pStyle w:val="ListParagraph"/>
        <w:numPr>
          <w:ilvl w:val="0"/>
          <w:numId w:val="2"/>
        </w:numPr>
        <w:spacing w:after="60" w:line="312"/>
        <w:jc w:val="both"/>
      </w:pPr>
      <w:r>
        <w:rPr>
          <w:b/>
          <w:bCs/>
        </w:rPr>
        <w:t xml:space="preserve">Tách seed:</w:t>
      </w:r>
      <w:r>
        <w:t xml:space="preserve"> 2 seed dùng để chọn cấu hình (bộ trọng số, công thức ScheduleFit), 3 seed còn lại chỉ dùng để báo cáo, để phân tích độ nhạy không biến thành chọn trọng số cho khớp nhãn.</w:t>
      </w:r>
    </w:p>
    <w:p>
      <w:pPr>
        <w:pStyle w:val="ListParagraph"/>
        <w:numPr>
          <w:ilvl w:val="0"/>
          <w:numId w:val="2"/>
        </w:numPr>
        <w:spacing w:after="60" w:line="312"/>
        <w:jc w:val="both"/>
      </w:pPr>
      <w:r>
        <w:rPr>
          <w:b/>
          <w:bCs/>
        </w:rPr>
        <w:t xml:space="preserve">Đổi trọng tâm RQ2:</w:t>
      </w:r>
      <w:r>
        <w:t xml:space="preserve"> không hỏi "P có tốt hơn B1 không" (câu trả lời đã đoán trước), mà hỏi "mỗi tiêu chí ngoài kỹ năng đóng góp bao nhiêu vào Precision@5, NDCG@5, và còn lại bao nhiêu khi dữ liệu tự khai sai lệch". Trả lời bằng mốc ngẫu nhiên R và thí nghiệm bỏ lần lượt LevelFit, ScheduleFit, ModeFit ở nhiều mức nhiễu.</w:t>
      </w:r>
    </w:p>
    <w:p>
      <w:pPr>
        <w:pStyle w:val="ListParagraph"/>
        <w:numPr>
          <w:ilvl w:val="0"/>
          <w:numId w:val="2"/>
        </w:numPr>
        <w:spacing w:after="60" w:line="312"/>
        <w:jc w:val="both"/>
      </w:pPr>
      <w:r>
        <w:rPr>
          <w:b/>
          <w:bCs/>
        </w:rPr>
        <w:t xml:space="preserve">Ghi rõ giới hạn (mục 7.2):</w:t>
      </w:r>
      <w:r>
        <w:t xml:space="preserve"> quy tắc nhãn do chính người thiết kế thuật toán đặt ra và chưa có nguồn nhãn độc lập; kết quả không chứng minh mức phù hợp ngoài đời.</w:t>
      </w:r>
    </w:p>
    <w:p>
      <w:pPr>
        <w:pStyle w:val="Heading2"/>
        <w:spacing w:after="120" w:before="240"/>
      </w:pPr>
      <w:r>
        <w:t xml:space="preserve">Góp ý 2. Công thức ScheduleFit</w:t>
      </w:r>
    </w:p>
    <w:p>
      <w:pPr>
        <w:spacing w:after="120" w:line="312"/>
        <w:jc w:val="both"/>
      </w:pPr>
      <w:r>
        <w:rPr>
          <w:b/>
          <w:bCs/>
        </w:rPr>
        <w:t xml:space="preserve">Trả lời câu hỏi:</w:t>
      </w:r>
      <w:r>
        <w:t xml:space="preserve"> có, người khai rất ít khung rảnh được lợi. Ví dụ khai 1 khung và trùng 1 khung thì ScheduleFit = 1.0.</w:t>
      </w:r>
    </w:p>
    <w:p>
      <w:pPr>
        <w:spacing w:after="120" w:line="312"/>
        <w:jc w:val="both"/>
      </w:pPr>
      <w:r>
        <w:rPr>
          <w:b/>
          <w:bCs/>
        </w:rPr>
        <w:t xml:space="preserve">Lý do chọn mẫu số min(|A_u|, |A_v|) (mục 4.3):</w:t>
      </w:r>
      <w:r>
        <w:t xml:space="preserve"> công thức đo tỷ lệ lịch của bên bận hơn được bên kia phủ. Muốn hẹn được buổi học thì chỉ cần lịch của bên bận hơn khớp, nên người khai nhiều buổi rảnh không bị phạt. Chia cho số khung của hợp hai lịch (Jaccard) sẽ phạt người rảnh nhiều và khuyến khích khai ít đi.</w:t>
      </w:r>
    </w:p>
    <w:p>
      <w:pPr>
        <w:spacing w:after="120" w:line="312"/>
        <w:jc w:val="both"/>
      </w:pPr>
      <w:r>
        <w:rPr>
          <w:b/>
          <w:bCs/>
        </w:rPr>
        <w:t xml:space="preserve">So sánh trong phân tích độ nhạy (tuần 5, RQ3):</w:t>
      </w:r>
      <w:r>
        <w:t xml:space="preserve"> ba công thức, gồm chia cho min, Jaccard, và số khung trùng có trần min(số khung trùng, 3)/3; báo cáo riêng kết quả của nhóm người khai ≤ 3 khung để thấy họ có được lợi không công bằng không. Code tuần 4 giữ công thức chia cho min; chỉ đổi nếu số liệu tuần 5 cho thấy công thức khác tốt hơn.</w:t>
      </w:r>
    </w:p>
    <w:p>
      <w:pPr>
        <w:pStyle w:val="Heading2"/>
        <w:spacing w:after="120" w:before="240"/>
      </w:pPr>
      <w:r>
        <w:t xml:space="preserve">Góp ý 3. Mã nguồn</w:t>
      </w:r>
    </w:p>
    <w:p>
      <w:pPr>
        <w:spacing w:after="120" w:line="312"/>
        <w:jc w:val="both"/>
      </w:pPr>
      <w:r>
        <w:t xml:space="preserve">Mục 5.2 có link repo https://github.com/world-ender1/skill-exchange và Bảng 5.3 ghi link commit của từng tuần: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271"/>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Tuần</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Nội dung chính</w:t>
            </w:r>
          </w:p>
        </w:tc>
        <w:tc>
          <w:tcPr>
            <w:tcW w:type="dxa" w:w="4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Link</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Phân tích yêu cầu, đặc tả thuật toán</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https://github.com/world-ender1/skill-exchange/commit/cba39fc</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Thiết kế CSDL, API, kiểm thử lược đồ</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https://github.com/world-ender1/skill-exchange/compare/cba39fc...b66349b</w:t>
            </w:r>
          </w:p>
        </w:tc>
      </w:tr>
      <w:t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Đăng ký, xác thực email, đăng nhập JWT, hồ sơ, kỹ năng, giao diện S01–S04</w:t>
            </w:r>
          </w:p>
        </w:tc>
        <w:tc>
          <w:tcPr>
            <w:tcW w:type="dxa" w:w="42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sz w:val="24"/>
                <w:szCs w:val="24"/>
              </w:rPr>
              <w:t xml:space="preserve">https://github.com/world-ender1/skill-exchange/compare/b66349b...ab89627</w:t>
            </w:r>
          </w:p>
        </w:tc>
      </w:tr>
    </w:tbl>
    <w:p>
      <w:pPr>
        <w:spacing w:after="120" w:before="120"/>
        <w:jc w:val="both"/>
      </w:pPr>
      <w:r>
        <w:t xml:space="preserve">Từ tuần này, báo cáo mỗi tuần đều ghi link commit tương ứng.</w:t>
      </w:r>
    </w:p>
    <w:p>
      <w:pPr>
        <w:pStyle w:val="Heading2"/>
        <w:spacing w:after="120" w:before="240"/>
      </w:pPr>
      <w:r>
        <w:t xml:space="preserve">Góp ý 4. Bảo mật khi khóa tài khoản</w:t>
      </w:r>
    </w:p>
    <w:p>
      <w:pPr>
        <w:spacing w:after="120" w:line="312"/>
        <w:jc w:val="both"/>
      </w:pPr>
      <w:r>
        <w:rPr>
          <w:b/>
          <w:bCs/>
        </w:rPr>
        <w:t xml:space="preserve">Trả lời câu hỏi:</w:t>
      </w:r>
      <w:r>
        <w:t xml:space="preserve"> không, người bị khóa không dùng tiếp được token cũ. Sau khi kiểm chữ ký và hạn của JWT, bộ lọc </w:t>
      </w:r>
      <w:r>
        <w:rPr>
          <w:rFonts w:ascii="Consolas" w:cs="Consolas" w:eastAsia="Consolas" w:hAnsi="Consolas"/>
          <w:sz w:val="22"/>
          <w:szCs w:val="22"/>
        </w:rPr>
        <w:t xml:space="preserve">AccountStatusFilter</w:t>
      </w:r>
      <w:r>
        <w:t xml:space="preserve"> đọc lại trạng thái tài khoản trong CSDL ở </w:t>
      </w:r>
      <w:r>
        <w:rPr>
          <w:b/>
          <w:bCs/>
        </w:rPr>
        <w:t xml:space="preserve">mỗi request</w:t>
      </w:r>
      <w:r>
        <w:t xml:space="preserve">: tài khoản bị khóa nhận 403 ngay ở request kế tiếp, tài khoản không còn tồn tại nhận 401. Chi phí là một truy vấn theo khóa chính mỗi request.</w:t>
      </w:r>
    </w:p>
    <w:p>
      <w:pPr>
        <w:spacing w:after="120" w:line="312"/>
        <w:jc w:val="both"/>
      </w:pPr>
      <w:r>
        <w:rPr>
          <w:b/>
          <w:bCs/>
        </w:rPr>
        <w:t xml:space="preserve">Kiểm chứng:</w:t>
      </w:r>
      <w:r>
        <w:t xml:space="preserve"> ca kiểm thử TC69 (khóa tài khoản sau khi đã đăng nhập, request kế tiếp nhận 403) đạt. Khi cố ý bỏ đoạn kiểm tra này, TC69 báo lỗi ngay, chứng tỏ test bắt được lỗi thật. Đã bổ sung vào mục 4.5, kèm hạn chế còn lại: chưa thu hồi được từng token riêng lẻ, đăng xuất chỉ xóa token phía trình duyệt.</w:t>
      </w:r>
    </w:p>
    <w:p>
      <w:pPr>
        <w:pStyle w:val="Heading2"/>
        <w:spacing w:after="120" w:before="240"/>
      </w:pPr>
      <w:r>
        <w:t xml:space="preserve">Góp ý 5. Hoàn thiện báo cáo</w:t>
      </w:r>
    </w:p>
    <w:p>
      <w:pPr>
        <w:pStyle w:val="ListParagraph"/>
        <w:numPr>
          <w:ilvl w:val="0"/>
          <w:numId w:val="2"/>
        </w:numPr>
        <w:spacing w:after="60" w:line="312"/>
        <w:jc w:val="both"/>
      </w:pPr>
      <w:r>
        <w:rPr>
          <w:b/>
          <w:bCs/>
        </w:rPr>
        <w:t xml:space="preserve">Mục 2.1</w:t>
      </w:r>
      <w:r>
        <w:t xml:space="preserve"> trình bày gợi ý Top-k, hệ gợi ý tương hỗ (trích [12], [13]; lý do dùng trung bình nhân cho MutualScore), Precision@k và NDCG@k (kèm công thức, trích [14]).</w:t>
      </w:r>
    </w:p>
    <w:p>
      <w:pPr>
        <w:pStyle w:val="ListParagraph"/>
        <w:numPr>
          <w:ilvl w:val="0"/>
          <w:numId w:val="2"/>
        </w:numPr>
        <w:spacing w:after="60" w:line="312"/>
        <w:jc w:val="both"/>
      </w:pPr>
      <w:r>
        <w:rPr>
          <w:b/>
          <w:bCs/>
        </w:rPr>
        <w:t xml:space="preserve">Chữ hướng dẫn màu xám</w:t>
      </w:r>
      <w:r>
        <w:t xml:space="preserve"> đã xóa ở đầu Chương 2, mục 2.1, đầu Chương 6, các mục 5.3, 5.4, 7.2 và Phụ lục. Các mục chưa có nội dung (Tóm tắt, Danh mục hình, 6.3, 6.4, 7.1, 7.3, 7.4) giữ lại hướng dẫn và sẽ viết ở các tuần sau.</w:t>
      </w:r>
    </w:p>
    <w:p>
      <w:pPr>
        <w:pStyle w:val="Heading1"/>
        <w:spacing w:after="120" w:before="240"/>
      </w:pPr>
      <w:r>
        <w:t xml:space="preserve">3. Thay đổi đi kèm</w:t>
      </w:r>
    </w:p>
    <w:p>
      <w:pPr>
        <w:pStyle w:val="ListParagraph"/>
        <w:numPr>
          <w:ilvl w:val="0"/>
          <w:numId w:val="2"/>
        </w:numPr>
        <w:spacing w:after="60" w:line="312"/>
        <w:jc w:val="both"/>
      </w:pPr>
      <w:r>
        <w:t xml:space="preserve">Bảng mới 4.11 nằm trong mục 4.3 nên các bảng 4.11–4.14 cũ đổi số thành 4.12–4.15.</w:t>
      </w:r>
    </w:p>
    <w:p>
      <w:pPr>
        <w:pStyle w:val="ListParagraph"/>
        <w:numPr>
          <w:ilvl w:val="0"/>
          <w:numId w:val="2"/>
        </w:numPr>
        <w:spacing w:after="60" w:line="312"/>
        <w:jc w:val="both"/>
      </w:pPr>
      <w:r>
        <w:t xml:space="preserve">Câu chữ về thực nghiệm ở mục 1.2, 1.4, 1.5 sửa cho thống nhất: "tránh tự chấm điểm" đổi thành "hạn chế tự chấm điểm", thêm cách tách seed.</w:t>
      </w:r>
    </w:p>
    <w:p>
      <w:pPr>
        <w:pStyle w:val="ListParagraph"/>
        <w:numPr>
          <w:ilvl w:val="0"/>
          <w:numId w:val="2"/>
        </w:numPr>
        <w:spacing w:after="60" w:line="312"/>
        <w:jc w:val="both"/>
      </w:pPr>
      <w:r>
        <w:t xml:space="preserve">Tài liệu đặc tả (phân tích yêu cầu tuần 1, mục 5.1, 5.2, 5.4, 5.5, 9) và đề cương 9 tuần được sửa cùng lúc để thống nhất với báo cáo.</w:t>
      </w:r>
    </w:p>
    <w:p>
      <w:pPr>
        <w:pStyle w:val="ListParagraph"/>
        <w:numPr>
          <w:ilvl w:val="0"/>
          <w:numId w:val="2"/>
        </w:numPr>
        <w:spacing w:after="60" w:line="312"/>
        <w:jc w:val="both"/>
      </w:pPr>
      <w:r>
        <w:t xml:space="preserve">Không có thay đổi nào ảnh hưởng tới mã nguồn tuần 3; 139/139 test vẫn đạt.</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2026-11-01T15:17:19.962Z</dcterms:created>
  <dcterms:modified xsi:type="dcterms:W3CDTF">2026-11-01T15:17:19.963Z</dcterms:modified>
</cp:coreProperties>
</file>

<file path=docProps/custom.xml><?xml version="1.0" encoding="utf-8"?>
<Properties xmlns="http://schemas.openxmlformats.org/officeDocument/2006/custom-properties" xmlns:vt="http://schemas.openxmlformats.org/officeDocument/2006/docPropsVTypes"/>
</file>