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Afghanistan Country Report</w:t>
      </w:r>
    </w:p>
    <w:bookmarkStart w:id="75" w:name="introduction"/>
    <w:p>
      <w:pPr>
        <w:pStyle w:val="Heading1"/>
      </w:pPr>
      <w:r>
        <w:t xml:space="preserve">Introduction</w:t>
      </w:r>
    </w:p>
    <w:p>
      <w:pPr>
        <w:pStyle w:val="FirstParagraph"/>
      </w:pPr>
      <w:r>
        <w:t xml:space="preserve">Afghanistan received a score of 54.4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Afghanistan received a score of 66.6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Afghanistan received a score of</w:t>
      </w:r>
      <w:r>
        <w:t xml:space="preserve"> </w:t>
      </w:r>
      <w:r>
        <w:rPr>
          <w:b/>
          <w:bCs/>
        </w:rPr>
        <w:t xml:space="preserve">65.1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Afghanistan received a score of 64.6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Afghanistan received a score of 20.7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Afghanistan received a score of 55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Afghanistan received a score of 0.7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Afghanistan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Afghanistan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Afghanistan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Afghanistan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Afghanistan received a score of 0.7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Afghanistan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Afghanistan received a score of 0.7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Afghanistan received a score of 0.3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Afghanistan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Afghanistan received a score of 0.2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Afghanistan received a score of 0.6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Afghanistan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2003, 2005, 2007, 2011, 2013, 2014, 2016, 2019</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 2022, -99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2013, 2020, 2021</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1997, 2000, 2003, 2010, 2015</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2008, 2009, 2015</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Afghanistan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2016</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 Data</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2025-11-25T02:58:48Z</dcterms:created>
  <dcterms:modified xsi:type="dcterms:W3CDTF">2025-11-25T02:58:48Z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Afghanistan Country Report</vt:lpwstr>
  </property>
  <property fmtid="{D5CDD505-2E9C-101B-9397-08002B2CF9AE}" pid="10" name="toc-title">
    <vt:lpwstr>Table of contents</vt:lpwstr>
  </property>
</Properties>
</file>