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Eswatini Country Report</w:t>
      </w:r>
    </w:p>
    <w:bookmarkStart w:id="75" w:name="introduction"/>
    <w:p>
      <w:pPr>
        <w:pStyle w:val="Heading1"/>
      </w:pPr>
      <w:r>
        <w:t xml:space="preserve">Introduction</w:t>
      </w:r>
    </w:p>
    <w:p>
      <w:pPr>
        <w:pStyle w:val="FirstParagraph"/>
      </w:pPr>
      <w:r>
        <w:t xml:space="preserve">Eswatini received a score of 61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Eswatini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Eswatini received a score of</w:t>
      </w:r>
      <w:r>
        <w:t xml:space="preserve"> </w:t>
      </w:r>
      <w:r>
        <w:rPr>
          <w:b/>
          <w:bCs/>
        </w:rPr>
        <w:t xml:space="preserve">62.5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Eswatini received a score of 76.1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Eswatini received a score of 31.2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Eswatini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Eswatini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Eswatini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Eswatini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Eswatini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Eswatini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Eswatini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Eswatini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Eswatini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Eswatini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Eswatini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Eswatini received a score of 0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Eswatini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Eswatini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1997,2007,2017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1985, 1994, 1995, 2000, 2009, 2016</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2016, 2021, 2023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1995, 2000, 2003, 2006, 2010, 2012, 2014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Eswatini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2025-11-25T06:00:34Z</dcterms:created>
  <dcterms:modified xsi:type="dcterms:W3CDTF">2025-11-25T06:00:34Z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Eswatini Country Report</vt:lpwstr>
  </property>
  <property fmtid="{D5CDD505-2E9C-101B-9397-08002B2CF9AE}" pid="10" name="toc-title">
    <vt:lpwstr>Table of contents</vt:lpwstr>
  </property>
</Properties>
</file>