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Hungary Country Report</w:t>
      </w:r>
    </w:p>
    <w:bookmarkStart w:id="75" w:name="introduction"/>
    <w:p>
      <w:pPr>
        <w:pStyle w:val="Heading1"/>
      </w:pPr>
      <w:r>
        <w:t xml:space="preserve">Introduction</w:t>
      </w:r>
    </w:p>
    <w:p>
      <w:pPr>
        <w:pStyle w:val="FirstParagraph"/>
      </w:pPr>
      <w:r>
        <w:t xml:space="preserve">Hungary received a score of 87.9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Hungary received a score of 90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Hungary received a score of</w:t>
      </w:r>
      <w:r>
        <w:t xml:space="preserve"> </w:t>
      </w:r>
      <w:r>
        <w:rPr>
          <w:b/>
          <w:bCs/>
        </w:rPr>
        <w:t xml:space="preserve">95.5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Hungary received a score of 89.7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Hungary received a score of 84.1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Hungary received a score of 80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Hungary received a score of 0.9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Hungary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Hungary received a score of 0.9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Hungary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Hungary received a score of 0.9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Hungary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Hungary received a score of 1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Hungary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Hungary received a score of 0.9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Hungary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Hungary received a score of 0.4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Hungary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Hungary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2001,2011,2022</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2000,2010,2020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1987, 1989, 1991, 1993, 1994, 1998, 1999, 2000, 2001, 2002, 2003, 2004, 2005, 2006, 2007, 2008, 2009, 2010, 2011, 2012, 2013, 2014, 2015, 2016, 2017, 2018, 2019, 2020, 2021, 2022</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2003, 2005, 2007, 2013, 2016, 2020</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1996, 1997, 1998, 1999, 2000, 2001, 2002, 2003, 2004, 2005, 2006, 2007, 2008, 2009, 2010, 2011, 2012, 2013, 2014, 2015, 2016, 2017, 2018, 2019, 2020, 2021, 2022, 2023, 2024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2003, 2009, 2014, 2019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2001, 2002, 2003, 2004, 2005, 2006, 2007, 2008, 2009, 2010, 2011, 2012, 2013, 2014, 2015, 2016, 2017, 2018, 2019, 2020, 2021, 2023</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Hungary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2025-11-25T06:40:21Z</dcterms:created>
  <dcterms:modified xsi:type="dcterms:W3CDTF">2025-11-25T06:40:21Z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Hungary Country Report</vt:lpwstr>
  </property>
  <property fmtid="{D5CDD505-2E9C-101B-9397-08002B2CF9AE}" pid="10" name="toc-title">
    <vt:lpwstr>Table of contents</vt:lpwstr>
  </property>
</Properties>
</file>