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Jamaica Country Report</w:t>
      </w:r>
    </w:p>
    <w:bookmarkStart w:id="75" w:name="introduction"/>
    <w:p>
      <w:pPr>
        <w:pStyle w:val="Heading1"/>
      </w:pPr>
      <w:r>
        <w:t xml:space="preserve">Introduction</w:t>
      </w:r>
    </w:p>
    <w:p>
      <w:pPr>
        <w:pStyle w:val="FirstParagraph"/>
      </w:pPr>
      <w:r>
        <w:t xml:space="preserve">Jamaica received a score of 73.5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Jamaica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Jamaica received a score of</w:t>
      </w:r>
      <w:r>
        <w:t xml:space="preserve"> </w:t>
      </w:r>
      <w:r>
        <w:rPr>
          <w:b/>
          <w:bCs/>
        </w:rPr>
        <w:t xml:space="preserve">73.6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Jamaica received a score of 79.5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Jamaica received a score of 59.2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Jamaica received a score of 55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Jamaica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Jamaica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Jamaica received a score of 0.7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Jamaica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Jamaica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Jamaica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Jamaica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Jamaica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Jamaica received a score of 0.7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Jamaica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Jamaica received a score of 0.1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Jamaica received a score of 0.6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Jamaica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2001,2011,2022</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1996,2007</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1988, 1989, 1990, 1991, 1992, 1993, 1994, 1995, 1996, 1999, 2000, 2001, 2002, 2003, 2004, 2005, 2006, 2007, 2008, 2009, 2010, 2011, 2013, 2014, 2015, 2016, 2018, 2021</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2004, 2005, 2006, 2007, 2008, 2009, 2010, 2011, 2012, 2013, 2014, 2015, 2016, 2017, 2018, 2019, 2020, 2021, 2022, 2023</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1997, 2001, 2002, 2005, 2008, 2010, 2011</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 2023, -99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Jamaica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1993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rev3</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2025-11-25T02:35:03Z</dcterms:created>
  <dcterms:modified xsi:type="dcterms:W3CDTF">2025-11-25T02:35:03Z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Jamaica Country Report</vt:lpwstr>
  </property>
  <property fmtid="{D5CDD505-2E9C-101B-9397-08002B2CF9AE}" pid="10" name="toc-title">
    <vt:lpwstr>Table of contents</vt:lpwstr>
  </property>
</Properties>
</file>