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Mali Country Report</w:t>
      </w:r>
    </w:p>
    <w:bookmarkStart w:id="75" w:name="introduction"/>
    <w:p>
      <w:pPr>
        <w:pStyle w:val="Heading1"/>
      </w:pPr>
      <w:r>
        <w:t xml:space="preserve">Introduction</w:t>
      </w:r>
    </w:p>
    <w:p>
      <w:pPr>
        <w:pStyle w:val="FirstParagraph"/>
      </w:pPr>
      <w:r>
        <w:t xml:space="preserve">Mali received a score of 66.5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Mali received a score of 100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Mali received a score of</w:t>
      </w:r>
      <w:r>
        <w:t xml:space="preserve"> </w:t>
      </w:r>
      <w:r>
        <w:rPr>
          <w:b/>
          <w:bCs/>
        </w:rPr>
        <w:t xml:space="preserve">70.7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Mali received a score of 68.5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Mali received a score of 43.3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Mali received a score of 50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Mali received a score of 1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Mali received a score of 0.5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Mali received a score of 0.6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Mali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Mali received a score of 0.7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Mali received a score of 0.7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Mali received a score of 0.4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Mali received a score of 0.7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Mali received a score of 0.7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Mali received a score of 0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Mali received a score of 0.3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Mali received a score of 0.5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Mali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1998,2009,2022</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2005</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1988, 1989, 1994, 2001, 2003, 2004, 2006, 2007, 2009, 2010, 2011, 2013, 2014, 2015, 2016, 2017, 2018, 2021</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2004, 2006, 2007, 2014, 2017, 2022</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2013, 2014, 2015, 2016, 2017, 2018, 2020, 2022, 2023, 2024</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1987, 1995, 1996, 2001, 2003, 2006, 2009, 2010, 2012, 2015, 2018</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2006, 2007, 2010, 2016, 2024</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Mali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1993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1999</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rev3</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1986</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2025-11-25T05:43:36Z</dcterms:created>
  <dcterms:modified xsi:type="dcterms:W3CDTF">2025-11-25T05:43:36Z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Mali Country Report</vt:lpwstr>
  </property>
  <property fmtid="{D5CDD505-2E9C-101B-9397-08002B2CF9AE}" pid="10" name="toc-title">
    <vt:lpwstr>Table of contents</vt:lpwstr>
  </property>
</Properties>
</file>