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Nigeria Country Report</w:t>
      </w:r>
    </w:p>
    <w:bookmarkStart w:id="75" w:name="introduction"/>
    <w:p>
      <w:pPr>
        <w:pStyle w:val="Heading1"/>
      </w:pPr>
      <w:r>
        <w:t xml:space="preserve">Introduction</w:t>
      </w:r>
    </w:p>
    <w:p>
      <w:pPr>
        <w:pStyle w:val="FirstParagraph"/>
      </w:pPr>
      <w:r>
        <w:t xml:space="preserve">Nigeria received a score of 69.1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Nigeria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Nigeria received a score of</w:t>
      </w:r>
      <w:r>
        <w:t xml:space="preserve"> </w:t>
      </w:r>
      <w:r>
        <w:rPr>
          <w:b/>
          <w:bCs/>
        </w:rPr>
        <w:t xml:space="preserve">71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Nigeria received a score of 74.9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Nigeria received a score of 39.8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Nigeria received a score of 60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Nigeria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Nigeria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Nigeria received a score of 0.6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Nigeria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Nigeria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Nigeria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Nigeria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Nigeria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Nigeria received a score of 0.6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Nigeria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Nigeria received a score of 0.4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Nigeria received a score of 0.6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Nigeria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1985, 1986, 1990, 1992, 1993, 1996, 2003, 2006, 2007, 2008, 2009, 2010, 2012, 2015, 2018, 2022, 2023</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2003, 2005, 2006, 2007, 2008, 2009, 2010, 2013, 2014, 2015, 2016, 2017, 2021</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2000, 2012, 2022, 2023, 2024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1990, 1995, 1999, 2003, 2004, 2006, 2007, 2008, 2009, 2010, 2011, 2013, 2014, 2015, 2016, 2018</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2007, 2011, 2014,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Nigeria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2025-11-25T05:51:24Z</dcterms:created>
  <dcterms:modified xsi:type="dcterms:W3CDTF">2025-11-25T05:51:24Z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Nigeria Country Report</vt:lpwstr>
  </property>
  <property fmtid="{D5CDD505-2E9C-101B-9397-08002B2CF9AE}" pid="10" name="toc-title">
    <vt:lpwstr>Table of contents</vt:lpwstr>
  </property>
</Properties>
</file>