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Panama Country Report</w:t>
      </w:r>
    </w:p>
    <w:bookmarkStart w:id="75" w:name="introduction"/>
    <w:p>
      <w:pPr>
        <w:pStyle w:val="Heading1"/>
      </w:pPr>
      <w:r>
        <w:t xml:space="preserve">Introduction</w:t>
      </w:r>
    </w:p>
    <w:p>
      <w:pPr>
        <w:pStyle w:val="FirstParagraph"/>
      </w:pPr>
      <w:r>
        <w:t xml:space="preserve">Panama received a score of 77.7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Panama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Panama received a score of</w:t>
      </w:r>
      <w:r>
        <w:t xml:space="preserve"> </w:t>
      </w:r>
      <w:r>
        <w:rPr>
          <w:b/>
          <w:bCs/>
        </w:rPr>
        <w:t xml:space="preserve">71.7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Panama received a score of 82.5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Panama received a score of 74.5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Panama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Panama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Panama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Panama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Panama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Panama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Panama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Panama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Panama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Panama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Panama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Panama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Panama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Panama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1979, 1989, 1990, 1991, 1995, 1997, 1998, 1999, 2000, 2001, 2002, 2003, 2004, 2005, 2006, 2007, 2008, 2009, 2010, 2011, 2012, 2013, 2014, 2015, 2016, 2017, 2018, 2019, 2021, 2023, 2024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2006, 2007, 2008, 2009, 2010, 2011, 2012, 2013, 2014, 2015, 2016, 2017, 2018, 2019, 2020, 2021, 2023, 2024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1996, 2013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2006, 2010, 2016, 2017, 2018, 2019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Panama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2025-11-25T02:42:34Z</dcterms:created>
  <dcterms:modified xsi:type="dcterms:W3CDTF">2025-11-25T02:42:34Z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Panama Country Report</vt:lpwstr>
  </property>
  <property fmtid="{D5CDD505-2E9C-101B-9397-08002B2CF9AE}" pid="10" name="toc-title">
    <vt:lpwstr>Table of contents</vt:lpwstr>
  </property>
</Properties>
</file>