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Qatar Country Report</w:t>
      </w:r>
    </w:p>
    <w:bookmarkStart w:id="75" w:name="introduction"/>
    <w:p>
      <w:pPr>
        <w:pStyle w:val="Heading1"/>
      </w:pPr>
      <w:r>
        <w:t xml:space="preserve">Introduction</w:t>
      </w:r>
    </w:p>
    <w:p>
      <w:pPr>
        <w:pStyle w:val="FirstParagraph"/>
      </w:pPr>
      <w:r>
        <w:t xml:space="preserve">Qatar received a score of 68.1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Qatar received a score of 80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Qatar received a score of</w:t>
      </w:r>
      <w:r>
        <w:t xml:space="preserve"> </w:t>
      </w:r>
      <w:r>
        <w:rPr>
          <w:b/>
          <w:bCs/>
        </w:rPr>
        <w:t xml:space="preserve">66.8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Qatar received a score of 67.5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Qatar received a score of 61.2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Qatar received a score of 65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Qatar received a score of 0.8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Qatar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Qatar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Qatar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Qatar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Qatar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Qatar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Qatar received a score of 0.7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Qatar received a score of 0.7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Qatar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Qatar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Qatar received a score of 0.7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83"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Qatar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1997,2004,2010,2015</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1988, 2006, 2012, 2017</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2006, 2007, 2008, 2009, 2010, 2011, 2012, 2013, 2014, 2015, 2016, 2017, 2018, 2019, 2020, 2024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2011, 2012</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2000, 2001, 2002, 2003, 2004, 2006, 2007, 2008, 2009, 2010, 2011, 2012, 2013, 2014, 2015, 2016, 2017, 2018, 2019, 2020, 2021, 2022, 2023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83"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Qatar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2025-11-25T03:20:46Z</dcterms:created>
  <dcterms:modified xsi:type="dcterms:W3CDTF">2025-11-25T03:20:46Z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Qatar Country Report</vt:lpwstr>
  </property>
  <property fmtid="{D5CDD505-2E9C-101B-9397-08002B2CF9AE}" pid="10" name="toc-title">
    <vt:lpwstr>Table of contents</vt:lpwstr>
  </property>
</Properties>
</file>