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Rwanda Country Report</w:t>
      </w:r>
    </w:p>
    <w:bookmarkStart w:id="75" w:name="introduction"/>
    <w:p>
      <w:pPr>
        <w:pStyle w:val="Heading1"/>
      </w:pPr>
      <w:r>
        <w:t xml:space="preserve">Introduction</w:t>
      </w:r>
    </w:p>
    <w:p>
      <w:pPr>
        <w:pStyle w:val="FirstParagraph"/>
      </w:pPr>
      <w:r>
        <w:t xml:space="preserve">Rwanda received a score of 72.6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Rwanda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Rwanda received a score of</w:t>
      </w:r>
      <w:r>
        <w:t xml:space="preserve"> </w:t>
      </w:r>
      <w:r>
        <w:rPr>
          <w:b/>
          <w:bCs/>
        </w:rPr>
        <w:t xml:space="preserve">72.1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Rwanda received a score of 74.6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Rwanda received a score of 56.3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Rwanda received a score of 70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Rwanda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Rwanda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Rwanda received a score of 0.7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Rwanda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Rwanda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Rwanda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Rwanda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Rwanda received a score of 1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Rwanda received a score of 1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Rwanda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Rwanda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Rwanda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Rwanda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2002,2012,2022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2022</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1985, 1988, 1993, 1999, 2000, 2005, 2010, 2013, 2016, 2023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2001, 2007, 2008, 2012, 2013, 2014, 2015, 2016, 2017, 2018, 2019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1992, 2000, 2005, 2007, 2010, 2011, 2013, 2014, 2019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2014, 2015, 2016, 2017, 2018, 2019, 2023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Rwanda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2025-11-25T05:52:30Z</dcterms:created>
  <dcterms:modified xsi:type="dcterms:W3CDTF">2025-11-25T05:52:30Z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Rwanda Country Report</vt:lpwstr>
  </property>
  <property fmtid="{D5CDD505-2E9C-101B-9397-08002B2CF9AE}" pid="10" name="toc-title">
    <vt:lpwstr>Table of contents</vt:lpwstr>
  </property>
</Properties>
</file>