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Samoa Country Report</w:t>
      </w:r>
    </w:p>
    <w:bookmarkStart w:id="75" w:name="introduction"/>
    <w:p>
      <w:pPr>
        <w:pStyle w:val="Heading1"/>
      </w:pPr>
      <w:r>
        <w:t xml:space="preserve">Introduction</w:t>
      </w:r>
    </w:p>
    <w:p>
      <w:pPr>
        <w:pStyle w:val="FirstParagraph"/>
      </w:pPr>
      <w:r>
        <w:t xml:space="preserve">Samoa received a score of 62.8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Samoa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Samoa received a score of</w:t>
      </w:r>
      <w:r>
        <w:t xml:space="preserve"> </w:t>
      </w:r>
      <w:r>
        <w:rPr>
          <w:b/>
          <w:bCs/>
        </w:rPr>
        <w:t xml:space="preserve">63.7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Samoa received a score of 69.8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Samoa received a score of 50.6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Samoa received a score of 50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Samoa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Samoa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Samoa received a score of 0.4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Samoa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Samoa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Samoa received a score of 0.8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Samoa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Samoa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Samoa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Samoa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Samoa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Samoa received a score of 0.5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Samoa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2001,2006,2011,2016,2021</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1999,2009,2019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2002, 2008, 2013, 2019, 2023</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2005, 2015</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2012, 2017, 2022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2009, 2019, 2022</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2009, 2013, 2023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Samoa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2025-11-25T07:57:10Z</dcterms:created>
  <dcterms:modified xsi:type="dcterms:W3CDTF">2025-11-25T07:57:10Z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Samoa Country Report</vt:lpwstr>
  </property>
  <property fmtid="{D5CDD505-2E9C-101B-9397-08002B2CF9AE}" pid="10" name="toc-title">
    <vt:lpwstr>Table of contents</vt:lpwstr>
  </property>
</Properties>
</file>