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Slovenia Country Report</w:t>
      </w:r>
    </w:p>
    <w:bookmarkStart w:id="75" w:name="introduction"/>
    <w:p>
      <w:pPr>
        <w:pStyle w:val="Heading1"/>
      </w:pPr>
      <w:r>
        <w:t xml:space="preserve">Introduction</w:t>
      </w:r>
    </w:p>
    <w:p>
      <w:pPr>
        <w:pStyle w:val="FirstParagraph"/>
      </w:pPr>
      <w:r>
        <w:t xml:space="preserve">Slovenia received a score of 91.1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Slovenia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Slovenia received a score of</w:t>
      </w:r>
      <w:r>
        <w:t xml:space="preserve"> </w:t>
      </w:r>
      <w:r>
        <w:rPr>
          <w:b/>
          <w:bCs/>
        </w:rPr>
        <w:t xml:space="preserve">98.5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Slovenia received a score of 88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Slovenia received a score of 83.9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Slovenia received a score of 85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Slovenia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Slovenia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Slovenia received a score of 1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Slovenia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Slovenia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Slovenia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Slovenia received a score of 1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Slovenia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Slovenia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Slovenia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Slovenia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Slovenia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Slovenia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2002,2011,2015,2018,2021,2024</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2000,2010,2020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1985, 1986, 1987, 1988, 1989, 1990, 1991, 1992, 1993, 1994, 1995, 1996, 1997, 1998, 1999, 2000, 2001, 2002, 2003, 2004, 2005, 2006, 2007, 2008, 2009, 2010, 2011, 2012, 2013, 2014, 2015, 2016, 2017, 2018, 2019, 2020, 2021, 2022, 2023, 2024</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2003, 2005, 2007, 2013, 2016, 2020, 2024</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2007, 2014, 2019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Slovenia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2025-11-25T07:08:06Z</dcterms:created>
  <dcterms:modified xsi:type="dcterms:W3CDTF">2025-11-25T07:08:06Z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Slovenia Country Report</vt:lpwstr>
  </property>
  <property fmtid="{D5CDD505-2E9C-101B-9397-08002B2CF9AE}" pid="10" name="toc-title">
    <vt:lpwstr>Table of contents</vt:lpwstr>
  </property>
</Properties>
</file>