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Australia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Australia received a score of 89.9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Australia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Australia received a score of</w:t>
      </w:r>
      <w:r>
        <w:t xml:space="preserve"> </w:t>
      </w:r>
      <w:r>
        <w:rPr>
          <w:bCs/>
          <w:b/>
        </w:rPr>
        <w:t xml:space="preserve">92.9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Australia received a score of 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Australia received a score of 83.9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Australia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Australia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Australia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Australia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Australia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Australia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Australia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Australia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Australia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Australia received a score of 1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Australia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Australia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Australia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Austral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Austral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Austral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Austral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Austral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Austral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Austral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Austral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Austral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Austral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Austral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Austral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Austral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Austral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Austral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Austral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Austral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1981, 1985, 1988, 1989, 1993, 1995, 1998, 2001, 2003, 2004, 2005, 2007, 2008, 2009, 2010, 2011, 2013, 2014, 2015, 2016, 2017, 2018, 2020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1989, 1995, 2001, 2004, 2007, 2011, 2014, 2017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2024-03-19T21:49:09Z</dcterms:created>
  <dcterms:modified xsi:type="dcterms:W3CDTF">2024-03-19T21:49:09Z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Australia Country Report</vt:lpwstr>
  </property>
</Properties>
</file>