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Bosnia</w:t>
      </w:r>
      <w:r>
        <w:t xml:space="preserve"> </w:t>
      </w:r>
      <w:r>
        <w:t xml:space="preserve">and</w:t>
      </w:r>
      <w:r>
        <w:t xml:space="preserve"> </w:t>
      </w:r>
      <w:r>
        <w:t xml:space="preserve">Herzegovina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Bosnia and Herzegovina received a score of 70.6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Bosnia and Herzegovina received a score of 70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Bosnia and Herzegovina received a score of</w:t>
      </w:r>
      <w:r>
        <w:t xml:space="preserve"> </w:t>
      </w:r>
      <w:r>
        <w:rPr>
          <w:bCs/>
          <w:b/>
        </w:rPr>
        <w:t xml:space="preserve">63.8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Bosnia and Herzegovina received a score of 77.5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Bosnia and Herzegovina received a score of 61.8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Bosnia and Herzegovina received a score of 80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Bosnia and Herzegovina received a score of 0.7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Bosnia and Herzegovina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Bosnia and Herzegovina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Bosnia and Herzegovina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Bosnia and Herzegovina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Bosnia and Herzegovina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Bosnia and Herzegovina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Bosnia and Herzegovina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Bosnia and Herzegovina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Bosnia and Herzegovina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Bosnia and Herzegovina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Bosnia and Herzegovina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Bosnia%20and%20Herzegovin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Bosnia%20and%20Herzegovin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Bosnia%20and%20Herzegovin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Bosnia%20and%20Herzegovin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Bosnia%20and%20Herzegovin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Bosnia%20and%20Herzegovin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Bosnia%20and%20Herzegovin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Bosnia%20and%20Herzegovin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Bosnia%20and%20Herzegovin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Bosnia%20and%20Herzegovin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Bosnia%20and%20Herzegovin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Bosnia%20and%20Herzegovin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Bosnia%20and%20Herzegovin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Bosnia%20and%20Herzegovin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Bosnia%20and%20Herzegovin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Bosnia%20and%20Herzegovin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Bosnia%20and%20Herzegovin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Bosnia and Herzegovina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2001, 2002, 2003, 2004, 2007, 2011, 2015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2005, 2006, 2007, 2008, 2009, 2010, 2011, 2012, 2013, 2014, 2015, 2016, 2017, 2018, 2019, 2021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2006, 2011,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2010, 2011, 2012, 2013, 2014, 2015, 2016, 2017, 2018, 2019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Bosnia and Herzegovina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2024-01-16T18:16:30Z</dcterms:created>
  <dcterms:modified xsi:type="dcterms:W3CDTF">2024-01-16T18:16:30Z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Bosnia and Herzegovina Country Report</vt:lpwstr>
  </property>
</Properties>
</file>