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Central</w:t>
      </w:r>
      <w:r>
        <w:t xml:space="preserve"> </w:t>
      </w:r>
      <w:r>
        <w:t xml:space="preserve">African</w:t>
      </w:r>
      <w:r>
        <w:t xml:space="preserve"> </w:t>
      </w:r>
      <w:r>
        <w:t xml:space="preserve">Republic</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Central African Republic received a score of 45.3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Central African Republic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Central African Republic received a score of</w:t>
      </w:r>
      <w:r>
        <w:t xml:space="preserve"> </w:t>
      </w:r>
      <w:r>
        <w:rPr>
          <w:b/>
          <w:bCs/>
        </w:rPr>
        <w:t xml:space="preserve">58.6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Central African Republic received a score of 68.7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Central African Republic received a score of 14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Central African Republic received a score of 35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Central African Republic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Central African Republic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Central African Republic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Central African Republic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Central African Republic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Central African Republic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Central African Republic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Central African Republic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Central African Republic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Central African Republic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Central African Republic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Central African Republic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1992, 1993, 1995, 2008, 2021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1994, 1995, 1996, 2000, 2006, 2010, 2016, 2018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21BE603-470F-4313-927A-5A5EB37B40FA}"/>
</file>

<file path=customXml/itemProps2.xml><?xml version="1.0" encoding="utf-8"?>
<ds:datastoreItem xmlns:ds="http://schemas.openxmlformats.org/officeDocument/2006/customXml" ds:itemID="{36D684DA-75DF-400A-84E5-FE7DAE3C5884}"/>
</file>

<file path=customXml/itemProps3.xml><?xml version="1.0" encoding="utf-8"?>
<ds:datastoreItem xmlns:ds="http://schemas.openxmlformats.org/officeDocument/2006/customXml" ds:itemID="{0E765288-8C1D-4F31-AF24-E37D1E77F71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2024-11-01T11:43:30Z</dcterms:created>
  <dcterms:modified xsi:type="dcterms:W3CDTF">2024-11-01T11:43:30Z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Central African Republic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