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El</w:t>
      </w:r>
      <w:r>
        <w:t xml:space="preserve"> </w:t>
      </w:r>
      <w:r>
        <w:t xml:space="preserve">Salvador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El Salvador received a score of 73.8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El Salvador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El Salvador received a score of</w:t>
      </w:r>
      <w:r>
        <w:t xml:space="preserve"> </w:t>
      </w:r>
      <w:r>
        <w:rPr>
          <w:bCs/>
          <w:b/>
        </w:rPr>
        <w:t xml:space="preserve">78.8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El Salvador received a score of 78.3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El Salvador received a score of 51.7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El Salvador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El Salvador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El Salvador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El Salvador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El Salvador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El Salvador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El Salvador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El Salvador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El Salvador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El Salvador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El Salvador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El Salvador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El Salvador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El%20Salvado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El%20Salvado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El%20Salvado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El%20Salvado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El%20Salvado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El%20Salvado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El%20Salvado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El%20Salvado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El%20Salvado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El%20Salvado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El%20Salvado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El%20Salvado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El%20Salvado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El%20Salvado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El%20Salvado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El%20Salvado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El%20Salvado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1992,2007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1989, 1990, 1991, 1992, 1994, 1995, 1996, 1998, 1999, 2000, 2001, 2002, 2003, 2004, 2005, 2006, 2007, 2008, 2009, 2010, 2011, 2012, 2013, 2014, 2015, 2016, 2017, 2018, 2019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1985, 1993, 1998, 2008, 2014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2024-03-19T13:18:36Z</dcterms:created>
  <dcterms:modified xsi:type="dcterms:W3CDTF">2024-03-19T13:18:36Z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El Salvador Country Report</vt:lpwstr>
  </property>
</Properties>
</file>