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Hong</w:t>
      </w:r>
      <w:r>
        <w:t xml:space="preserve"> </w:t>
      </w:r>
      <w:r>
        <w:t xml:space="preserve">Kong</w:t>
      </w:r>
      <w:r>
        <w:t xml:space="preserve"> </w:t>
      </w:r>
      <w:r>
        <w:t xml:space="preserve">SAR,</w:t>
      </w:r>
      <w:r>
        <w:t xml:space="preserve"> </w:t>
      </w:r>
      <w:r>
        <w:t xml:space="preserve">China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Hong Kong SAR, China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Hong Kong SAR, China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Hong Kong SAR, China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Hong Kong SAR, China received a score of 48.7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Hong Kong SAR, China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Hong Kong SAR, China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Hong Kong SAR, China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Hong Kong SAR, China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Hong Kong SAR, China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Hong Kong SAR, China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Hong Kong SAR, China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Hong Kong SAR, China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Hong Kong SAR, China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Hong Kong SAR, China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Hong Kong SAR, China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Hong Kong SAR, China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Hong Kong SAR, China received a score of 0.8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Hong Kong SAR, China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27CD3D-5446-4151-B66C-536E3E3CDEA2}"/>
</file>

<file path=customXml/itemProps2.xml><?xml version="1.0" encoding="utf-8"?>
<ds:datastoreItem xmlns:ds="http://schemas.openxmlformats.org/officeDocument/2006/customXml" ds:itemID="{FEF63463-7830-4DF5-8587-151F17E2F5BC}"/>
</file>

<file path=customXml/itemProps3.xml><?xml version="1.0" encoding="utf-8"?>
<ds:datastoreItem xmlns:ds="http://schemas.openxmlformats.org/officeDocument/2006/customXml" ds:itemID="{5CAEAFC0-D663-4C2C-9161-3E16838497D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2024-11-01T15:51:55Z</dcterms:created>
  <dcterms:modified xsi:type="dcterms:W3CDTF">2024-11-01T15:51:55Z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Hong Kong SAR, China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