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Angola Country Report</w:t>
      </w:r>
    </w:p>
    <w:bookmarkStart w:id="75" w:name="introduction"/>
    <w:p>
      <w:pPr>
        <w:pStyle w:val="Heading1"/>
      </w:pPr>
      <w:r>
        <w:t xml:space="preserve">Introduction</w:t>
      </w:r>
    </w:p>
    <w:p>
      <w:pPr>
        <w:pStyle w:val="FirstParagraph"/>
      </w:pPr>
      <w:r>
        <w:t xml:space="preserve">Angola received a score of 58.2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Angola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Angola received a score of</w:t>
      </w:r>
      <w:r>
        <w:t xml:space="preserve"> </w:t>
      </w:r>
      <w:r>
        <w:rPr>
          <w:b/>
          <w:bCs/>
        </w:rPr>
        <w:t xml:space="preserve">63.1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Angola received a score of 69.1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Angola received a score of 48.6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Angola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Angola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Angola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Angola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Angola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Angola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Angola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Angola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Angola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Angola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Angola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Angola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Angola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Angola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2019,2023</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2003,2011,2021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1990, 1999, 2000, 2005, 2008, 2009, 2011, 2018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2009, 2010, 2011, 2019, 2021, 2022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1996, 2001, 2006, 2011, 2015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2006, 2007, 2008, 2009, 2010, 2011, 2012, 2013, 2014, 2015, 2016, 2017, 2018, 2024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Angola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2025-11-25T03:49:16Z</dcterms:created>
  <dcterms:modified xsi:type="dcterms:W3CDTF">2025-11-25T03:49:16Z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Angola Country Report</vt:lpwstr>
  </property>
  <property fmtid="{D5CDD505-2E9C-101B-9397-08002B2CF9AE}" pid="10" name="toc-title">
    <vt:lpwstr>Table of contents</vt:lpwstr>
  </property>
</Properties>
</file>