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Cabo Verde Country Report</w:t>
      </w:r>
    </w:p>
    <w:bookmarkStart w:id="75" w:name="introduction"/>
    <w:p>
      <w:pPr>
        <w:pStyle w:val="Heading1"/>
      </w:pPr>
      <w:r>
        <w:t xml:space="preserve">Introduction</w:t>
      </w:r>
    </w:p>
    <w:p>
      <w:pPr>
        <w:pStyle w:val="FirstParagraph"/>
      </w:pPr>
      <w:r>
        <w:t xml:space="preserve">Cabo Verde received a score of 59.9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Cabo Verde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Cabo Verde received a score of</w:t>
      </w:r>
      <w:r>
        <w:t xml:space="preserve"> </w:t>
      </w:r>
      <w:r>
        <w:rPr>
          <w:b/>
          <w:bCs/>
        </w:rPr>
        <w:t xml:space="preserve">31.8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Cabo Verde received a score of 64.7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Cabo Verde received a score of 67.9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Cabo Verde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Cabo Verde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Cabo Verde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Cabo Verde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Cabo Verde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Cabo Verde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Cabo Verde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Cabo Verde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Cabo Verde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Cabo Verde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Cabo Verde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Cabo Verde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Cabo Verde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Cabo Verde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1988, 2001, 2007, 2015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2009, 2011, 2012, 2013, 2014, 2015, 2016, 2017, 2018, 2019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2009, 2016, 2017, 2018</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Cabo Verde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2025-11-25T05:00:10Z</dcterms:created>
  <dcterms:modified xsi:type="dcterms:W3CDTF">2025-11-25T05:00:10Z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Cabo Verde Country Report</vt:lpwstr>
  </property>
  <property fmtid="{D5CDD505-2E9C-101B-9397-08002B2CF9AE}" pid="10" name="toc-title">
    <vt:lpwstr>Table of contents</vt:lpwstr>
  </property>
</Properties>
</file>