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Ethiopia Country Report</w:t>
      </w:r>
    </w:p>
    <w:bookmarkStart w:id="75" w:name="introduction"/>
    <w:p>
      <w:pPr>
        <w:pStyle w:val="Heading1"/>
      </w:pPr>
      <w:r>
        <w:t xml:space="preserve">Introduction</w:t>
      </w:r>
    </w:p>
    <w:p>
      <w:pPr>
        <w:pStyle w:val="FirstParagraph"/>
      </w:pPr>
      <w:r>
        <w:t xml:space="preserve">Ethiopia received a score of 61.7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Ethiopia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Ethiopia received a score of</w:t>
      </w:r>
      <w:r>
        <w:t xml:space="preserve"> </w:t>
      </w:r>
      <w:r>
        <w:rPr>
          <w:b/>
          <w:bCs/>
        </w:rPr>
        <w:t xml:space="preserve">64.4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Ethiopia received a score of 75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Ethiopia received a score of 34.3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Ethiopia received a score of 45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Ethiopia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Ethiopia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Ethiopia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Ethiopia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Ethiopia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Ethiopia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Ethiopia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Ethiopia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Ethiopia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Ethiopia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Ethiopia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Ethiopia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Ethiopia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1992, 1995, 1999, 2002, 2004, 2008, 2010, 2011, 2013, 2015, 2018, 2021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1999, 2005, 2008, 2013, 2021</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1995, 2000, 2003, 2005, 2010, 2011, 2016, 2017, 2019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1997, 1998, 1999, 2000, 2001, 2002, 2003, 2004, 2005, 2006, 2007, 2008, 2009, 2010, 2011, 2012, 2013, 2014, 2015, 2016, 2017</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Ethiopia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2025-11-25T05:02:22Z</dcterms:created>
  <dcterms:modified xsi:type="dcterms:W3CDTF">2025-11-25T05:02:22Z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Ethiopia Country Report</vt:lpwstr>
  </property>
  <property fmtid="{D5CDD505-2E9C-101B-9397-08002B2CF9AE}" pid="10" name="toc-title">
    <vt:lpwstr>Table of contents</vt:lpwstr>
  </property>
</Properties>
</file>