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Faroe Islands Country Report</w:t>
      </w:r>
    </w:p>
    <w:bookmarkStart w:id="75" w:name="introduction"/>
    <w:p>
      <w:pPr>
        <w:pStyle w:val="Heading1"/>
      </w:pPr>
      <w:r>
        <w:t xml:space="preserve">Introduction</w:t>
      </w:r>
    </w:p>
    <w:p>
      <w:pPr>
        <w:pStyle w:val="FirstParagraph"/>
      </w:pPr>
      <w:r>
        <w:t xml:space="preserve">Faroe Islands received a score of NA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Faroe Islands received a score of 40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Faroe Islands received a score of</w:t>
      </w:r>
      <w:r>
        <w:t xml:space="preserve"> </w:t>
      </w:r>
      <w:r>
        <w:rPr>
          <w:b/>
          <w:bCs/>
        </w:rPr>
        <w:t xml:space="preserve">NA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Faroe Islands received a score of 21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Faroe Islands received a score of NA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Faroe Islands received a score of NA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Faroe Islands received a score of 0.4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Faroe Islands received a score of 0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Faroe Islands received a score of NA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Faroe Islands received a score of NA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Faroe Islands received a score of 0.1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Faroe Islands received a score of 0.3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Faroe Islands received a score of 0.2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Faroe Islands received a score of 0.3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Faroe Islands received a score of NA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Faroe Islands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Faroe Islands received a score of NA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Faroe Islands received a score of NA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Faroe Islands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2013</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Faroe Islands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1993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2025-11-25T06:32:08Z</dcterms:created>
  <dcterms:modified xsi:type="dcterms:W3CDTF">2025-11-25T06:32:08Z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Faroe Islands Country Report</vt:lpwstr>
  </property>
  <property fmtid="{D5CDD505-2E9C-101B-9397-08002B2CF9AE}" pid="10" name="toc-title">
    <vt:lpwstr>Table of contents</vt:lpwstr>
  </property>
</Properties>
</file>