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Kiribati Country Report</w:t>
      </w:r>
    </w:p>
    <w:bookmarkStart w:id="75" w:name="introduction"/>
    <w:p>
      <w:pPr>
        <w:pStyle w:val="Heading1"/>
      </w:pPr>
      <w:r>
        <w:t xml:space="preserve">Introduction</w:t>
      </w:r>
    </w:p>
    <w:p>
      <w:pPr>
        <w:pStyle w:val="FirstParagraph"/>
      </w:pPr>
      <w:r>
        <w:t xml:space="preserve">Kiribati received a score of 50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Kiribati received a score of 50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Kiribati received a score of</w:t>
      </w:r>
      <w:r>
        <w:t xml:space="preserve"> </w:t>
      </w:r>
      <w:r>
        <w:rPr>
          <w:b/>
          <w:bCs/>
        </w:rPr>
        <w:t xml:space="preserve">63.1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Kiribati received a score of 60.2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Kiribati received a score of 31.9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Kiribati received a score of 45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Kiribati received a score of 0.5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Kiribati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Kiribati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Kiribati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Kiribati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Kiribati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Kiribati received a score of 0.6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Kiribati received a score of 0.6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Kiribati received a score of 0.5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Kiribati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Kiribati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Kiribati received a score of 0.4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Kiribati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2000,2005,2010,2015,2020</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2006, 2019, 2023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2009, 2010, 2014, 2018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Kiribati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2025-11-25T07:29:35Z</dcterms:created>
  <dcterms:modified xsi:type="dcterms:W3CDTF">2025-11-25T07:29:35Z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Kiribati Country Report</vt:lpwstr>
  </property>
  <property fmtid="{D5CDD505-2E9C-101B-9397-08002B2CF9AE}" pid="10" name="toc-title">
    <vt:lpwstr>Table of contents</vt:lpwstr>
  </property>
</Properties>
</file>