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Singapore Country Report</w:t>
      </w:r>
    </w:p>
    <w:bookmarkStart w:id="75" w:name="introduction"/>
    <w:p>
      <w:pPr>
        <w:pStyle w:val="Heading1"/>
      </w:pPr>
      <w:r>
        <w:t xml:space="preserve">Introduction</w:t>
      </w:r>
    </w:p>
    <w:p>
      <w:pPr>
        <w:pStyle w:val="FirstParagraph"/>
      </w:pPr>
      <w:r>
        <w:t xml:space="preserve">Singapore received a score of 88.3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Singapore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Singapore received a score of</w:t>
      </w:r>
      <w:r>
        <w:t xml:space="preserve"> </w:t>
      </w:r>
      <w:r>
        <w:rPr>
          <w:b/>
          <w:bCs/>
        </w:rPr>
        <w:t xml:space="preserve">98.4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Singapore received a score of 67.3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Singapore received a score of 95.9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Singapore received a score of 80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Singapore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Singapore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Singapore received a score of 1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Singapore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Singapore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Singapore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Singapore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Singapore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Singapore received a score of 1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Singapore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Singapore received a score of 0.8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Singapore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Singapore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2000,2010,2020</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2022</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1988, 1993, 1998, 2002, 2007, 2012, 2017, 2018, 2019, 2020, 2021, 2022, 2023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2018, 2019, 2020, 2021, 2022, 2023, 2024</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1992, 1998, 2001, 2004, 2007, 2010, 2013, 2016, 2020</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2000, 2001, 2002, 2003, 2004, 2005, 2006, 2007, 2008, 2009, 2010, 2011, 2012, 2013, 2014, 2015, 2016, 2017, 2018, 2019, 2020, 2021, 2022, 2023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Singapore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2025-11-25T07:48:02Z</dcterms:created>
  <dcterms:modified xsi:type="dcterms:W3CDTF">2025-11-25T07:48:02Z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Singapore Country Report</vt:lpwstr>
  </property>
  <property fmtid="{D5CDD505-2E9C-101B-9397-08002B2CF9AE}" pid="10" name="toc-title">
    <vt:lpwstr>Table of contents</vt:lpwstr>
  </property>
</Properties>
</file>