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Tunisia Country Report</w:t>
      </w:r>
    </w:p>
    <w:bookmarkStart w:id="75" w:name="introduction"/>
    <w:p>
      <w:pPr>
        <w:pStyle w:val="Heading1"/>
      </w:pPr>
      <w:r>
        <w:t xml:space="preserve">Introduction</w:t>
      </w:r>
    </w:p>
    <w:p>
      <w:pPr>
        <w:pStyle w:val="FirstParagraph"/>
      </w:pPr>
      <w:r>
        <w:t xml:space="preserve">Tunisia received a score of 75.5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Tunisia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Tunisia received a score of</w:t>
      </w:r>
      <w:r>
        <w:t xml:space="preserve"> </w:t>
      </w:r>
      <w:r>
        <w:rPr>
          <w:b/>
          <w:bCs/>
        </w:rPr>
        <w:t xml:space="preserve">90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Tunisia received a score of 74.1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Tunisia received a score of 63.2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Tunisia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Tunisia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Tunisia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Tunisia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Tunisia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Tunisia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Tunisia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Tunisia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Tunisia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Tunisia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Tunisia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Tunisia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Tunisia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Tunisia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1985, 1990, 1995, 2000, 2005, 2010, 2015, 2021</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2000, 2001, 2005, 2006, 2007, 2008, 2009, 2010, 2011, 2012, 2013, 2014, 2015, 2016, 2017, 2019, 2022, 2023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1988, 2000, 2003, 2006, 2007, 2011, 2018</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Tunisia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2025-11-25T03:28:46Z</dcterms:created>
  <dcterms:modified xsi:type="dcterms:W3CDTF">2025-11-25T03:28:46Z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Tunisia Country Report</vt:lpwstr>
  </property>
  <property fmtid="{D5CDD505-2E9C-101B-9397-08002B2CF9AE}" pid="10" name="toc-title">
    <vt:lpwstr>Table of contents</vt:lpwstr>
  </property>
</Properties>
</file>