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Tuvalu Country Report</w:t>
      </w:r>
    </w:p>
    <w:bookmarkStart w:id="75" w:name="introduction"/>
    <w:p>
      <w:pPr>
        <w:pStyle w:val="Heading1"/>
      </w:pPr>
      <w:r>
        <w:t xml:space="preserve">Introduction</w:t>
      </w:r>
    </w:p>
    <w:p>
      <w:pPr>
        <w:pStyle w:val="FirstParagraph"/>
      </w:pPr>
      <w:r>
        <w:t xml:space="preserve">Tuvalu received a score of 43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Tuvalu received a score of 50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Tuvalu received a score of</w:t>
      </w:r>
      <w:r>
        <w:t xml:space="preserve"> </w:t>
      </w:r>
      <w:r>
        <w:rPr>
          <w:b/>
          <w:bCs/>
        </w:rPr>
        <w:t xml:space="preserve">61.1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Tuvalu received a score of 60.4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Tuvalu received a score of 28.6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Tuvalu received a score of 15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Tuvalu received a score of 0.5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Tuvalu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Tuvalu received a score of 0.3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Tuvalu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Tuvalu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Tuvalu received a score of 0.6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Tuvalu received a score of 0.6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Tuvalu received a score of 0.6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Tuvalu received a score of 0.4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Tuvalu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Tuvalu received a score of 0.3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Tuvalu received a score of 0.1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Tuvalu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2002,2012,2017,2022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2004, 2009, 2010, 2022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Tuvalu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1968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2025-11-25T07:53:41Z</dcterms:created>
  <dcterms:modified xsi:type="dcterms:W3CDTF">2025-11-25T07:53:41Z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Tuvalu Country Report</vt:lpwstr>
  </property>
  <property fmtid="{D5CDD505-2E9C-101B-9397-08002B2CF9AE}" pid="10" name="toc-title">
    <vt:lpwstr>Table of contents</vt:lpwstr>
  </property>
</Properties>
</file>