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A9058" w14:textId="4D6400C1" w:rsidR="003E508F" w:rsidRDefault="003E508F" w:rsidP="003E508F">
      <w:pPr>
        <w:spacing w:after="0"/>
        <w:jc w:val="center"/>
        <w:rPr>
          <w:rFonts w:ascii="Times New Roman" w:hAnsi="Times New Roman" w:cs="Times New Roman"/>
          <w:b/>
        </w:rPr>
      </w:pPr>
      <w:r w:rsidRPr="00482991">
        <w:rPr>
          <w:rFonts w:ascii="Times New Roman" w:hAnsi="Times New Roman" w:cs="Times New Roman"/>
          <w:b/>
        </w:rPr>
        <w:t xml:space="preserve">Haiti </w:t>
      </w:r>
      <w:r w:rsidR="008F6B32">
        <w:rPr>
          <w:rFonts w:ascii="Times New Roman" w:hAnsi="Times New Roman" w:cs="Times New Roman"/>
          <w:b/>
        </w:rPr>
        <w:t>supplemental</w:t>
      </w:r>
      <w:r w:rsidR="00FC0EB6">
        <w:rPr>
          <w:rFonts w:ascii="Times New Roman" w:hAnsi="Times New Roman" w:cs="Times New Roman"/>
          <w:b/>
        </w:rPr>
        <w:t xml:space="preserve"> </w:t>
      </w:r>
      <w:r w:rsidR="00826DF9">
        <w:rPr>
          <w:rFonts w:ascii="Times New Roman" w:hAnsi="Times New Roman" w:cs="Times New Roman"/>
          <w:b/>
        </w:rPr>
        <w:t>b</w:t>
      </w:r>
      <w:r w:rsidRPr="00482991">
        <w:rPr>
          <w:rFonts w:ascii="Times New Roman" w:hAnsi="Times New Roman" w:cs="Times New Roman"/>
          <w:b/>
        </w:rPr>
        <w:t xml:space="preserve">udget </w:t>
      </w:r>
      <w:r w:rsidR="00015145" w:rsidRPr="00482991">
        <w:rPr>
          <w:rFonts w:ascii="Times New Roman" w:hAnsi="Times New Roman" w:cs="Times New Roman"/>
          <w:b/>
        </w:rPr>
        <w:t>FY</w:t>
      </w:r>
      <w:r w:rsidR="00015145">
        <w:rPr>
          <w:rFonts w:ascii="Times New Roman" w:hAnsi="Times New Roman" w:cs="Times New Roman"/>
          <w:b/>
        </w:rPr>
        <w:t>2</w:t>
      </w:r>
      <w:r w:rsidR="00790E42">
        <w:rPr>
          <w:rFonts w:ascii="Times New Roman" w:hAnsi="Times New Roman" w:cs="Times New Roman"/>
          <w:b/>
        </w:rPr>
        <w:t>1</w:t>
      </w:r>
    </w:p>
    <w:p w14:paraId="7D6034CA" w14:textId="77777777" w:rsidR="00FC0EB6" w:rsidRDefault="00FC0EB6" w:rsidP="003E508F">
      <w:pPr>
        <w:spacing w:after="0"/>
        <w:jc w:val="center"/>
        <w:rPr>
          <w:rFonts w:ascii="Times New Roman" w:hAnsi="Times New Roman" w:cs="Times New Roman"/>
          <w:b/>
        </w:rPr>
      </w:pPr>
      <w:r>
        <w:rPr>
          <w:rFonts w:ascii="Times New Roman" w:hAnsi="Times New Roman" w:cs="Times New Roman"/>
          <w:b/>
        </w:rPr>
        <w:t>Main Take-aways</w:t>
      </w:r>
    </w:p>
    <w:p w14:paraId="6ED62BC1" w14:textId="77777777" w:rsidR="00C95E43" w:rsidRPr="00931FE9" w:rsidRDefault="00FC0EB6" w:rsidP="003E508F">
      <w:pPr>
        <w:spacing w:after="0"/>
        <w:jc w:val="center"/>
        <w:rPr>
          <w:rFonts w:ascii="Times New Roman" w:hAnsi="Times New Roman" w:cs="Times New Roman"/>
        </w:rPr>
      </w:pPr>
      <w:r>
        <w:rPr>
          <w:rFonts w:ascii="Times New Roman" w:hAnsi="Times New Roman" w:cs="Times New Roman"/>
        </w:rPr>
        <w:t>(</w:t>
      </w:r>
      <w:r w:rsidR="00C95E43" w:rsidRPr="00931FE9">
        <w:rPr>
          <w:rFonts w:ascii="Times New Roman" w:hAnsi="Times New Roman" w:cs="Times New Roman"/>
        </w:rPr>
        <w:t>Fiscal year Oct 1 – September 30</w:t>
      </w:r>
      <w:r>
        <w:rPr>
          <w:rFonts w:ascii="Times New Roman" w:hAnsi="Times New Roman" w:cs="Times New Roman"/>
        </w:rPr>
        <w:t>)</w:t>
      </w:r>
    </w:p>
    <w:p w14:paraId="7F233147" w14:textId="77777777" w:rsidR="00E07B97" w:rsidRPr="00EF3100" w:rsidRDefault="00E07B97" w:rsidP="00EF3100">
      <w:pPr>
        <w:jc w:val="both"/>
        <w:rPr>
          <w:rFonts w:ascii="Times New Roman" w:hAnsi="Times New Roman" w:cs="Times New Roman"/>
          <w:b/>
        </w:rPr>
      </w:pPr>
      <w:r w:rsidRPr="00EF3100">
        <w:rPr>
          <w:rFonts w:ascii="Times New Roman" w:hAnsi="Times New Roman" w:cs="Times New Roman"/>
          <w:b/>
        </w:rPr>
        <w:t>Summary:</w:t>
      </w:r>
    </w:p>
    <w:p w14:paraId="560924A2" w14:textId="6E6774AC" w:rsidR="008D1D3B" w:rsidRDefault="008B7CEE" w:rsidP="00EF3100">
      <w:pPr>
        <w:jc w:val="both"/>
        <w:rPr>
          <w:rFonts w:ascii="Times New Roman" w:hAnsi="Times New Roman" w:cs="Times New Roman"/>
          <w:i/>
        </w:rPr>
      </w:pPr>
      <w:r>
        <w:rPr>
          <w:rFonts w:ascii="Times New Roman" w:hAnsi="Times New Roman" w:cs="Times New Roman"/>
          <w:i/>
        </w:rPr>
        <w:t xml:space="preserve">The Government of </w:t>
      </w:r>
      <w:r w:rsidR="009C66DA" w:rsidRPr="005E1BEF">
        <w:rPr>
          <w:rFonts w:ascii="Times New Roman" w:hAnsi="Times New Roman" w:cs="Times New Roman"/>
          <w:i/>
        </w:rPr>
        <w:t>Haiti</w:t>
      </w:r>
      <w:r>
        <w:rPr>
          <w:rFonts w:ascii="Times New Roman" w:hAnsi="Times New Roman" w:cs="Times New Roman"/>
          <w:i/>
        </w:rPr>
        <w:t xml:space="preserve"> (</w:t>
      </w:r>
      <w:proofErr w:type="spellStart"/>
      <w:r>
        <w:rPr>
          <w:rFonts w:ascii="Times New Roman" w:hAnsi="Times New Roman" w:cs="Times New Roman"/>
          <w:i/>
        </w:rPr>
        <w:t>GoH</w:t>
      </w:r>
      <w:proofErr w:type="spellEnd"/>
      <w:r>
        <w:rPr>
          <w:rFonts w:ascii="Times New Roman" w:hAnsi="Times New Roman" w:cs="Times New Roman"/>
          <w:i/>
        </w:rPr>
        <w:t>)</w:t>
      </w:r>
      <w:r w:rsidR="008836E4" w:rsidRPr="005E1BEF">
        <w:rPr>
          <w:rFonts w:ascii="Times New Roman" w:hAnsi="Times New Roman" w:cs="Times New Roman"/>
          <w:i/>
        </w:rPr>
        <w:t xml:space="preserve"> </w:t>
      </w:r>
      <w:r w:rsidR="00291697">
        <w:rPr>
          <w:rFonts w:ascii="Times New Roman" w:hAnsi="Times New Roman" w:cs="Times New Roman"/>
          <w:i/>
        </w:rPr>
        <w:t>published a supplemental</w:t>
      </w:r>
      <w:r w:rsidR="00B50FEA">
        <w:rPr>
          <w:rFonts w:ascii="Times New Roman" w:hAnsi="Times New Roman" w:cs="Times New Roman"/>
          <w:i/>
        </w:rPr>
        <w:t xml:space="preserve"> budget for</w:t>
      </w:r>
      <w:r w:rsidR="00291697">
        <w:rPr>
          <w:rFonts w:ascii="Times New Roman" w:hAnsi="Times New Roman" w:cs="Times New Roman"/>
          <w:i/>
        </w:rPr>
        <w:t xml:space="preserve"> </w:t>
      </w:r>
      <w:r w:rsidR="007E4C2B">
        <w:rPr>
          <w:rFonts w:ascii="Times New Roman" w:hAnsi="Times New Roman" w:cs="Times New Roman"/>
          <w:i/>
        </w:rPr>
        <w:t>FY2</w:t>
      </w:r>
      <w:r w:rsidR="00D204DE">
        <w:rPr>
          <w:rFonts w:ascii="Times New Roman" w:hAnsi="Times New Roman" w:cs="Times New Roman"/>
          <w:i/>
        </w:rPr>
        <w:t>1</w:t>
      </w:r>
      <w:r w:rsidR="007E4C2B">
        <w:rPr>
          <w:rFonts w:ascii="Times New Roman" w:hAnsi="Times New Roman" w:cs="Times New Roman"/>
          <w:i/>
        </w:rPr>
        <w:t xml:space="preserve"> </w:t>
      </w:r>
      <w:r w:rsidR="00B50FEA">
        <w:rPr>
          <w:rFonts w:ascii="Times New Roman" w:hAnsi="Times New Roman" w:cs="Times New Roman"/>
          <w:i/>
        </w:rPr>
        <w:t>as tax revenues will be</w:t>
      </w:r>
      <w:r w:rsidR="007B1395">
        <w:rPr>
          <w:rFonts w:ascii="Times New Roman" w:hAnsi="Times New Roman" w:cs="Times New Roman"/>
          <w:i/>
        </w:rPr>
        <w:t xml:space="preserve"> </w:t>
      </w:r>
      <w:r w:rsidR="00481F3A">
        <w:rPr>
          <w:rFonts w:ascii="Times New Roman" w:hAnsi="Times New Roman" w:cs="Times New Roman"/>
          <w:i/>
        </w:rPr>
        <w:t>lower</w:t>
      </w:r>
      <w:r w:rsidR="007B1395">
        <w:rPr>
          <w:rFonts w:ascii="Times New Roman" w:hAnsi="Times New Roman" w:cs="Times New Roman"/>
          <w:i/>
        </w:rPr>
        <w:t xml:space="preserve"> </w:t>
      </w:r>
      <w:r w:rsidR="00481F3A">
        <w:rPr>
          <w:rFonts w:ascii="Times New Roman" w:hAnsi="Times New Roman" w:cs="Times New Roman"/>
          <w:i/>
        </w:rPr>
        <w:t xml:space="preserve">than </w:t>
      </w:r>
      <w:r w:rsidR="001A0183">
        <w:rPr>
          <w:rFonts w:ascii="Times New Roman" w:hAnsi="Times New Roman" w:cs="Times New Roman"/>
          <w:i/>
        </w:rPr>
        <w:t xml:space="preserve">previously </w:t>
      </w:r>
      <w:r w:rsidR="00557742">
        <w:rPr>
          <w:rFonts w:ascii="Times New Roman" w:hAnsi="Times New Roman" w:cs="Times New Roman"/>
          <w:i/>
        </w:rPr>
        <w:t>projected</w:t>
      </w:r>
      <w:r w:rsidR="007B1395">
        <w:rPr>
          <w:rFonts w:ascii="Times New Roman" w:hAnsi="Times New Roman" w:cs="Times New Roman"/>
          <w:i/>
        </w:rPr>
        <w:t xml:space="preserve">. </w:t>
      </w:r>
      <w:r w:rsidR="00DF75C4">
        <w:rPr>
          <w:rFonts w:ascii="Times New Roman" w:hAnsi="Times New Roman" w:cs="Times New Roman"/>
          <w:i/>
        </w:rPr>
        <w:t xml:space="preserve">The supplemental budget was approved </w:t>
      </w:r>
      <w:r w:rsidR="00A17DA5">
        <w:rPr>
          <w:rFonts w:ascii="Times New Roman" w:hAnsi="Times New Roman" w:cs="Times New Roman"/>
          <w:i/>
        </w:rPr>
        <w:t>by the Council of Ministers</w:t>
      </w:r>
      <w:r w:rsidR="000840C4">
        <w:rPr>
          <w:rFonts w:ascii="Times New Roman" w:hAnsi="Times New Roman" w:cs="Times New Roman"/>
          <w:i/>
        </w:rPr>
        <w:t xml:space="preserve"> since the </w:t>
      </w:r>
      <w:r w:rsidR="009C7925">
        <w:rPr>
          <w:rFonts w:ascii="Times New Roman" w:hAnsi="Times New Roman" w:cs="Times New Roman"/>
          <w:i/>
        </w:rPr>
        <w:t>Parliament, the institution</w:t>
      </w:r>
      <w:r w:rsidR="00EF172B">
        <w:rPr>
          <w:rFonts w:ascii="Times New Roman" w:hAnsi="Times New Roman" w:cs="Times New Roman"/>
          <w:i/>
        </w:rPr>
        <w:t xml:space="preserve"> </w:t>
      </w:r>
      <w:r w:rsidR="00514E7F">
        <w:rPr>
          <w:rFonts w:ascii="Times New Roman" w:hAnsi="Times New Roman" w:cs="Times New Roman"/>
          <w:i/>
        </w:rPr>
        <w:t>intended for this purpose,</w:t>
      </w:r>
      <w:r w:rsidR="009C7925">
        <w:rPr>
          <w:rFonts w:ascii="Times New Roman" w:hAnsi="Times New Roman" w:cs="Times New Roman"/>
          <w:i/>
        </w:rPr>
        <w:t xml:space="preserve"> </w:t>
      </w:r>
      <w:r w:rsidR="00826754">
        <w:rPr>
          <w:rFonts w:ascii="Times New Roman" w:hAnsi="Times New Roman" w:cs="Times New Roman"/>
          <w:i/>
        </w:rPr>
        <w:t>has been</w:t>
      </w:r>
      <w:r w:rsidR="001077D2">
        <w:rPr>
          <w:rFonts w:ascii="Times New Roman" w:hAnsi="Times New Roman" w:cs="Times New Roman"/>
          <w:i/>
        </w:rPr>
        <w:t xml:space="preserve"> </w:t>
      </w:r>
      <w:r w:rsidR="009C7925">
        <w:rPr>
          <w:rFonts w:ascii="Times New Roman" w:hAnsi="Times New Roman" w:cs="Times New Roman"/>
          <w:i/>
        </w:rPr>
        <w:t>dysfunctional</w:t>
      </w:r>
      <w:r w:rsidR="00731EB5">
        <w:rPr>
          <w:rFonts w:ascii="Times New Roman" w:hAnsi="Times New Roman" w:cs="Times New Roman"/>
          <w:i/>
        </w:rPr>
        <w:t xml:space="preserve"> </w:t>
      </w:r>
      <w:r w:rsidR="00826754">
        <w:rPr>
          <w:rFonts w:ascii="Times New Roman" w:hAnsi="Times New Roman" w:cs="Times New Roman"/>
          <w:i/>
        </w:rPr>
        <w:t>since January 13</w:t>
      </w:r>
      <w:r w:rsidR="00826754" w:rsidRPr="00F768B7">
        <w:rPr>
          <w:rFonts w:ascii="Times New Roman" w:hAnsi="Times New Roman" w:cs="Times New Roman"/>
          <w:i/>
          <w:vertAlign w:val="superscript"/>
        </w:rPr>
        <w:t>th</w:t>
      </w:r>
      <w:r w:rsidR="00826754">
        <w:rPr>
          <w:rFonts w:ascii="Times New Roman" w:hAnsi="Times New Roman" w:cs="Times New Roman"/>
          <w:i/>
        </w:rPr>
        <w:t xml:space="preserve">, 2020 </w:t>
      </w:r>
      <w:r w:rsidR="00731EB5">
        <w:rPr>
          <w:rFonts w:ascii="Times New Roman" w:hAnsi="Times New Roman" w:cs="Times New Roman"/>
          <w:i/>
        </w:rPr>
        <w:t xml:space="preserve">because </w:t>
      </w:r>
      <w:r w:rsidR="005C185C">
        <w:rPr>
          <w:rFonts w:ascii="Times New Roman" w:hAnsi="Times New Roman" w:cs="Times New Roman"/>
          <w:i/>
        </w:rPr>
        <w:t xml:space="preserve">no </w:t>
      </w:r>
      <w:r w:rsidR="00731EB5">
        <w:rPr>
          <w:rFonts w:ascii="Times New Roman" w:hAnsi="Times New Roman" w:cs="Times New Roman"/>
          <w:i/>
        </w:rPr>
        <w:t xml:space="preserve">elections </w:t>
      </w:r>
      <w:r w:rsidR="005C185C">
        <w:rPr>
          <w:rFonts w:ascii="Times New Roman" w:hAnsi="Times New Roman" w:cs="Times New Roman"/>
          <w:i/>
        </w:rPr>
        <w:t>were</w:t>
      </w:r>
      <w:r w:rsidR="00731EB5">
        <w:rPr>
          <w:rFonts w:ascii="Times New Roman" w:hAnsi="Times New Roman" w:cs="Times New Roman"/>
          <w:i/>
        </w:rPr>
        <w:t xml:space="preserve"> held</w:t>
      </w:r>
      <w:r w:rsidR="00430394">
        <w:rPr>
          <w:rFonts w:ascii="Times New Roman" w:hAnsi="Times New Roman" w:cs="Times New Roman"/>
          <w:i/>
        </w:rPr>
        <w:t xml:space="preserve">. </w:t>
      </w:r>
    </w:p>
    <w:p w14:paraId="1BD41252" w14:textId="6AB95C38" w:rsidR="004710EB" w:rsidRDefault="0093163B" w:rsidP="00EF3100">
      <w:pPr>
        <w:jc w:val="both"/>
        <w:rPr>
          <w:rFonts w:ascii="Times New Roman" w:hAnsi="Times New Roman" w:cs="Times New Roman"/>
          <w:i/>
        </w:rPr>
      </w:pPr>
      <w:r>
        <w:rPr>
          <w:rFonts w:ascii="Times New Roman" w:hAnsi="Times New Roman" w:cs="Times New Roman"/>
          <w:i/>
        </w:rPr>
        <w:t>Th</w:t>
      </w:r>
      <w:r w:rsidR="00CB0476">
        <w:rPr>
          <w:rFonts w:ascii="Times New Roman" w:hAnsi="Times New Roman" w:cs="Times New Roman"/>
          <w:i/>
        </w:rPr>
        <w:t>e</w:t>
      </w:r>
      <w:r>
        <w:rPr>
          <w:rFonts w:ascii="Times New Roman" w:hAnsi="Times New Roman" w:cs="Times New Roman"/>
          <w:i/>
        </w:rPr>
        <w:t xml:space="preserve"> </w:t>
      </w:r>
      <w:r w:rsidR="00E63673">
        <w:rPr>
          <w:rFonts w:ascii="Times New Roman" w:hAnsi="Times New Roman" w:cs="Times New Roman"/>
          <w:i/>
        </w:rPr>
        <w:t>authorities’</w:t>
      </w:r>
      <w:r w:rsidR="002F6C5B">
        <w:rPr>
          <w:rFonts w:ascii="Times New Roman" w:hAnsi="Times New Roman" w:cs="Times New Roman"/>
          <w:i/>
        </w:rPr>
        <w:t xml:space="preserve"> growth </w:t>
      </w:r>
      <w:r w:rsidR="00E63673">
        <w:rPr>
          <w:rFonts w:ascii="Times New Roman" w:hAnsi="Times New Roman" w:cs="Times New Roman"/>
          <w:i/>
        </w:rPr>
        <w:t>fore</w:t>
      </w:r>
      <w:r w:rsidR="002F6C5B">
        <w:rPr>
          <w:rFonts w:ascii="Times New Roman" w:hAnsi="Times New Roman" w:cs="Times New Roman"/>
          <w:i/>
        </w:rPr>
        <w:t xml:space="preserve">cast </w:t>
      </w:r>
      <w:r w:rsidR="00E702F1">
        <w:rPr>
          <w:rFonts w:ascii="Times New Roman" w:hAnsi="Times New Roman" w:cs="Times New Roman"/>
          <w:i/>
        </w:rPr>
        <w:t xml:space="preserve">in the </w:t>
      </w:r>
      <w:r w:rsidR="00CB0476">
        <w:rPr>
          <w:rFonts w:ascii="Times New Roman" w:hAnsi="Times New Roman" w:cs="Times New Roman"/>
          <w:i/>
        </w:rPr>
        <w:t xml:space="preserve">FY21 </w:t>
      </w:r>
      <w:r w:rsidR="00610B20">
        <w:rPr>
          <w:rFonts w:ascii="Times New Roman" w:hAnsi="Times New Roman" w:cs="Times New Roman"/>
          <w:i/>
        </w:rPr>
        <w:t>s</w:t>
      </w:r>
      <w:r w:rsidR="00DC6E64">
        <w:rPr>
          <w:rFonts w:ascii="Times New Roman" w:hAnsi="Times New Roman" w:cs="Times New Roman"/>
          <w:i/>
        </w:rPr>
        <w:t xml:space="preserve">upplemental </w:t>
      </w:r>
      <w:r w:rsidR="00FC0EB6" w:rsidRPr="005E1BEF">
        <w:rPr>
          <w:rFonts w:ascii="Times New Roman" w:hAnsi="Times New Roman" w:cs="Times New Roman"/>
          <w:i/>
        </w:rPr>
        <w:t>budget</w:t>
      </w:r>
      <w:r w:rsidR="00EC6FFC">
        <w:rPr>
          <w:rFonts w:ascii="Times New Roman" w:hAnsi="Times New Roman" w:cs="Times New Roman"/>
          <w:i/>
        </w:rPr>
        <w:t xml:space="preserve"> </w:t>
      </w:r>
      <w:r w:rsidR="006D0831">
        <w:rPr>
          <w:rFonts w:ascii="Times New Roman" w:hAnsi="Times New Roman" w:cs="Times New Roman"/>
          <w:i/>
        </w:rPr>
        <w:t>of -0.9 percent</w:t>
      </w:r>
      <w:r w:rsidR="00AA7795">
        <w:rPr>
          <w:rFonts w:ascii="Times New Roman" w:hAnsi="Times New Roman" w:cs="Times New Roman"/>
          <w:i/>
        </w:rPr>
        <w:t xml:space="preserve"> contrasts with the 2.4 percent growth </w:t>
      </w:r>
      <w:r w:rsidR="007B51B5">
        <w:rPr>
          <w:rFonts w:ascii="Times New Roman" w:hAnsi="Times New Roman" w:cs="Times New Roman"/>
          <w:i/>
        </w:rPr>
        <w:t xml:space="preserve">in the original budget </w:t>
      </w:r>
      <w:r w:rsidR="00FE4126">
        <w:rPr>
          <w:rFonts w:ascii="Times New Roman" w:hAnsi="Times New Roman" w:cs="Times New Roman"/>
          <w:i/>
        </w:rPr>
        <w:t>but</w:t>
      </w:r>
      <w:r w:rsidR="006D0831">
        <w:rPr>
          <w:rFonts w:ascii="Times New Roman" w:hAnsi="Times New Roman" w:cs="Times New Roman"/>
          <w:i/>
        </w:rPr>
        <w:t xml:space="preserve"> is </w:t>
      </w:r>
      <w:r w:rsidR="007B51B5">
        <w:rPr>
          <w:rFonts w:ascii="Times New Roman" w:hAnsi="Times New Roman" w:cs="Times New Roman"/>
          <w:i/>
        </w:rPr>
        <w:t xml:space="preserve">now </w:t>
      </w:r>
      <w:r w:rsidR="00AA7795">
        <w:rPr>
          <w:rFonts w:ascii="Times New Roman" w:hAnsi="Times New Roman" w:cs="Times New Roman"/>
          <w:i/>
        </w:rPr>
        <w:t>in line with the Bank</w:t>
      </w:r>
      <w:r w:rsidR="004F46B9">
        <w:rPr>
          <w:rFonts w:ascii="Times New Roman" w:hAnsi="Times New Roman" w:cs="Times New Roman"/>
          <w:i/>
        </w:rPr>
        <w:t xml:space="preserve"> forecast</w:t>
      </w:r>
      <w:r w:rsidR="00AA7795">
        <w:rPr>
          <w:rFonts w:ascii="Times New Roman" w:hAnsi="Times New Roman" w:cs="Times New Roman"/>
          <w:i/>
        </w:rPr>
        <w:t xml:space="preserve"> of -0.8 percent</w:t>
      </w:r>
      <w:r w:rsidR="00816F8A">
        <w:rPr>
          <w:rFonts w:ascii="Times New Roman" w:hAnsi="Times New Roman" w:cs="Times New Roman"/>
          <w:i/>
        </w:rPr>
        <w:t xml:space="preserve"> for the fiscal year</w:t>
      </w:r>
      <w:r w:rsidR="009F64B8">
        <w:rPr>
          <w:rFonts w:ascii="Times New Roman" w:hAnsi="Times New Roman" w:cs="Times New Roman"/>
          <w:i/>
        </w:rPr>
        <w:t>.</w:t>
      </w:r>
      <w:r w:rsidR="00FC0EB6" w:rsidRPr="005E1BEF">
        <w:rPr>
          <w:rFonts w:ascii="Times New Roman" w:hAnsi="Times New Roman" w:cs="Times New Roman"/>
          <w:i/>
        </w:rPr>
        <w:t xml:space="preserve"> </w:t>
      </w:r>
      <w:r w:rsidR="00444473">
        <w:rPr>
          <w:rFonts w:ascii="Times New Roman" w:hAnsi="Times New Roman" w:cs="Times New Roman"/>
          <w:i/>
        </w:rPr>
        <w:t>T</w:t>
      </w:r>
      <w:r w:rsidR="00E2307E">
        <w:rPr>
          <w:rFonts w:ascii="Times New Roman" w:hAnsi="Times New Roman" w:cs="Times New Roman"/>
          <w:i/>
        </w:rPr>
        <w:t>he supplemental budget</w:t>
      </w:r>
      <w:r w:rsidR="00151F73">
        <w:rPr>
          <w:rFonts w:ascii="Times New Roman" w:hAnsi="Times New Roman" w:cs="Times New Roman"/>
          <w:i/>
        </w:rPr>
        <w:t xml:space="preserve"> </w:t>
      </w:r>
      <w:r w:rsidR="00913FC2">
        <w:rPr>
          <w:rFonts w:ascii="Times New Roman" w:hAnsi="Times New Roman" w:cs="Times New Roman"/>
          <w:i/>
        </w:rPr>
        <w:t xml:space="preserve">features </w:t>
      </w:r>
      <w:r w:rsidR="00092202">
        <w:rPr>
          <w:rFonts w:ascii="Times New Roman" w:hAnsi="Times New Roman" w:cs="Times New Roman"/>
          <w:i/>
        </w:rPr>
        <w:t xml:space="preserve">a fully financed </w:t>
      </w:r>
      <w:r w:rsidR="002F69A0">
        <w:rPr>
          <w:rFonts w:ascii="Times New Roman" w:hAnsi="Times New Roman" w:cs="Times New Roman"/>
          <w:i/>
        </w:rPr>
        <w:t>budget</w:t>
      </w:r>
      <w:r w:rsidR="00B8342C">
        <w:rPr>
          <w:rFonts w:ascii="Times New Roman" w:hAnsi="Times New Roman" w:cs="Times New Roman"/>
          <w:i/>
        </w:rPr>
        <w:t xml:space="preserve"> with a</w:t>
      </w:r>
      <w:r w:rsidR="00092202">
        <w:rPr>
          <w:rFonts w:ascii="Times New Roman" w:hAnsi="Times New Roman" w:cs="Times New Roman"/>
          <w:i/>
        </w:rPr>
        <w:t xml:space="preserve"> deficit of </w:t>
      </w:r>
      <w:r w:rsidR="009F64B8">
        <w:rPr>
          <w:rFonts w:ascii="Times New Roman" w:hAnsi="Times New Roman" w:cs="Times New Roman"/>
          <w:i/>
        </w:rPr>
        <w:t>3.0</w:t>
      </w:r>
      <w:r w:rsidR="00A82951">
        <w:rPr>
          <w:rFonts w:ascii="Times New Roman" w:hAnsi="Times New Roman" w:cs="Times New Roman"/>
          <w:i/>
        </w:rPr>
        <w:t xml:space="preserve"> percent</w:t>
      </w:r>
      <w:r w:rsidR="00092202">
        <w:rPr>
          <w:rFonts w:ascii="Times New Roman" w:hAnsi="Times New Roman" w:cs="Times New Roman"/>
          <w:i/>
        </w:rPr>
        <w:t xml:space="preserve"> of GDP, </w:t>
      </w:r>
      <w:r w:rsidR="00B8342C">
        <w:rPr>
          <w:rFonts w:ascii="Times New Roman" w:hAnsi="Times New Roman" w:cs="Times New Roman"/>
          <w:i/>
        </w:rPr>
        <w:t xml:space="preserve">financed via </w:t>
      </w:r>
      <w:r w:rsidR="004C6079">
        <w:rPr>
          <w:rFonts w:ascii="Times New Roman" w:hAnsi="Times New Roman" w:cs="Times New Roman"/>
          <w:i/>
        </w:rPr>
        <w:t>monetary financing</w:t>
      </w:r>
      <w:r w:rsidR="00B8342C">
        <w:rPr>
          <w:rFonts w:ascii="Times New Roman" w:hAnsi="Times New Roman" w:cs="Times New Roman"/>
          <w:i/>
        </w:rPr>
        <w:t xml:space="preserve"> from the central bank (BRH)</w:t>
      </w:r>
      <w:r w:rsidR="002D73B9">
        <w:rPr>
          <w:rFonts w:ascii="Times New Roman" w:hAnsi="Times New Roman" w:cs="Times New Roman"/>
          <w:i/>
        </w:rPr>
        <w:t xml:space="preserve">. </w:t>
      </w:r>
      <w:r w:rsidR="00562F0B">
        <w:rPr>
          <w:rFonts w:ascii="Times New Roman" w:hAnsi="Times New Roman" w:cs="Times New Roman"/>
          <w:i/>
        </w:rPr>
        <w:t>Domestic revenue mobilization is more real</w:t>
      </w:r>
      <w:r w:rsidR="003A0EDB">
        <w:rPr>
          <w:rFonts w:ascii="Times New Roman" w:hAnsi="Times New Roman" w:cs="Times New Roman"/>
          <w:i/>
        </w:rPr>
        <w:t xml:space="preserve">istic in the </w:t>
      </w:r>
      <w:r w:rsidR="006512EB">
        <w:rPr>
          <w:rFonts w:ascii="Times New Roman" w:hAnsi="Times New Roman" w:cs="Times New Roman"/>
          <w:i/>
        </w:rPr>
        <w:t>supplemental budget and in line w</w:t>
      </w:r>
      <w:r w:rsidR="004F4B83">
        <w:rPr>
          <w:rFonts w:ascii="Times New Roman" w:hAnsi="Times New Roman" w:cs="Times New Roman"/>
          <w:i/>
        </w:rPr>
        <w:t xml:space="preserve">ith </w:t>
      </w:r>
      <w:r w:rsidR="006512EB">
        <w:rPr>
          <w:rFonts w:ascii="Times New Roman" w:hAnsi="Times New Roman" w:cs="Times New Roman"/>
          <w:i/>
        </w:rPr>
        <w:t>the Bank at 6.</w:t>
      </w:r>
      <w:r w:rsidR="00670A9E">
        <w:rPr>
          <w:rFonts w:ascii="Times New Roman" w:hAnsi="Times New Roman" w:cs="Times New Roman"/>
          <w:i/>
        </w:rPr>
        <w:t>3</w:t>
      </w:r>
      <w:r w:rsidR="006512EB">
        <w:rPr>
          <w:rFonts w:ascii="Times New Roman" w:hAnsi="Times New Roman" w:cs="Times New Roman"/>
          <w:i/>
        </w:rPr>
        <w:t xml:space="preserve"> percent of GDP, compared </w:t>
      </w:r>
      <w:r w:rsidR="000724BD">
        <w:rPr>
          <w:rFonts w:ascii="Times New Roman" w:hAnsi="Times New Roman" w:cs="Times New Roman"/>
          <w:i/>
        </w:rPr>
        <w:t xml:space="preserve">to the </w:t>
      </w:r>
      <w:r w:rsidR="004F4B83">
        <w:rPr>
          <w:rFonts w:ascii="Times New Roman" w:hAnsi="Times New Roman" w:cs="Times New Roman"/>
          <w:i/>
        </w:rPr>
        <w:t>authorities</w:t>
      </w:r>
      <w:r w:rsidR="00802B8E">
        <w:rPr>
          <w:rFonts w:ascii="Times New Roman" w:hAnsi="Times New Roman" w:cs="Times New Roman"/>
          <w:i/>
        </w:rPr>
        <w:t>’</w:t>
      </w:r>
      <w:r w:rsidR="004F4B83">
        <w:rPr>
          <w:rFonts w:ascii="Times New Roman" w:hAnsi="Times New Roman" w:cs="Times New Roman"/>
          <w:i/>
        </w:rPr>
        <w:t xml:space="preserve"> previous forecast of</w:t>
      </w:r>
      <w:r w:rsidR="006512EB">
        <w:rPr>
          <w:rFonts w:ascii="Times New Roman" w:hAnsi="Times New Roman" w:cs="Times New Roman"/>
          <w:i/>
        </w:rPr>
        <w:t xml:space="preserve"> 8.7 percent of GDP in the original </w:t>
      </w:r>
      <w:r w:rsidR="00A809E4">
        <w:rPr>
          <w:rFonts w:ascii="Times New Roman" w:hAnsi="Times New Roman" w:cs="Times New Roman"/>
          <w:i/>
        </w:rPr>
        <w:t xml:space="preserve">FY21 </w:t>
      </w:r>
      <w:r w:rsidR="006512EB">
        <w:rPr>
          <w:rFonts w:ascii="Times New Roman" w:hAnsi="Times New Roman" w:cs="Times New Roman"/>
          <w:i/>
        </w:rPr>
        <w:t>budget.</w:t>
      </w:r>
      <w:r w:rsidR="00A6634C">
        <w:rPr>
          <w:rFonts w:ascii="Times New Roman" w:hAnsi="Times New Roman" w:cs="Times New Roman"/>
          <w:i/>
        </w:rPr>
        <w:t xml:space="preserve"> </w:t>
      </w:r>
      <w:r w:rsidR="009666D8">
        <w:rPr>
          <w:rFonts w:ascii="Times New Roman" w:hAnsi="Times New Roman" w:cs="Times New Roman"/>
          <w:i/>
        </w:rPr>
        <w:t xml:space="preserve"> </w:t>
      </w:r>
      <w:r w:rsidR="00787181">
        <w:rPr>
          <w:rFonts w:ascii="Times New Roman" w:hAnsi="Times New Roman" w:cs="Times New Roman"/>
          <w:i/>
        </w:rPr>
        <w:t xml:space="preserve">However, </w:t>
      </w:r>
      <w:r w:rsidR="00C9745A">
        <w:rPr>
          <w:rFonts w:ascii="Times New Roman" w:hAnsi="Times New Roman" w:cs="Times New Roman"/>
          <w:i/>
        </w:rPr>
        <w:t>ex</w:t>
      </w:r>
      <w:r w:rsidR="00E048BB">
        <w:rPr>
          <w:rFonts w:ascii="Times New Roman" w:hAnsi="Times New Roman" w:cs="Times New Roman"/>
          <w:i/>
        </w:rPr>
        <w:t>penditures have</w:t>
      </w:r>
      <w:r w:rsidR="001D5E04">
        <w:rPr>
          <w:rFonts w:ascii="Times New Roman" w:hAnsi="Times New Roman" w:cs="Times New Roman"/>
          <w:i/>
        </w:rPr>
        <w:t xml:space="preserve"> not </w:t>
      </w:r>
      <w:r w:rsidR="00475774">
        <w:rPr>
          <w:rFonts w:ascii="Times New Roman" w:hAnsi="Times New Roman" w:cs="Times New Roman"/>
          <w:i/>
        </w:rPr>
        <w:t xml:space="preserve">abated </w:t>
      </w:r>
      <w:r w:rsidR="00D47D1A">
        <w:rPr>
          <w:rFonts w:ascii="Times New Roman" w:hAnsi="Times New Roman" w:cs="Times New Roman"/>
          <w:i/>
        </w:rPr>
        <w:t>and if</w:t>
      </w:r>
      <w:r w:rsidR="00AD2A7E">
        <w:rPr>
          <w:rFonts w:ascii="Times New Roman" w:hAnsi="Times New Roman" w:cs="Times New Roman"/>
          <w:i/>
        </w:rPr>
        <w:t xml:space="preserve"> </w:t>
      </w:r>
      <w:r w:rsidR="00C9745A">
        <w:rPr>
          <w:rFonts w:ascii="Times New Roman" w:hAnsi="Times New Roman" w:cs="Times New Roman"/>
          <w:i/>
        </w:rPr>
        <w:t xml:space="preserve">spending </w:t>
      </w:r>
      <w:r w:rsidR="00AD2A7E">
        <w:rPr>
          <w:rFonts w:ascii="Times New Roman" w:hAnsi="Times New Roman" w:cs="Times New Roman"/>
          <w:i/>
        </w:rPr>
        <w:t>plans are maintained</w:t>
      </w:r>
      <w:r w:rsidR="00C9745A">
        <w:rPr>
          <w:rFonts w:ascii="Times New Roman" w:hAnsi="Times New Roman" w:cs="Times New Roman"/>
          <w:i/>
        </w:rPr>
        <w:t xml:space="preserve"> </w:t>
      </w:r>
      <w:r w:rsidR="001C3D02" w:rsidRPr="005E1BEF">
        <w:rPr>
          <w:rFonts w:ascii="Times New Roman" w:hAnsi="Times New Roman" w:cs="Times New Roman"/>
          <w:i/>
        </w:rPr>
        <w:t>a</w:t>
      </w:r>
      <w:r w:rsidR="00F438BC">
        <w:rPr>
          <w:rFonts w:ascii="Times New Roman" w:hAnsi="Times New Roman" w:cs="Times New Roman"/>
          <w:i/>
        </w:rPr>
        <w:t xml:space="preserve"> </w:t>
      </w:r>
      <w:r w:rsidR="00F80B3E">
        <w:rPr>
          <w:rFonts w:ascii="Times New Roman" w:hAnsi="Times New Roman" w:cs="Times New Roman"/>
          <w:i/>
        </w:rPr>
        <w:t xml:space="preserve">probable </w:t>
      </w:r>
      <w:r w:rsidR="001C3D02" w:rsidRPr="005E1BEF">
        <w:rPr>
          <w:rFonts w:ascii="Times New Roman" w:hAnsi="Times New Roman" w:cs="Times New Roman"/>
          <w:i/>
        </w:rPr>
        <w:t xml:space="preserve">budget deficit of </w:t>
      </w:r>
      <w:r w:rsidR="00981232">
        <w:rPr>
          <w:rFonts w:ascii="Times New Roman" w:hAnsi="Times New Roman" w:cs="Times New Roman"/>
          <w:i/>
        </w:rPr>
        <w:t>6.2</w:t>
      </w:r>
      <w:r w:rsidR="001C3D02" w:rsidRPr="005E1BEF">
        <w:rPr>
          <w:rFonts w:ascii="Times New Roman" w:hAnsi="Times New Roman" w:cs="Times New Roman"/>
          <w:i/>
        </w:rPr>
        <w:t xml:space="preserve"> percent of GDP</w:t>
      </w:r>
      <w:r w:rsidR="00453CF5">
        <w:rPr>
          <w:rFonts w:ascii="Times New Roman" w:hAnsi="Times New Roman" w:cs="Times New Roman"/>
          <w:i/>
        </w:rPr>
        <w:t xml:space="preserve"> </w:t>
      </w:r>
      <w:r w:rsidR="00666A3F">
        <w:rPr>
          <w:rFonts w:ascii="Times New Roman" w:hAnsi="Times New Roman" w:cs="Times New Roman"/>
          <w:i/>
        </w:rPr>
        <w:t xml:space="preserve">would </w:t>
      </w:r>
      <w:r w:rsidR="00453CF5">
        <w:rPr>
          <w:rFonts w:ascii="Times New Roman" w:hAnsi="Times New Roman" w:cs="Times New Roman"/>
          <w:i/>
        </w:rPr>
        <w:t>arise</w:t>
      </w:r>
      <w:r w:rsidR="00FC0EB6">
        <w:rPr>
          <w:rFonts w:ascii="Times New Roman" w:hAnsi="Times New Roman" w:cs="Times New Roman"/>
          <w:i/>
        </w:rPr>
        <w:t>,</w:t>
      </w:r>
      <w:r w:rsidR="00D470A7">
        <w:rPr>
          <w:rFonts w:ascii="Times New Roman" w:hAnsi="Times New Roman" w:cs="Times New Roman"/>
          <w:i/>
        </w:rPr>
        <w:t xml:space="preserve"> </w:t>
      </w:r>
      <w:r w:rsidR="001C3D02" w:rsidRPr="005E1BEF">
        <w:rPr>
          <w:rFonts w:ascii="Times New Roman" w:hAnsi="Times New Roman" w:cs="Times New Roman"/>
          <w:i/>
        </w:rPr>
        <w:t>result</w:t>
      </w:r>
      <w:r w:rsidR="00FC0EB6">
        <w:rPr>
          <w:rFonts w:ascii="Times New Roman" w:hAnsi="Times New Roman" w:cs="Times New Roman"/>
          <w:i/>
        </w:rPr>
        <w:t>ing</w:t>
      </w:r>
      <w:r w:rsidR="001C3D02" w:rsidRPr="005E1BEF">
        <w:rPr>
          <w:rFonts w:ascii="Times New Roman" w:hAnsi="Times New Roman" w:cs="Times New Roman"/>
          <w:i/>
        </w:rPr>
        <w:t xml:space="preserve"> in a financing gap of </w:t>
      </w:r>
      <w:r w:rsidR="00174E34">
        <w:rPr>
          <w:rFonts w:ascii="Times New Roman" w:hAnsi="Times New Roman" w:cs="Times New Roman"/>
          <w:i/>
        </w:rPr>
        <w:t>3</w:t>
      </w:r>
      <w:r w:rsidR="0079162A">
        <w:rPr>
          <w:rFonts w:ascii="Times New Roman" w:hAnsi="Times New Roman" w:cs="Times New Roman"/>
          <w:i/>
        </w:rPr>
        <w:t>.</w:t>
      </w:r>
      <w:r w:rsidR="002E13B7">
        <w:rPr>
          <w:rFonts w:ascii="Times New Roman" w:hAnsi="Times New Roman" w:cs="Times New Roman"/>
          <w:i/>
        </w:rPr>
        <w:t>2</w:t>
      </w:r>
      <w:r w:rsidR="00205787" w:rsidRPr="005E1BEF">
        <w:rPr>
          <w:rFonts w:ascii="Times New Roman" w:hAnsi="Times New Roman" w:cs="Times New Roman"/>
          <w:i/>
        </w:rPr>
        <w:t xml:space="preserve"> </w:t>
      </w:r>
      <w:r w:rsidR="008836E4" w:rsidRPr="005E1BEF">
        <w:rPr>
          <w:rFonts w:ascii="Times New Roman" w:hAnsi="Times New Roman" w:cs="Times New Roman"/>
          <w:i/>
        </w:rPr>
        <w:t>percent of GDP</w:t>
      </w:r>
      <w:r w:rsidR="00FC0EB6">
        <w:rPr>
          <w:rFonts w:ascii="Times New Roman" w:hAnsi="Times New Roman" w:cs="Times New Roman"/>
          <w:i/>
        </w:rPr>
        <w:t>.</w:t>
      </w:r>
      <w:r w:rsidR="001C3D02" w:rsidRPr="005E1BEF">
        <w:rPr>
          <w:rFonts w:ascii="Times New Roman" w:hAnsi="Times New Roman" w:cs="Times New Roman"/>
          <w:i/>
        </w:rPr>
        <w:t xml:space="preserve"> </w:t>
      </w:r>
    </w:p>
    <w:p w14:paraId="04266BE7" w14:textId="746DBFAD" w:rsidR="005E1BEF" w:rsidRDefault="00573E8E" w:rsidP="00EF3100">
      <w:pPr>
        <w:jc w:val="both"/>
        <w:rPr>
          <w:rFonts w:ascii="Times New Roman" w:hAnsi="Times New Roman" w:cs="Times New Roman"/>
        </w:rPr>
      </w:pPr>
      <w:r>
        <w:rPr>
          <w:rFonts w:ascii="Times New Roman" w:hAnsi="Times New Roman" w:cs="Times New Roman"/>
          <w:i/>
        </w:rPr>
        <w:t>After a welcome increase from</w:t>
      </w:r>
      <w:r w:rsidR="00F46359">
        <w:rPr>
          <w:rFonts w:ascii="Times New Roman" w:hAnsi="Times New Roman" w:cs="Times New Roman"/>
          <w:i/>
        </w:rPr>
        <w:t xml:space="preserve"> </w:t>
      </w:r>
      <w:r w:rsidR="008744B7">
        <w:rPr>
          <w:rFonts w:ascii="Times New Roman" w:hAnsi="Times New Roman" w:cs="Times New Roman"/>
          <w:i/>
        </w:rPr>
        <w:t>1.7</w:t>
      </w:r>
      <w:r w:rsidR="00F46359">
        <w:rPr>
          <w:rFonts w:ascii="Times New Roman" w:hAnsi="Times New Roman" w:cs="Times New Roman"/>
          <w:i/>
        </w:rPr>
        <w:t xml:space="preserve"> percent </w:t>
      </w:r>
      <w:r w:rsidR="005E5CF4">
        <w:rPr>
          <w:rFonts w:ascii="Times New Roman" w:hAnsi="Times New Roman" w:cs="Times New Roman"/>
          <w:i/>
        </w:rPr>
        <w:t xml:space="preserve">of GDP </w:t>
      </w:r>
      <w:r w:rsidR="00F80887">
        <w:rPr>
          <w:rFonts w:ascii="Times New Roman" w:hAnsi="Times New Roman" w:cs="Times New Roman"/>
          <w:i/>
        </w:rPr>
        <w:t xml:space="preserve">in </w:t>
      </w:r>
      <w:r w:rsidR="004C7CBE">
        <w:rPr>
          <w:rFonts w:ascii="Times New Roman" w:hAnsi="Times New Roman" w:cs="Times New Roman"/>
          <w:i/>
        </w:rPr>
        <w:t>the FY</w:t>
      </w:r>
      <w:r w:rsidR="00F80887">
        <w:rPr>
          <w:rFonts w:ascii="Times New Roman" w:hAnsi="Times New Roman" w:cs="Times New Roman"/>
          <w:i/>
        </w:rPr>
        <w:t>19</w:t>
      </w:r>
      <w:r w:rsidR="004C7CBE">
        <w:rPr>
          <w:rFonts w:ascii="Times New Roman" w:hAnsi="Times New Roman" w:cs="Times New Roman"/>
          <w:i/>
        </w:rPr>
        <w:t xml:space="preserve"> budget</w:t>
      </w:r>
      <w:r w:rsidR="00F80887">
        <w:rPr>
          <w:rFonts w:ascii="Times New Roman" w:hAnsi="Times New Roman" w:cs="Times New Roman"/>
          <w:i/>
        </w:rPr>
        <w:t xml:space="preserve"> </w:t>
      </w:r>
      <w:r w:rsidR="00F46359">
        <w:rPr>
          <w:rFonts w:ascii="Times New Roman" w:hAnsi="Times New Roman" w:cs="Times New Roman"/>
          <w:i/>
        </w:rPr>
        <w:t xml:space="preserve">to </w:t>
      </w:r>
      <w:r w:rsidR="008744B7">
        <w:rPr>
          <w:rFonts w:ascii="Times New Roman" w:hAnsi="Times New Roman" w:cs="Times New Roman"/>
          <w:i/>
        </w:rPr>
        <w:t>2.8</w:t>
      </w:r>
      <w:r w:rsidR="009B43E1">
        <w:rPr>
          <w:rFonts w:ascii="Times New Roman" w:hAnsi="Times New Roman" w:cs="Times New Roman"/>
          <w:i/>
        </w:rPr>
        <w:t xml:space="preserve"> </w:t>
      </w:r>
      <w:r w:rsidR="008744B7">
        <w:rPr>
          <w:rFonts w:ascii="Times New Roman" w:hAnsi="Times New Roman" w:cs="Times New Roman"/>
          <w:i/>
        </w:rPr>
        <w:t>percent of GDP</w:t>
      </w:r>
      <w:r w:rsidR="009B43E1">
        <w:rPr>
          <w:rFonts w:ascii="Times New Roman" w:hAnsi="Times New Roman" w:cs="Times New Roman"/>
          <w:i/>
        </w:rPr>
        <w:t xml:space="preserve"> </w:t>
      </w:r>
      <w:r w:rsidR="00F80887">
        <w:rPr>
          <w:rFonts w:ascii="Times New Roman" w:hAnsi="Times New Roman" w:cs="Times New Roman"/>
          <w:i/>
        </w:rPr>
        <w:t>in</w:t>
      </w:r>
      <w:r w:rsidR="004C7CBE">
        <w:rPr>
          <w:rFonts w:ascii="Times New Roman" w:hAnsi="Times New Roman" w:cs="Times New Roman"/>
          <w:i/>
        </w:rPr>
        <w:t xml:space="preserve"> the</w:t>
      </w:r>
      <w:r w:rsidR="00F80887">
        <w:rPr>
          <w:rFonts w:ascii="Times New Roman" w:hAnsi="Times New Roman" w:cs="Times New Roman"/>
          <w:i/>
        </w:rPr>
        <w:t xml:space="preserve"> </w:t>
      </w:r>
      <w:r w:rsidR="004C7CBE">
        <w:rPr>
          <w:rFonts w:ascii="Times New Roman" w:hAnsi="Times New Roman" w:cs="Times New Roman"/>
          <w:i/>
        </w:rPr>
        <w:t>FY</w:t>
      </w:r>
      <w:r w:rsidR="00F80887">
        <w:rPr>
          <w:rFonts w:ascii="Times New Roman" w:hAnsi="Times New Roman" w:cs="Times New Roman"/>
          <w:i/>
        </w:rPr>
        <w:t>20</w:t>
      </w:r>
      <w:r w:rsidR="004C7CBE">
        <w:rPr>
          <w:rFonts w:ascii="Times New Roman" w:hAnsi="Times New Roman" w:cs="Times New Roman"/>
          <w:i/>
        </w:rPr>
        <w:t xml:space="preserve"> (planned)</w:t>
      </w:r>
      <w:r w:rsidR="00F80887">
        <w:rPr>
          <w:rFonts w:ascii="Times New Roman" w:hAnsi="Times New Roman" w:cs="Times New Roman"/>
          <w:i/>
        </w:rPr>
        <w:t>, the health sector</w:t>
      </w:r>
      <w:r w:rsidR="00801788">
        <w:rPr>
          <w:rFonts w:ascii="Times New Roman" w:hAnsi="Times New Roman" w:cs="Times New Roman"/>
          <w:i/>
        </w:rPr>
        <w:t xml:space="preserve">’s budget envelop is set to decline to </w:t>
      </w:r>
      <w:r w:rsidR="000B0FE3">
        <w:rPr>
          <w:rFonts w:ascii="Times New Roman" w:hAnsi="Times New Roman" w:cs="Times New Roman"/>
          <w:i/>
        </w:rPr>
        <w:t>0.5</w:t>
      </w:r>
      <w:r w:rsidR="00695FD5">
        <w:rPr>
          <w:rFonts w:ascii="Times New Roman" w:hAnsi="Times New Roman" w:cs="Times New Roman"/>
          <w:i/>
        </w:rPr>
        <w:t xml:space="preserve"> percent </w:t>
      </w:r>
      <w:r w:rsidR="000B0FE3">
        <w:rPr>
          <w:rFonts w:ascii="Times New Roman" w:hAnsi="Times New Roman" w:cs="Times New Roman"/>
          <w:i/>
        </w:rPr>
        <w:t xml:space="preserve">of GDP </w:t>
      </w:r>
      <w:r w:rsidR="00695FD5">
        <w:rPr>
          <w:rFonts w:ascii="Times New Roman" w:hAnsi="Times New Roman" w:cs="Times New Roman"/>
          <w:i/>
        </w:rPr>
        <w:t xml:space="preserve">in </w:t>
      </w:r>
      <w:r w:rsidR="000B0FE3">
        <w:rPr>
          <w:rFonts w:ascii="Times New Roman" w:hAnsi="Times New Roman" w:cs="Times New Roman"/>
          <w:i/>
        </w:rPr>
        <w:t xml:space="preserve">the </w:t>
      </w:r>
      <w:r w:rsidR="00116AC6">
        <w:rPr>
          <w:rFonts w:ascii="Times New Roman" w:hAnsi="Times New Roman" w:cs="Times New Roman"/>
          <w:i/>
        </w:rPr>
        <w:t>FY21</w:t>
      </w:r>
      <w:r w:rsidR="00F41A63">
        <w:rPr>
          <w:rFonts w:ascii="Times New Roman" w:hAnsi="Times New Roman" w:cs="Times New Roman"/>
          <w:i/>
        </w:rPr>
        <w:t xml:space="preserve"> </w:t>
      </w:r>
      <w:r w:rsidR="009845AF">
        <w:rPr>
          <w:rFonts w:ascii="Times New Roman" w:hAnsi="Times New Roman" w:cs="Times New Roman"/>
          <w:i/>
        </w:rPr>
        <w:t>revised</w:t>
      </w:r>
      <w:r w:rsidR="00F41A63">
        <w:rPr>
          <w:rFonts w:ascii="Times New Roman" w:hAnsi="Times New Roman" w:cs="Times New Roman"/>
          <w:i/>
        </w:rPr>
        <w:t xml:space="preserve"> budget</w:t>
      </w:r>
      <w:r w:rsidR="003809E7">
        <w:rPr>
          <w:rFonts w:ascii="Times New Roman" w:hAnsi="Times New Roman" w:cs="Times New Roman"/>
          <w:i/>
        </w:rPr>
        <w:t>. The education sector</w:t>
      </w:r>
      <w:r w:rsidR="00497BE7">
        <w:rPr>
          <w:rFonts w:ascii="Times New Roman" w:hAnsi="Times New Roman" w:cs="Times New Roman"/>
          <w:i/>
        </w:rPr>
        <w:t xml:space="preserve">’s budget will </w:t>
      </w:r>
      <w:r w:rsidR="00C44749">
        <w:rPr>
          <w:rFonts w:ascii="Times New Roman" w:hAnsi="Times New Roman" w:cs="Times New Roman"/>
          <w:i/>
        </w:rPr>
        <w:t xml:space="preserve">also decline from 2.4 percent of GDP in </w:t>
      </w:r>
      <w:r w:rsidR="005569C1">
        <w:rPr>
          <w:rFonts w:ascii="Times New Roman" w:hAnsi="Times New Roman" w:cs="Times New Roman"/>
          <w:i/>
        </w:rPr>
        <w:t xml:space="preserve">FY20 to </w:t>
      </w:r>
      <w:r w:rsidR="00497BE7">
        <w:rPr>
          <w:rFonts w:ascii="Times New Roman" w:hAnsi="Times New Roman" w:cs="Times New Roman"/>
          <w:i/>
        </w:rPr>
        <w:t>1</w:t>
      </w:r>
      <w:r w:rsidR="005569C1">
        <w:rPr>
          <w:rFonts w:ascii="Times New Roman" w:hAnsi="Times New Roman" w:cs="Times New Roman"/>
          <w:i/>
        </w:rPr>
        <w:t>.6</w:t>
      </w:r>
      <w:r w:rsidR="00497BE7">
        <w:rPr>
          <w:rFonts w:ascii="Times New Roman" w:hAnsi="Times New Roman" w:cs="Times New Roman"/>
          <w:i/>
        </w:rPr>
        <w:t xml:space="preserve"> percent</w:t>
      </w:r>
      <w:r w:rsidR="005569C1">
        <w:rPr>
          <w:rFonts w:ascii="Times New Roman" w:hAnsi="Times New Roman" w:cs="Times New Roman"/>
          <w:i/>
        </w:rPr>
        <w:t xml:space="preserve"> of GDP in the FY21 budget revision</w:t>
      </w:r>
      <w:r w:rsidR="00486BBF">
        <w:rPr>
          <w:rFonts w:ascii="Times New Roman" w:hAnsi="Times New Roman" w:cs="Times New Roman"/>
          <w:i/>
        </w:rPr>
        <w:t xml:space="preserve">. </w:t>
      </w:r>
      <w:r w:rsidR="00153A9F">
        <w:rPr>
          <w:rFonts w:ascii="Times New Roman" w:hAnsi="Times New Roman" w:cs="Times New Roman"/>
          <w:i/>
        </w:rPr>
        <w:t>Social protection through t</w:t>
      </w:r>
      <w:r w:rsidR="00F84B5D">
        <w:rPr>
          <w:rFonts w:ascii="Times New Roman" w:hAnsi="Times New Roman" w:cs="Times New Roman"/>
          <w:i/>
        </w:rPr>
        <w:t xml:space="preserve">he </w:t>
      </w:r>
      <w:r w:rsidR="008D1D3B">
        <w:rPr>
          <w:rFonts w:ascii="Times New Roman" w:hAnsi="Times New Roman" w:cs="Times New Roman"/>
          <w:i/>
        </w:rPr>
        <w:t>M</w:t>
      </w:r>
      <w:r w:rsidR="00F84B5D">
        <w:rPr>
          <w:rFonts w:ascii="Times New Roman" w:hAnsi="Times New Roman" w:cs="Times New Roman"/>
          <w:i/>
        </w:rPr>
        <w:t xml:space="preserve">inistry of </w:t>
      </w:r>
      <w:r w:rsidR="008D1D3B">
        <w:rPr>
          <w:rFonts w:ascii="Times New Roman" w:hAnsi="Times New Roman" w:cs="Times New Roman"/>
          <w:i/>
        </w:rPr>
        <w:t>S</w:t>
      </w:r>
      <w:r w:rsidR="00F84B5D">
        <w:rPr>
          <w:rFonts w:ascii="Times New Roman" w:hAnsi="Times New Roman" w:cs="Times New Roman"/>
          <w:i/>
        </w:rPr>
        <w:t xml:space="preserve">ocial </w:t>
      </w:r>
      <w:r w:rsidR="008D1D3B">
        <w:rPr>
          <w:rFonts w:ascii="Times New Roman" w:hAnsi="Times New Roman" w:cs="Times New Roman"/>
          <w:i/>
        </w:rPr>
        <w:t>A</w:t>
      </w:r>
      <w:r w:rsidR="00F84B5D">
        <w:rPr>
          <w:rFonts w:ascii="Times New Roman" w:hAnsi="Times New Roman" w:cs="Times New Roman"/>
          <w:i/>
        </w:rPr>
        <w:t>ffairs</w:t>
      </w:r>
      <w:r w:rsidR="00153A9F">
        <w:rPr>
          <w:rFonts w:ascii="Times New Roman" w:hAnsi="Times New Roman" w:cs="Times New Roman"/>
          <w:i/>
        </w:rPr>
        <w:t xml:space="preserve"> and Labor</w:t>
      </w:r>
      <w:r w:rsidR="004710EB">
        <w:rPr>
          <w:rFonts w:ascii="Times New Roman" w:hAnsi="Times New Roman" w:cs="Times New Roman"/>
          <w:i/>
        </w:rPr>
        <w:t xml:space="preserve"> (MAST)</w:t>
      </w:r>
      <w:r w:rsidR="00F84B5D">
        <w:rPr>
          <w:rFonts w:ascii="Times New Roman" w:hAnsi="Times New Roman" w:cs="Times New Roman"/>
          <w:i/>
        </w:rPr>
        <w:t xml:space="preserve"> </w:t>
      </w:r>
      <w:r w:rsidR="00132DF2">
        <w:rPr>
          <w:rFonts w:ascii="Times New Roman" w:hAnsi="Times New Roman" w:cs="Times New Roman"/>
          <w:i/>
        </w:rPr>
        <w:t>continues its decline</w:t>
      </w:r>
      <w:r w:rsidR="00AC676C">
        <w:rPr>
          <w:rFonts w:ascii="Times New Roman" w:hAnsi="Times New Roman" w:cs="Times New Roman"/>
          <w:i/>
        </w:rPr>
        <w:t xml:space="preserve"> with </w:t>
      </w:r>
      <w:r w:rsidR="00FD35C6">
        <w:rPr>
          <w:rFonts w:ascii="Times New Roman" w:hAnsi="Times New Roman" w:cs="Times New Roman"/>
          <w:i/>
        </w:rPr>
        <w:t xml:space="preserve">a budget allocation of </w:t>
      </w:r>
      <w:r w:rsidR="00AC676C">
        <w:rPr>
          <w:rFonts w:ascii="Times New Roman" w:hAnsi="Times New Roman" w:cs="Times New Roman"/>
          <w:i/>
        </w:rPr>
        <w:t>only 0.</w:t>
      </w:r>
      <w:r w:rsidR="00AA1E4F">
        <w:rPr>
          <w:rFonts w:ascii="Times New Roman" w:hAnsi="Times New Roman" w:cs="Times New Roman"/>
          <w:i/>
        </w:rPr>
        <w:t>1</w:t>
      </w:r>
      <w:r w:rsidR="00AC676C">
        <w:rPr>
          <w:rFonts w:ascii="Times New Roman" w:hAnsi="Times New Roman" w:cs="Times New Roman"/>
          <w:i/>
        </w:rPr>
        <w:t xml:space="preserve"> percent of </w:t>
      </w:r>
      <w:r w:rsidR="00AA1E4F">
        <w:rPr>
          <w:rFonts w:ascii="Times New Roman" w:hAnsi="Times New Roman" w:cs="Times New Roman"/>
          <w:i/>
        </w:rPr>
        <w:t>GDP</w:t>
      </w:r>
      <w:r w:rsidR="00FD35C6">
        <w:rPr>
          <w:rFonts w:ascii="Times New Roman" w:hAnsi="Times New Roman" w:cs="Times New Roman"/>
          <w:i/>
        </w:rPr>
        <w:t>, from 0.2 percent of GDP in FY20</w:t>
      </w:r>
      <w:r w:rsidR="00064D5D">
        <w:rPr>
          <w:rFonts w:ascii="Times New Roman" w:hAnsi="Times New Roman" w:cs="Times New Roman"/>
          <w:i/>
        </w:rPr>
        <w:t>.</w:t>
      </w:r>
      <w:r w:rsidR="00AA1E4F">
        <w:rPr>
          <w:rFonts w:ascii="Times New Roman" w:hAnsi="Times New Roman" w:cs="Times New Roman"/>
          <w:i/>
        </w:rPr>
        <w:t xml:space="preserve"> </w:t>
      </w:r>
      <w:r w:rsidR="00673C3B">
        <w:rPr>
          <w:rFonts w:ascii="Times New Roman" w:hAnsi="Times New Roman" w:cs="Times New Roman"/>
          <w:i/>
        </w:rPr>
        <w:t>The drop of MAST’s budget allocation</w:t>
      </w:r>
      <w:r w:rsidR="0075749A">
        <w:rPr>
          <w:rFonts w:ascii="Times New Roman" w:hAnsi="Times New Roman" w:cs="Times New Roman"/>
          <w:i/>
        </w:rPr>
        <w:t xml:space="preserve"> </w:t>
      </w:r>
      <w:r w:rsidR="00673C3B">
        <w:rPr>
          <w:rFonts w:ascii="Times New Roman" w:hAnsi="Times New Roman" w:cs="Times New Roman"/>
          <w:i/>
        </w:rPr>
        <w:t>is even more telling</w:t>
      </w:r>
      <w:r w:rsidR="00795E70">
        <w:rPr>
          <w:rFonts w:ascii="Times New Roman" w:hAnsi="Times New Roman" w:cs="Times New Roman"/>
          <w:i/>
        </w:rPr>
        <w:t>,</w:t>
      </w:r>
      <w:r w:rsidR="00673C3B">
        <w:rPr>
          <w:rFonts w:ascii="Times New Roman" w:hAnsi="Times New Roman" w:cs="Times New Roman"/>
          <w:i/>
        </w:rPr>
        <w:t xml:space="preserve"> </w:t>
      </w:r>
      <w:r w:rsidR="00F32A5A">
        <w:rPr>
          <w:rFonts w:ascii="Times New Roman" w:hAnsi="Times New Roman" w:cs="Times New Roman"/>
          <w:i/>
        </w:rPr>
        <w:t>given</w:t>
      </w:r>
      <w:r w:rsidR="00D211A4">
        <w:rPr>
          <w:rFonts w:ascii="Times New Roman" w:hAnsi="Times New Roman" w:cs="Times New Roman"/>
          <w:i/>
        </w:rPr>
        <w:t xml:space="preserve"> the announced emergency spending by the authorities to help </w:t>
      </w:r>
      <w:r w:rsidR="00013445">
        <w:rPr>
          <w:rFonts w:ascii="Times New Roman" w:hAnsi="Times New Roman" w:cs="Times New Roman"/>
          <w:i/>
        </w:rPr>
        <w:t>households affected by the August 14</w:t>
      </w:r>
      <w:r w:rsidR="00013445" w:rsidRPr="00F768B7">
        <w:rPr>
          <w:rFonts w:ascii="Times New Roman" w:hAnsi="Times New Roman" w:cs="Times New Roman"/>
          <w:i/>
          <w:vertAlign w:val="superscript"/>
        </w:rPr>
        <w:t>th</w:t>
      </w:r>
      <w:r w:rsidR="00013445">
        <w:rPr>
          <w:rFonts w:ascii="Times New Roman" w:hAnsi="Times New Roman" w:cs="Times New Roman"/>
          <w:i/>
        </w:rPr>
        <w:t xml:space="preserve"> earthquake </w:t>
      </w:r>
      <w:r w:rsidR="00D7705B">
        <w:rPr>
          <w:rFonts w:ascii="Times New Roman" w:hAnsi="Times New Roman" w:cs="Times New Roman"/>
          <w:i/>
        </w:rPr>
        <w:t>and the August 16</w:t>
      </w:r>
      <w:r w:rsidR="00D7705B" w:rsidRPr="00BC5E6A">
        <w:rPr>
          <w:rFonts w:ascii="Times New Roman" w:hAnsi="Times New Roman" w:cs="Times New Roman"/>
          <w:i/>
          <w:vertAlign w:val="superscript"/>
        </w:rPr>
        <w:t>th</w:t>
      </w:r>
      <w:r w:rsidR="00D7705B">
        <w:rPr>
          <w:rFonts w:ascii="Times New Roman" w:hAnsi="Times New Roman" w:cs="Times New Roman"/>
          <w:i/>
        </w:rPr>
        <w:t xml:space="preserve"> </w:t>
      </w:r>
      <w:r w:rsidR="006125FB">
        <w:rPr>
          <w:rFonts w:ascii="Times New Roman" w:hAnsi="Times New Roman" w:cs="Times New Roman"/>
          <w:i/>
        </w:rPr>
        <w:t xml:space="preserve">tropical storm Grace </w:t>
      </w:r>
      <w:r w:rsidR="00013445">
        <w:rPr>
          <w:rFonts w:ascii="Times New Roman" w:hAnsi="Times New Roman" w:cs="Times New Roman"/>
          <w:i/>
        </w:rPr>
        <w:t>that devastated the southern peninsula</w:t>
      </w:r>
      <w:r w:rsidR="00021275">
        <w:rPr>
          <w:rFonts w:ascii="Times New Roman" w:hAnsi="Times New Roman" w:cs="Times New Roman"/>
          <w:i/>
        </w:rPr>
        <w:t xml:space="preserve">. </w:t>
      </w:r>
      <w:r w:rsidR="00867155">
        <w:rPr>
          <w:rFonts w:ascii="Times New Roman" w:hAnsi="Times New Roman" w:cs="Times New Roman"/>
          <w:i/>
        </w:rPr>
        <w:t xml:space="preserve">Moreover, </w:t>
      </w:r>
      <w:r w:rsidR="00BA1DFF">
        <w:rPr>
          <w:rFonts w:ascii="Times New Roman" w:hAnsi="Times New Roman" w:cs="Times New Roman"/>
          <w:i/>
        </w:rPr>
        <w:t>the Parliament, despite being dysfunctional with only ten Senators (out of thir</w:t>
      </w:r>
      <w:r w:rsidR="00E77FAF">
        <w:rPr>
          <w:rFonts w:ascii="Times New Roman" w:hAnsi="Times New Roman" w:cs="Times New Roman"/>
          <w:i/>
        </w:rPr>
        <w:t>ty</w:t>
      </w:r>
      <w:r w:rsidR="006125FB">
        <w:rPr>
          <w:rFonts w:ascii="Times New Roman" w:hAnsi="Times New Roman" w:cs="Times New Roman"/>
          <w:i/>
        </w:rPr>
        <w:t xml:space="preserve"> seats</w:t>
      </w:r>
      <w:r w:rsidR="00E77FAF">
        <w:rPr>
          <w:rFonts w:ascii="Times New Roman" w:hAnsi="Times New Roman" w:cs="Times New Roman"/>
          <w:i/>
        </w:rPr>
        <w:t>)</w:t>
      </w:r>
      <w:r w:rsidR="00BA1DFF">
        <w:rPr>
          <w:rFonts w:ascii="Times New Roman" w:hAnsi="Times New Roman" w:cs="Times New Roman"/>
          <w:i/>
        </w:rPr>
        <w:t xml:space="preserve"> and </w:t>
      </w:r>
      <w:r w:rsidR="006125FB">
        <w:rPr>
          <w:rFonts w:ascii="Times New Roman" w:hAnsi="Times New Roman" w:cs="Times New Roman"/>
          <w:i/>
        </w:rPr>
        <w:t xml:space="preserve">zero </w:t>
      </w:r>
      <w:r w:rsidR="00BA1DFF">
        <w:rPr>
          <w:rFonts w:ascii="Times New Roman" w:hAnsi="Times New Roman" w:cs="Times New Roman"/>
          <w:i/>
        </w:rPr>
        <w:t>Deputies</w:t>
      </w:r>
      <w:r w:rsidR="006125FB">
        <w:rPr>
          <w:rFonts w:ascii="Times New Roman" w:hAnsi="Times New Roman" w:cs="Times New Roman"/>
          <w:i/>
        </w:rPr>
        <w:t xml:space="preserve"> (for a total of 119)</w:t>
      </w:r>
      <w:r w:rsidR="00E77FAF">
        <w:rPr>
          <w:rFonts w:ascii="Times New Roman" w:hAnsi="Times New Roman" w:cs="Times New Roman"/>
          <w:i/>
        </w:rPr>
        <w:t>,</w:t>
      </w:r>
      <w:r w:rsidR="005839CA">
        <w:rPr>
          <w:rFonts w:ascii="Times New Roman" w:hAnsi="Times New Roman" w:cs="Times New Roman"/>
          <w:i/>
        </w:rPr>
        <w:t xml:space="preserve"> will still </w:t>
      </w:r>
      <w:r w:rsidR="001A4D81">
        <w:rPr>
          <w:rFonts w:ascii="Times New Roman" w:hAnsi="Times New Roman" w:cs="Times New Roman"/>
          <w:i/>
        </w:rPr>
        <w:t>be allocated</w:t>
      </w:r>
      <w:r w:rsidR="00E4158A">
        <w:rPr>
          <w:rFonts w:ascii="Times New Roman" w:hAnsi="Times New Roman" w:cs="Times New Roman"/>
          <w:i/>
        </w:rPr>
        <w:t xml:space="preserve"> 2.1 percent of the budget envelop. </w:t>
      </w:r>
    </w:p>
    <w:p w14:paraId="5106412D" w14:textId="77777777" w:rsidR="005E1BEF" w:rsidRDefault="005E1BEF" w:rsidP="00EF3100">
      <w:pPr>
        <w:jc w:val="both"/>
        <w:rPr>
          <w:rFonts w:ascii="Times New Roman" w:hAnsi="Times New Roman" w:cs="Times New Roman"/>
        </w:rPr>
      </w:pPr>
    </w:p>
    <w:p w14:paraId="6E858525" w14:textId="399870E6" w:rsidR="00CE058E" w:rsidRDefault="00476FDC" w:rsidP="00B22099">
      <w:pPr>
        <w:jc w:val="both"/>
        <w:rPr>
          <w:rFonts w:ascii="Times New Roman" w:hAnsi="Times New Roman" w:cs="Times New Roman"/>
          <w:b/>
        </w:rPr>
      </w:pPr>
      <w:r>
        <w:rPr>
          <w:rFonts w:ascii="Times New Roman" w:hAnsi="Times New Roman" w:cs="Times New Roman"/>
          <w:b/>
        </w:rPr>
        <w:t>Macro</w:t>
      </w:r>
      <w:r w:rsidR="00FD0120">
        <w:rPr>
          <w:rFonts w:ascii="Times New Roman" w:hAnsi="Times New Roman" w:cs="Times New Roman"/>
          <w:b/>
        </w:rPr>
        <w:t>-fiscal:</w:t>
      </w:r>
    </w:p>
    <w:p w14:paraId="2FA01ECD" w14:textId="3BFB414F" w:rsidR="00A13696" w:rsidRDefault="0085369A" w:rsidP="00B22099">
      <w:pPr>
        <w:jc w:val="both"/>
        <w:rPr>
          <w:rFonts w:ascii="Times New Roman" w:hAnsi="Times New Roman" w:cs="Times New Roman"/>
        </w:rPr>
      </w:pPr>
      <w:r>
        <w:rPr>
          <w:rFonts w:ascii="Times New Roman" w:hAnsi="Times New Roman" w:cs="Times New Roman"/>
          <w:bCs/>
        </w:rPr>
        <w:t xml:space="preserve">The </w:t>
      </w:r>
      <w:r w:rsidR="00BA3007">
        <w:rPr>
          <w:rFonts w:ascii="Times New Roman" w:hAnsi="Times New Roman" w:cs="Times New Roman"/>
          <w:bCs/>
        </w:rPr>
        <w:t xml:space="preserve">original </w:t>
      </w:r>
      <w:r>
        <w:rPr>
          <w:rFonts w:ascii="Times New Roman" w:hAnsi="Times New Roman" w:cs="Times New Roman"/>
          <w:bCs/>
        </w:rPr>
        <w:t>FY2</w:t>
      </w:r>
      <w:r w:rsidR="00BA3007">
        <w:rPr>
          <w:rFonts w:ascii="Times New Roman" w:hAnsi="Times New Roman" w:cs="Times New Roman"/>
          <w:bCs/>
        </w:rPr>
        <w:t>1</w:t>
      </w:r>
      <w:r>
        <w:rPr>
          <w:rFonts w:ascii="Times New Roman" w:hAnsi="Times New Roman" w:cs="Times New Roman"/>
          <w:bCs/>
        </w:rPr>
        <w:t xml:space="preserve"> government budget was </w:t>
      </w:r>
      <w:r w:rsidR="004F1C20">
        <w:rPr>
          <w:rFonts w:ascii="Times New Roman" w:hAnsi="Times New Roman" w:cs="Times New Roman"/>
          <w:bCs/>
        </w:rPr>
        <w:t>overly optimistic</w:t>
      </w:r>
      <w:r w:rsidR="00476FDC">
        <w:rPr>
          <w:rFonts w:ascii="Times New Roman" w:hAnsi="Times New Roman" w:cs="Times New Roman"/>
        </w:rPr>
        <w:t xml:space="preserve"> </w:t>
      </w:r>
      <w:r>
        <w:rPr>
          <w:rFonts w:ascii="Times New Roman" w:hAnsi="Times New Roman" w:cs="Times New Roman"/>
        </w:rPr>
        <w:t xml:space="preserve">in terms of </w:t>
      </w:r>
      <w:r w:rsidR="00944BE5">
        <w:rPr>
          <w:rFonts w:ascii="Times New Roman" w:hAnsi="Times New Roman" w:cs="Times New Roman"/>
        </w:rPr>
        <w:t xml:space="preserve">revenue mobilization </w:t>
      </w:r>
      <w:r w:rsidR="00E15EBC">
        <w:rPr>
          <w:rFonts w:ascii="Times New Roman" w:hAnsi="Times New Roman" w:cs="Times New Roman"/>
        </w:rPr>
        <w:t>and available financing</w:t>
      </w:r>
      <w:r w:rsidR="00FC0EB6">
        <w:rPr>
          <w:rFonts w:ascii="Times New Roman" w:hAnsi="Times New Roman" w:cs="Times New Roman"/>
        </w:rPr>
        <w:t xml:space="preserve">. </w:t>
      </w:r>
      <w:r w:rsidR="003A445F">
        <w:rPr>
          <w:rFonts w:ascii="Times New Roman" w:hAnsi="Times New Roman" w:cs="Times New Roman"/>
        </w:rPr>
        <w:t>Th</w:t>
      </w:r>
      <w:r w:rsidR="009D3BCF">
        <w:rPr>
          <w:rFonts w:ascii="Times New Roman" w:hAnsi="Times New Roman" w:cs="Times New Roman"/>
        </w:rPr>
        <w:t xml:space="preserve">e </w:t>
      </w:r>
      <w:r w:rsidR="003A445F">
        <w:rPr>
          <w:rFonts w:ascii="Times New Roman" w:hAnsi="Times New Roman" w:cs="Times New Roman"/>
        </w:rPr>
        <w:t>authorities project</w:t>
      </w:r>
      <w:r w:rsidR="00B6056E">
        <w:rPr>
          <w:rFonts w:ascii="Times New Roman" w:hAnsi="Times New Roman" w:cs="Times New Roman"/>
        </w:rPr>
        <w:t>ed</w:t>
      </w:r>
      <w:r w:rsidR="003A445F">
        <w:rPr>
          <w:rFonts w:ascii="Times New Roman" w:hAnsi="Times New Roman" w:cs="Times New Roman"/>
        </w:rPr>
        <w:t xml:space="preserve"> </w:t>
      </w:r>
      <w:r w:rsidR="009D3BCF">
        <w:rPr>
          <w:rFonts w:ascii="Times New Roman" w:hAnsi="Times New Roman" w:cs="Times New Roman"/>
        </w:rPr>
        <w:t>an increase in f</w:t>
      </w:r>
      <w:r w:rsidR="002F5353">
        <w:rPr>
          <w:rFonts w:ascii="Times New Roman" w:hAnsi="Times New Roman" w:cs="Times New Roman"/>
        </w:rPr>
        <w:t xml:space="preserve">iscal revenues </w:t>
      </w:r>
      <w:r w:rsidR="007779F3">
        <w:rPr>
          <w:rFonts w:ascii="Times New Roman" w:hAnsi="Times New Roman" w:cs="Times New Roman"/>
        </w:rPr>
        <w:t xml:space="preserve">between FY20 and </w:t>
      </w:r>
      <w:r w:rsidR="00626BFE">
        <w:rPr>
          <w:rFonts w:ascii="Times New Roman" w:hAnsi="Times New Roman" w:cs="Times New Roman"/>
        </w:rPr>
        <w:t xml:space="preserve">FY21 </w:t>
      </w:r>
      <w:r w:rsidR="00A91B9B">
        <w:rPr>
          <w:rFonts w:ascii="Times New Roman" w:hAnsi="Times New Roman" w:cs="Times New Roman"/>
        </w:rPr>
        <w:t>of</w:t>
      </w:r>
      <w:r w:rsidR="002F5353">
        <w:rPr>
          <w:rFonts w:ascii="Times New Roman" w:hAnsi="Times New Roman" w:cs="Times New Roman"/>
        </w:rPr>
        <w:t xml:space="preserve"> </w:t>
      </w:r>
      <w:r w:rsidR="00EF255A">
        <w:rPr>
          <w:rFonts w:ascii="Times New Roman" w:hAnsi="Times New Roman" w:cs="Times New Roman"/>
        </w:rPr>
        <w:t>57.</w:t>
      </w:r>
      <w:r w:rsidR="00626BFE">
        <w:rPr>
          <w:rFonts w:ascii="Times New Roman" w:hAnsi="Times New Roman" w:cs="Times New Roman"/>
        </w:rPr>
        <w:t>9</w:t>
      </w:r>
      <w:r w:rsidR="002F5353">
        <w:rPr>
          <w:rFonts w:ascii="Times New Roman" w:hAnsi="Times New Roman" w:cs="Times New Roman"/>
        </w:rPr>
        <w:t xml:space="preserve"> percent</w:t>
      </w:r>
      <w:r w:rsidR="007779F3">
        <w:rPr>
          <w:rFonts w:ascii="Times New Roman" w:hAnsi="Times New Roman" w:cs="Times New Roman"/>
        </w:rPr>
        <w:t xml:space="preserve"> </w:t>
      </w:r>
      <w:r w:rsidR="00DA3A8C">
        <w:rPr>
          <w:rFonts w:ascii="Times New Roman" w:hAnsi="Times New Roman" w:cs="Times New Roman"/>
        </w:rPr>
        <w:t>(or 41.9 percent in real terms)</w:t>
      </w:r>
      <w:r w:rsidR="00411F48">
        <w:rPr>
          <w:rFonts w:ascii="Times New Roman" w:hAnsi="Times New Roman" w:cs="Times New Roman"/>
        </w:rPr>
        <w:t>,</w:t>
      </w:r>
      <w:r w:rsidR="00276AF0">
        <w:rPr>
          <w:rFonts w:ascii="Times New Roman" w:hAnsi="Times New Roman" w:cs="Times New Roman"/>
        </w:rPr>
        <w:t xml:space="preserve"> </w:t>
      </w:r>
      <w:r w:rsidR="00A91B9B">
        <w:rPr>
          <w:rFonts w:ascii="Times New Roman" w:hAnsi="Times New Roman" w:cs="Times New Roman"/>
        </w:rPr>
        <w:t xml:space="preserve">while </w:t>
      </w:r>
      <w:r w:rsidR="00276AF0">
        <w:rPr>
          <w:rFonts w:ascii="Times New Roman" w:hAnsi="Times New Roman" w:cs="Times New Roman"/>
        </w:rPr>
        <w:t xml:space="preserve">no reforms </w:t>
      </w:r>
      <w:r w:rsidR="00A91B9B">
        <w:rPr>
          <w:rFonts w:ascii="Times New Roman" w:hAnsi="Times New Roman" w:cs="Times New Roman"/>
        </w:rPr>
        <w:t>we</w:t>
      </w:r>
      <w:r w:rsidR="00FD32E4">
        <w:rPr>
          <w:rFonts w:ascii="Times New Roman" w:hAnsi="Times New Roman" w:cs="Times New Roman"/>
        </w:rPr>
        <w:t xml:space="preserve">re </w:t>
      </w:r>
      <w:r w:rsidR="00411F48">
        <w:rPr>
          <w:rFonts w:ascii="Times New Roman" w:hAnsi="Times New Roman" w:cs="Times New Roman"/>
        </w:rPr>
        <w:t>expect</w:t>
      </w:r>
      <w:r w:rsidR="00FD32E4">
        <w:rPr>
          <w:rFonts w:ascii="Times New Roman" w:hAnsi="Times New Roman" w:cs="Times New Roman"/>
        </w:rPr>
        <w:t xml:space="preserve">ed </w:t>
      </w:r>
      <w:r w:rsidR="00A10D35">
        <w:rPr>
          <w:rFonts w:ascii="Times New Roman" w:hAnsi="Times New Roman" w:cs="Times New Roman"/>
        </w:rPr>
        <w:t xml:space="preserve">either </w:t>
      </w:r>
      <w:r w:rsidR="00FD32E4">
        <w:rPr>
          <w:rFonts w:ascii="Times New Roman" w:hAnsi="Times New Roman" w:cs="Times New Roman"/>
        </w:rPr>
        <w:t xml:space="preserve">at the internal revenue service (DGI) </w:t>
      </w:r>
      <w:r w:rsidR="00A10D35">
        <w:rPr>
          <w:rFonts w:ascii="Times New Roman" w:hAnsi="Times New Roman" w:cs="Times New Roman"/>
        </w:rPr>
        <w:t>or</w:t>
      </w:r>
      <w:r w:rsidR="00BD5FE7">
        <w:rPr>
          <w:rFonts w:ascii="Times New Roman" w:hAnsi="Times New Roman" w:cs="Times New Roman"/>
        </w:rPr>
        <w:t xml:space="preserve"> </w:t>
      </w:r>
      <w:r w:rsidR="00FD32E4">
        <w:rPr>
          <w:rFonts w:ascii="Times New Roman" w:hAnsi="Times New Roman" w:cs="Times New Roman"/>
        </w:rPr>
        <w:t>the customs administration (AGD)</w:t>
      </w:r>
      <w:r w:rsidR="002F555A">
        <w:rPr>
          <w:rFonts w:ascii="Times New Roman" w:hAnsi="Times New Roman" w:cs="Times New Roman"/>
        </w:rPr>
        <w:t xml:space="preserve"> to </w:t>
      </w:r>
      <w:r w:rsidR="00230D76">
        <w:rPr>
          <w:rFonts w:ascii="Times New Roman" w:hAnsi="Times New Roman" w:cs="Times New Roman"/>
        </w:rPr>
        <w:t>warrant</w:t>
      </w:r>
      <w:r w:rsidR="002F555A">
        <w:rPr>
          <w:rFonts w:ascii="Times New Roman" w:hAnsi="Times New Roman" w:cs="Times New Roman"/>
        </w:rPr>
        <w:t xml:space="preserve"> such an increase</w:t>
      </w:r>
      <w:r w:rsidR="005F57EB">
        <w:rPr>
          <w:rFonts w:ascii="Times New Roman" w:hAnsi="Times New Roman" w:cs="Times New Roman"/>
        </w:rPr>
        <w:t xml:space="preserve"> in tax revenues</w:t>
      </w:r>
      <w:r w:rsidR="00BD5FE7">
        <w:rPr>
          <w:rFonts w:ascii="Times New Roman" w:hAnsi="Times New Roman" w:cs="Times New Roman"/>
        </w:rPr>
        <w:t xml:space="preserve">. </w:t>
      </w:r>
      <w:r w:rsidR="00B9314A">
        <w:rPr>
          <w:rFonts w:ascii="Times New Roman" w:hAnsi="Times New Roman" w:cs="Times New Roman"/>
        </w:rPr>
        <w:t>As economic activities remained subdued amid unabated political turmoil</w:t>
      </w:r>
      <w:r w:rsidR="00C401FA">
        <w:rPr>
          <w:rFonts w:ascii="Times New Roman" w:hAnsi="Times New Roman" w:cs="Times New Roman"/>
        </w:rPr>
        <w:t xml:space="preserve"> and </w:t>
      </w:r>
      <w:r w:rsidR="00C137EA">
        <w:rPr>
          <w:rFonts w:ascii="Times New Roman" w:hAnsi="Times New Roman" w:cs="Times New Roman"/>
        </w:rPr>
        <w:t xml:space="preserve">violence from (allegedly) politically connected </w:t>
      </w:r>
      <w:r w:rsidR="00C401FA">
        <w:rPr>
          <w:rFonts w:ascii="Times New Roman" w:hAnsi="Times New Roman" w:cs="Times New Roman"/>
        </w:rPr>
        <w:t>armed gang</w:t>
      </w:r>
      <w:r w:rsidR="006B79AE">
        <w:rPr>
          <w:rFonts w:ascii="Times New Roman" w:hAnsi="Times New Roman" w:cs="Times New Roman"/>
        </w:rPr>
        <w:t>s</w:t>
      </w:r>
      <w:r w:rsidR="00B9314A">
        <w:rPr>
          <w:rFonts w:ascii="Times New Roman" w:hAnsi="Times New Roman" w:cs="Times New Roman"/>
        </w:rPr>
        <w:t xml:space="preserve">, </w:t>
      </w:r>
      <w:r w:rsidR="00107E4B">
        <w:rPr>
          <w:rFonts w:ascii="Times New Roman" w:hAnsi="Times New Roman" w:cs="Times New Roman"/>
        </w:rPr>
        <w:t xml:space="preserve">and partly due to </w:t>
      </w:r>
      <w:r w:rsidR="0009531D">
        <w:rPr>
          <w:rFonts w:ascii="Times New Roman" w:hAnsi="Times New Roman" w:cs="Times New Roman"/>
        </w:rPr>
        <w:t xml:space="preserve">a strong gourde policy adopted towards the end of fiscal year 2020, </w:t>
      </w:r>
      <w:r w:rsidR="00B9314A">
        <w:rPr>
          <w:rFonts w:ascii="Times New Roman" w:hAnsi="Times New Roman" w:cs="Times New Roman"/>
        </w:rPr>
        <w:t xml:space="preserve">tax revenues </w:t>
      </w:r>
      <w:r w:rsidR="0009531D">
        <w:rPr>
          <w:rFonts w:ascii="Times New Roman" w:hAnsi="Times New Roman" w:cs="Times New Roman"/>
        </w:rPr>
        <w:t>have</w:t>
      </w:r>
      <w:r w:rsidR="00A75647">
        <w:rPr>
          <w:rFonts w:ascii="Times New Roman" w:hAnsi="Times New Roman" w:cs="Times New Roman"/>
        </w:rPr>
        <w:t xml:space="preserve"> decline</w:t>
      </w:r>
      <w:r w:rsidR="0009531D">
        <w:rPr>
          <w:rFonts w:ascii="Times New Roman" w:hAnsi="Times New Roman" w:cs="Times New Roman"/>
        </w:rPr>
        <w:t>d</w:t>
      </w:r>
      <w:r w:rsidR="00A75647">
        <w:rPr>
          <w:rFonts w:ascii="Times New Roman" w:hAnsi="Times New Roman" w:cs="Times New Roman"/>
        </w:rPr>
        <w:t xml:space="preserve"> </w:t>
      </w:r>
      <w:r w:rsidR="0009531D">
        <w:rPr>
          <w:rFonts w:ascii="Times New Roman" w:hAnsi="Times New Roman" w:cs="Times New Roman"/>
        </w:rPr>
        <w:t>by</w:t>
      </w:r>
      <w:r w:rsidR="00EE0DBE">
        <w:rPr>
          <w:rFonts w:ascii="Times New Roman" w:hAnsi="Times New Roman" w:cs="Times New Roman"/>
        </w:rPr>
        <w:t xml:space="preserve"> </w:t>
      </w:r>
      <w:r w:rsidR="00A75647">
        <w:rPr>
          <w:rFonts w:ascii="Times New Roman" w:hAnsi="Times New Roman" w:cs="Times New Roman"/>
        </w:rPr>
        <w:t>4.0 percent</w:t>
      </w:r>
      <w:r w:rsidR="00EE0DBE">
        <w:rPr>
          <w:rFonts w:ascii="Times New Roman" w:hAnsi="Times New Roman" w:cs="Times New Roman"/>
        </w:rPr>
        <w:t xml:space="preserve"> in real terms</w:t>
      </w:r>
      <w:r w:rsidR="006B79AE">
        <w:rPr>
          <w:rFonts w:ascii="Times New Roman" w:hAnsi="Times New Roman" w:cs="Times New Roman"/>
        </w:rPr>
        <w:t xml:space="preserve"> </w:t>
      </w:r>
      <w:r w:rsidR="0009531D">
        <w:rPr>
          <w:rFonts w:ascii="Times New Roman" w:hAnsi="Times New Roman" w:cs="Times New Roman"/>
        </w:rPr>
        <w:t xml:space="preserve">by </w:t>
      </w:r>
      <w:r w:rsidR="006B79AE">
        <w:rPr>
          <w:rFonts w:ascii="Times New Roman" w:hAnsi="Times New Roman" w:cs="Times New Roman"/>
        </w:rPr>
        <w:t>mid-September</w:t>
      </w:r>
      <w:r w:rsidR="0009531D">
        <w:rPr>
          <w:rFonts w:ascii="Times New Roman" w:hAnsi="Times New Roman" w:cs="Times New Roman"/>
        </w:rPr>
        <w:t xml:space="preserve"> 2021</w:t>
      </w:r>
      <w:r w:rsidR="00BB44F4">
        <w:rPr>
          <w:rFonts w:ascii="Times New Roman" w:hAnsi="Times New Roman" w:cs="Times New Roman"/>
        </w:rPr>
        <w:t>, two weeks before the end of the fiscal year</w:t>
      </w:r>
      <w:r w:rsidR="00EE0DBE">
        <w:rPr>
          <w:rFonts w:ascii="Times New Roman" w:hAnsi="Times New Roman" w:cs="Times New Roman"/>
        </w:rPr>
        <w:t xml:space="preserve">. </w:t>
      </w:r>
      <w:r w:rsidR="00FC0EB6">
        <w:rPr>
          <w:rFonts w:ascii="Times New Roman" w:hAnsi="Times New Roman" w:cs="Times New Roman"/>
        </w:rPr>
        <w:t xml:space="preserve">The </w:t>
      </w:r>
      <w:r w:rsidR="003455AB">
        <w:rPr>
          <w:rFonts w:ascii="Times New Roman" w:hAnsi="Times New Roman" w:cs="Times New Roman"/>
        </w:rPr>
        <w:t>authorities</w:t>
      </w:r>
      <w:r w:rsidR="005006EC">
        <w:rPr>
          <w:rFonts w:ascii="Times New Roman" w:hAnsi="Times New Roman" w:cs="Times New Roman"/>
        </w:rPr>
        <w:t xml:space="preserve"> </w:t>
      </w:r>
      <w:r w:rsidR="00BB44F4">
        <w:rPr>
          <w:rFonts w:ascii="Times New Roman" w:hAnsi="Times New Roman" w:cs="Times New Roman"/>
        </w:rPr>
        <w:t xml:space="preserve">had </w:t>
      </w:r>
      <w:r w:rsidR="00370217">
        <w:rPr>
          <w:rFonts w:ascii="Times New Roman" w:hAnsi="Times New Roman" w:cs="Times New Roman"/>
        </w:rPr>
        <w:t>project</w:t>
      </w:r>
      <w:r w:rsidR="00BB44F4">
        <w:rPr>
          <w:rFonts w:ascii="Times New Roman" w:hAnsi="Times New Roman" w:cs="Times New Roman"/>
        </w:rPr>
        <w:t>ed</w:t>
      </w:r>
      <w:r w:rsidR="00476FDC">
        <w:rPr>
          <w:rFonts w:ascii="Times New Roman" w:hAnsi="Times New Roman" w:cs="Times New Roman"/>
        </w:rPr>
        <w:t xml:space="preserve"> GDP to </w:t>
      </w:r>
      <w:r w:rsidR="00681B64">
        <w:rPr>
          <w:rFonts w:ascii="Times New Roman" w:hAnsi="Times New Roman" w:cs="Times New Roman"/>
        </w:rPr>
        <w:t xml:space="preserve">expand </w:t>
      </w:r>
      <w:r w:rsidR="00B55622">
        <w:rPr>
          <w:rFonts w:ascii="Times New Roman" w:hAnsi="Times New Roman" w:cs="Times New Roman"/>
        </w:rPr>
        <w:t xml:space="preserve">by </w:t>
      </w:r>
      <w:r w:rsidR="00681B64">
        <w:rPr>
          <w:rFonts w:ascii="Times New Roman" w:hAnsi="Times New Roman" w:cs="Times New Roman"/>
        </w:rPr>
        <w:t>2.4</w:t>
      </w:r>
      <w:r w:rsidR="00476FDC">
        <w:rPr>
          <w:rFonts w:ascii="Times New Roman" w:hAnsi="Times New Roman" w:cs="Times New Roman"/>
        </w:rPr>
        <w:t xml:space="preserve"> percent</w:t>
      </w:r>
      <w:r w:rsidR="00ED070E">
        <w:rPr>
          <w:rFonts w:ascii="Times New Roman" w:hAnsi="Times New Roman" w:cs="Times New Roman"/>
        </w:rPr>
        <w:t xml:space="preserve"> in the original budget document</w:t>
      </w:r>
      <w:r w:rsidR="00681B64">
        <w:rPr>
          <w:rFonts w:ascii="Times New Roman" w:hAnsi="Times New Roman" w:cs="Times New Roman"/>
        </w:rPr>
        <w:t xml:space="preserve">, </w:t>
      </w:r>
      <w:r w:rsidR="00ED070E">
        <w:rPr>
          <w:rFonts w:ascii="Times New Roman" w:hAnsi="Times New Roman" w:cs="Times New Roman"/>
        </w:rPr>
        <w:t xml:space="preserve">while Bank forecast </w:t>
      </w:r>
      <w:r w:rsidR="009E3135">
        <w:rPr>
          <w:rFonts w:ascii="Times New Roman" w:hAnsi="Times New Roman" w:cs="Times New Roman"/>
        </w:rPr>
        <w:t>at</w:t>
      </w:r>
      <w:r w:rsidR="00ED070E">
        <w:rPr>
          <w:rFonts w:ascii="Times New Roman" w:hAnsi="Times New Roman" w:cs="Times New Roman"/>
        </w:rPr>
        <w:t xml:space="preserve"> Q2 of the </w:t>
      </w:r>
      <w:r w:rsidR="00AD018E">
        <w:rPr>
          <w:rFonts w:ascii="Times New Roman" w:hAnsi="Times New Roman" w:cs="Times New Roman"/>
        </w:rPr>
        <w:t xml:space="preserve">FY was already </w:t>
      </w:r>
      <w:r w:rsidR="00E42245">
        <w:rPr>
          <w:rFonts w:ascii="Times New Roman" w:hAnsi="Times New Roman" w:cs="Times New Roman"/>
        </w:rPr>
        <w:t xml:space="preserve">a </w:t>
      </w:r>
      <w:r w:rsidR="00AD018E">
        <w:rPr>
          <w:rFonts w:ascii="Times New Roman" w:hAnsi="Times New Roman" w:cs="Times New Roman"/>
        </w:rPr>
        <w:t>0.7 percent</w:t>
      </w:r>
      <w:r w:rsidR="00E42245">
        <w:rPr>
          <w:rFonts w:ascii="Times New Roman" w:hAnsi="Times New Roman" w:cs="Times New Roman"/>
        </w:rPr>
        <w:t xml:space="preserve"> contraction</w:t>
      </w:r>
      <w:r w:rsidR="00AD018E">
        <w:rPr>
          <w:rFonts w:ascii="Times New Roman" w:hAnsi="Times New Roman" w:cs="Times New Roman"/>
        </w:rPr>
        <w:t xml:space="preserve">. </w:t>
      </w:r>
      <w:r w:rsidR="00B35029">
        <w:rPr>
          <w:rFonts w:ascii="Times New Roman" w:hAnsi="Times New Roman" w:cs="Times New Roman"/>
        </w:rPr>
        <w:t>T</w:t>
      </w:r>
      <w:r w:rsidR="00E42245">
        <w:rPr>
          <w:rFonts w:ascii="Times New Roman" w:hAnsi="Times New Roman" w:cs="Times New Roman"/>
        </w:rPr>
        <w:t xml:space="preserve">he </w:t>
      </w:r>
      <w:r w:rsidR="001F60B4">
        <w:rPr>
          <w:rFonts w:ascii="Times New Roman" w:hAnsi="Times New Roman" w:cs="Times New Roman"/>
        </w:rPr>
        <w:t>supplemental</w:t>
      </w:r>
      <w:r w:rsidR="00E42245">
        <w:rPr>
          <w:rFonts w:ascii="Times New Roman" w:hAnsi="Times New Roman" w:cs="Times New Roman"/>
        </w:rPr>
        <w:t xml:space="preserve"> </w:t>
      </w:r>
      <w:r w:rsidR="00603A05">
        <w:rPr>
          <w:rFonts w:ascii="Times New Roman" w:hAnsi="Times New Roman" w:cs="Times New Roman"/>
        </w:rPr>
        <w:t xml:space="preserve">FY21 </w:t>
      </w:r>
      <w:r w:rsidR="00D24FB0">
        <w:rPr>
          <w:rFonts w:ascii="Times New Roman" w:hAnsi="Times New Roman" w:cs="Times New Roman"/>
        </w:rPr>
        <w:lastRenderedPageBreak/>
        <w:t xml:space="preserve">government </w:t>
      </w:r>
      <w:r w:rsidR="00E42245">
        <w:rPr>
          <w:rFonts w:ascii="Times New Roman" w:hAnsi="Times New Roman" w:cs="Times New Roman"/>
        </w:rPr>
        <w:t xml:space="preserve">budget </w:t>
      </w:r>
      <w:r w:rsidR="00D24FB0">
        <w:rPr>
          <w:rFonts w:ascii="Times New Roman" w:hAnsi="Times New Roman" w:cs="Times New Roman"/>
        </w:rPr>
        <w:t xml:space="preserve">now forecasts a 0.9 </w:t>
      </w:r>
      <w:r w:rsidR="00603A05">
        <w:rPr>
          <w:rFonts w:ascii="Times New Roman" w:hAnsi="Times New Roman" w:cs="Times New Roman"/>
        </w:rPr>
        <w:t xml:space="preserve">GDP </w:t>
      </w:r>
      <w:r w:rsidR="00D24FB0">
        <w:rPr>
          <w:rFonts w:ascii="Times New Roman" w:hAnsi="Times New Roman" w:cs="Times New Roman"/>
        </w:rPr>
        <w:t xml:space="preserve">contraction, much in line with the Bank revised forecast of </w:t>
      </w:r>
      <w:r w:rsidR="007F5A04">
        <w:rPr>
          <w:rFonts w:ascii="Times New Roman" w:hAnsi="Times New Roman" w:cs="Times New Roman"/>
        </w:rPr>
        <w:t xml:space="preserve">0.8 </w:t>
      </w:r>
      <w:r w:rsidR="00A13696">
        <w:rPr>
          <w:rFonts w:ascii="Times New Roman" w:hAnsi="Times New Roman" w:cs="Times New Roman"/>
        </w:rPr>
        <w:t xml:space="preserve">GDP contraction </w:t>
      </w:r>
      <w:r w:rsidR="007F5A04">
        <w:rPr>
          <w:rFonts w:ascii="Times New Roman" w:hAnsi="Times New Roman" w:cs="Times New Roman"/>
        </w:rPr>
        <w:t>for FY21</w:t>
      </w:r>
      <w:r w:rsidR="00370217">
        <w:rPr>
          <w:rFonts w:ascii="Times New Roman" w:hAnsi="Times New Roman" w:cs="Times New Roman"/>
        </w:rPr>
        <w:t>.</w:t>
      </w:r>
      <w:r w:rsidR="007A32F6">
        <w:rPr>
          <w:rStyle w:val="FootnoteReference"/>
          <w:rFonts w:ascii="Times New Roman" w:hAnsi="Times New Roman" w:cs="Times New Roman"/>
        </w:rPr>
        <w:footnoteReference w:id="2"/>
      </w:r>
      <w:r w:rsidR="00476FDC">
        <w:rPr>
          <w:rFonts w:ascii="Times New Roman" w:hAnsi="Times New Roman" w:cs="Times New Roman"/>
        </w:rPr>
        <w:t xml:space="preserve"> </w:t>
      </w:r>
    </w:p>
    <w:p w14:paraId="789D4E16" w14:textId="7977CA4C" w:rsidR="00106427" w:rsidRPr="00DB5F9B" w:rsidRDefault="00485082" w:rsidP="00B22099">
      <w:pPr>
        <w:jc w:val="both"/>
        <w:rPr>
          <w:rFonts w:ascii="Times New Roman" w:hAnsi="Times New Roman" w:cs="Times New Roman"/>
          <w:i/>
        </w:rPr>
      </w:pPr>
      <w:r>
        <w:rPr>
          <w:rFonts w:ascii="Times New Roman" w:hAnsi="Times New Roman" w:cs="Times New Roman"/>
        </w:rPr>
        <w:t>Tax revenues are</w:t>
      </w:r>
      <w:r w:rsidR="00476FDC">
        <w:rPr>
          <w:rFonts w:ascii="Times New Roman" w:hAnsi="Times New Roman" w:cs="Times New Roman"/>
        </w:rPr>
        <w:t xml:space="preserve"> more realistic</w:t>
      </w:r>
      <w:r>
        <w:rPr>
          <w:rFonts w:ascii="Times New Roman" w:hAnsi="Times New Roman" w:cs="Times New Roman"/>
        </w:rPr>
        <w:t xml:space="preserve"> in the supplemental budget.</w:t>
      </w:r>
      <w:r w:rsidR="00476FDC">
        <w:rPr>
          <w:rFonts w:ascii="Times New Roman" w:hAnsi="Times New Roman" w:cs="Times New Roman"/>
        </w:rPr>
        <w:t xml:space="preserve"> </w:t>
      </w:r>
      <w:r w:rsidR="009F55EC">
        <w:rPr>
          <w:rFonts w:ascii="Times New Roman" w:hAnsi="Times New Roman" w:cs="Times New Roman"/>
        </w:rPr>
        <w:t>However, should expenditures be implemented as planned</w:t>
      </w:r>
      <w:r w:rsidR="00ED1105">
        <w:rPr>
          <w:rFonts w:ascii="Times New Roman" w:hAnsi="Times New Roman" w:cs="Times New Roman"/>
        </w:rPr>
        <w:t xml:space="preserve"> the fiscal deficit </w:t>
      </w:r>
      <w:r w:rsidR="00FB73B7">
        <w:rPr>
          <w:rFonts w:ascii="Times New Roman" w:hAnsi="Times New Roman" w:cs="Times New Roman"/>
        </w:rPr>
        <w:t>c</w:t>
      </w:r>
      <w:r w:rsidR="005713C2">
        <w:rPr>
          <w:rFonts w:ascii="Times New Roman" w:hAnsi="Times New Roman" w:cs="Times New Roman"/>
        </w:rPr>
        <w:t xml:space="preserve">ould reach 6.2 percent of GDP instead of </w:t>
      </w:r>
      <w:r w:rsidR="00FB73B7">
        <w:rPr>
          <w:rFonts w:ascii="Times New Roman" w:hAnsi="Times New Roman" w:cs="Times New Roman"/>
        </w:rPr>
        <w:t>3.0</w:t>
      </w:r>
      <w:r w:rsidR="005713C2">
        <w:rPr>
          <w:rFonts w:ascii="Times New Roman" w:hAnsi="Times New Roman" w:cs="Times New Roman"/>
        </w:rPr>
        <w:t xml:space="preserve"> percent</w:t>
      </w:r>
      <w:r w:rsidR="00FB73B7">
        <w:rPr>
          <w:rFonts w:ascii="Times New Roman" w:hAnsi="Times New Roman" w:cs="Times New Roman"/>
        </w:rPr>
        <w:t xml:space="preserve"> of GDP</w:t>
      </w:r>
      <w:r w:rsidR="005713C2">
        <w:rPr>
          <w:rFonts w:ascii="Times New Roman" w:hAnsi="Times New Roman" w:cs="Times New Roman"/>
        </w:rPr>
        <w:t xml:space="preserve"> </w:t>
      </w:r>
      <w:r w:rsidR="009445EB">
        <w:rPr>
          <w:rFonts w:ascii="Times New Roman" w:hAnsi="Times New Roman" w:cs="Times New Roman"/>
        </w:rPr>
        <w:t>projected by the authorities</w:t>
      </w:r>
      <w:r w:rsidR="00101ECB">
        <w:rPr>
          <w:rFonts w:ascii="Times New Roman" w:hAnsi="Times New Roman" w:cs="Times New Roman"/>
        </w:rPr>
        <w:t xml:space="preserve"> and </w:t>
      </w:r>
      <w:r w:rsidR="00404588">
        <w:rPr>
          <w:rFonts w:ascii="Times New Roman" w:hAnsi="Times New Roman" w:cs="Times New Roman"/>
        </w:rPr>
        <w:t xml:space="preserve">would result in a financing gap </w:t>
      </w:r>
      <w:r w:rsidR="00FB73B7">
        <w:rPr>
          <w:rFonts w:ascii="Times New Roman" w:hAnsi="Times New Roman" w:cs="Times New Roman"/>
        </w:rPr>
        <w:t>of</w:t>
      </w:r>
      <w:r w:rsidR="00404588">
        <w:rPr>
          <w:rFonts w:ascii="Times New Roman" w:hAnsi="Times New Roman" w:cs="Times New Roman"/>
        </w:rPr>
        <w:t xml:space="preserve"> </w:t>
      </w:r>
      <w:r w:rsidR="00FB73B7">
        <w:rPr>
          <w:rFonts w:ascii="Times New Roman" w:hAnsi="Times New Roman" w:cs="Times New Roman"/>
        </w:rPr>
        <w:t>3.2</w:t>
      </w:r>
      <w:r w:rsidR="00404588">
        <w:rPr>
          <w:rFonts w:ascii="Times New Roman" w:hAnsi="Times New Roman" w:cs="Times New Roman"/>
        </w:rPr>
        <w:t xml:space="preserve"> percent of GDP, </w:t>
      </w:r>
      <w:r w:rsidR="00CD5A75">
        <w:rPr>
          <w:rFonts w:ascii="Times New Roman" w:hAnsi="Times New Roman" w:cs="Times New Roman"/>
        </w:rPr>
        <w:t>after accounting for the</w:t>
      </w:r>
      <w:r w:rsidR="00404588">
        <w:rPr>
          <w:rFonts w:ascii="Times New Roman" w:hAnsi="Times New Roman" w:cs="Times New Roman"/>
        </w:rPr>
        <w:t xml:space="preserve"> central bank </w:t>
      </w:r>
      <w:r w:rsidR="007252AC">
        <w:rPr>
          <w:rFonts w:ascii="Times New Roman" w:hAnsi="Times New Roman" w:cs="Times New Roman"/>
        </w:rPr>
        <w:t>financing</w:t>
      </w:r>
      <w:r w:rsidR="00C2056C">
        <w:rPr>
          <w:rFonts w:ascii="Times New Roman" w:hAnsi="Times New Roman" w:cs="Times New Roman"/>
        </w:rPr>
        <w:t>,</w:t>
      </w:r>
      <w:r w:rsidR="002B3721">
        <w:rPr>
          <w:rFonts w:ascii="Times New Roman" w:hAnsi="Times New Roman" w:cs="Times New Roman"/>
        </w:rPr>
        <w:t xml:space="preserve"> T-bills</w:t>
      </w:r>
      <w:r w:rsidR="006A399E">
        <w:rPr>
          <w:rFonts w:ascii="Times New Roman" w:hAnsi="Times New Roman" w:cs="Times New Roman"/>
        </w:rPr>
        <w:t xml:space="preserve"> and</w:t>
      </w:r>
      <w:r w:rsidR="002B3721">
        <w:rPr>
          <w:rFonts w:ascii="Times New Roman" w:hAnsi="Times New Roman" w:cs="Times New Roman"/>
        </w:rPr>
        <w:t xml:space="preserve"> </w:t>
      </w:r>
      <w:r w:rsidR="00C2056C">
        <w:rPr>
          <w:rFonts w:ascii="Times New Roman" w:hAnsi="Times New Roman" w:cs="Times New Roman"/>
        </w:rPr>
        <w:t>Taiwan’s loan</w:t>
      </w:r>
      <w:r w:rsidR="003D59F5">
        <w:rPr>
          <w:rFonts w:ascii="Times New Roman" w:hAnsi="Times New Roman" w:cs="Times New Roman"/>
        </w:rPr>
        <w:t xml:space="preserve"> </w:t>
      </w:r>
      <w:r w:rsidR="00476FDC">
        <w:rPr>
          <w:rFonts w:ascii="Times New Roman" w:hAnsi="Times New Roman" w:cs="Times New Roman"/>
        </w:rPr>
        <w:t xml:space="preserve">(see column 3 in Table 1 below). </w:t>
      </w:r>
      <w:r w:rsidR="00AC57FD">
        <w:rPr>
          <w:rFonts w:ascii="Times New Roman" w:hAnsi="Times New Roman" w:cs="Times New Roman"/>
        </w:rPr>
        <w:t>BRH financing</w:t>
      </w:r>
      <w:r w:rsidR="001069D7">
        <w:rPr>
          <w:rFonts w:ascii="Times New Roman" w:hAnsi="Times New Roman" w:cs="Times New Roman"/>
        </w:rPr>
        <w:t xml:space="preserve"> was already at 3.6 percent of GDP at end August and we forecast it will likely reach 4.0 percent of GDP this fiscal year</w:t>
      </w:r>
      <w:r w:rsidR="00BC288D">
        <w:rPr>
          <w:rFonts w:ascii="Times New Roman" w:hAnsi="Times New Roman" w:cs="Times New Roman"/>
        </w:rPr>
        <w:t>.</w:t>
      </w:r>
      <w:r w:rsidR="00E14290">
        <w:rPr>
          <w:rFonts w:ascii="Times New Roman" w:hAnsi="Times New Roman" w:cs="Times New Roman"/>
        </w:rPr>
        <w:t xml:space="preserve">  </w:t>
      </w:r>
      <w:r w:rsidR="00CE318C">
        <w:rPr>
          <w:rFonts w:ascii="Times New Roman" w:hAnsi="Times New Roman" w:cs="Times New Roman"/>
        </w:rPr>
        <w:t xml:space="preserve">BRH financing </w:t>
      </w:r>
      <w:r w:rsidR="00AA4CA4">
        <w:rPr>
          <w:rFonts w:ascii="Times New Roman" w:hAnsi="Times New Roman" w:cs="Times New Roman"/>
        </w:rPr>
        <w:t xml:space="preserve">scheduled at </w:t>
      </w:r>
      <w:r w:rsidR="007022A3">
        <w:rPr>
          <w:rFonts w:ascii="Times New Roman" w:hAnsi="Times New Roman" w:cs="Times New Roman"/>
        </w:rPr>
        <w:t>3.0</w:t>
      </w:r>
      <w:r w:rsidR="000D0648">
        <w:rPr>
          <w:rFonts w:ascii="Times New Roman" w:hAnsi="Times New Roman" w:cs="Times New Roman"/>
        </w:rPr>
        <w:t xml:space="preserve"> percent of </w:t>
      </w:r>
      <w:r w:rsidR="00E5570B">
        <w:rPr>
          <w:rFonts w:ascii="Times New Roman" w:hAnsi="Times New Roman" w:cs="Times New Roman"/>
        </w:rPr>
        <w:t xml:space="preserve">GDP in the </w:t>
      </w:r>
      <w:r w:rsidR="007560E0">
        <w:rPr>
          <w:rFonts w:ascii="Times New Roman" w:hAnsi="Times New Roman" w:cs="Times New Roman"/>
        </w:rPr>
        <w:t xml:space="preserve">revised FY21 </w:t>
      </w:r>
      <w:r w:rsidR="00E5570B">
        <w:rPr>
          <w:rFonts w:ascii="Times New Roman" w:hAnsi="Times New Roman" w:cs="Times New Roman"/>
        </w:rPr>
        <w:t>budget</w:t>
      </w:r>
      <w:r w:rsidR="009B185D">
        <w:rPr>
          <w:rFonts w:ascii="Times New Roman" w:hAnsi="Times New Roman" w:cs="Times New Roman"/>
        </w:rPr>
        <w:t xml:space="preserve"> is well above </w:t>
      </w:r>
      <w:r w:rsidR="006C39AF">
        <w:rPr>
          <w:rFonts w:ascii="Times New Roman" w:hAnsi="Times New Roman" w:cs="Times New Roman"/>
        </w:rPr>
        <w:t xml:space="preserve"> </w:t>
      </w:r>
      <w:r w:rsidR="00127E58">
        <w:rPr>
          <w:rFonts w:ascii="Times New Roman" w:hAnsi="Times New Roman" w:cs="Times New Roman"/>
        </w:rPr>
        <w:t xml:space="preserve">the legal limit of 20 percent of </w:t>
      </w:r>
      <w:r w:rsidR="00CC44B9">
        <w:rPr>
          <w:rFonts w:ascii="Times New Roman" w:hAnsi="Times New Roman" w:cs="Times New Roman"/>
        </w:rPr>
        <w:t>p</w:t>
      </w:r>
      <w:r w:rsidR="00127E58">
        <w:rPr>
          <w:rFonts w:ascii="Times New Roman" w:hAnsi="Times New Roman" w:cs="Times New Roman"/>
        </w:rPr>
        <w:t>revious year fiscal revenue</w:t>
      </w:r>
      <w:r w:rsidR="008A3A31">
        <w:rPr>
          <w:rFonts w:ascii="Times New Roman" w:hAnsi="Times New Roman" w:cs="Times New Roman"/>
        </w:rPr>
        <w:t xml:space="preserve"> according to the August 1979 law creating the BRH.</w:t>
      </w:r>
      <w:r w:rsidR="00D0621C">
        <w:rPr>
          <w:rStyle w:val="FootnoteReference"/>
          <w:rFonts w:ascii="Times New Roman" w:hAnsi="Times New Roman" w:cs="Times New Roman"/>
        </w:rPr>
        <w:footnoteReference w:id="3"/>
      </w:r>
      <w:r w:rsidR="008A3A31">
        <w:rPr>
          <w:rFonts w:ascii="Times New Roman" w:hAnsi="Times New Roman" w:cs="Times New Roman"/>
        </w:rPr>
        <w:t xml:space="preserve"> </w:t>
      </w:r>
      <w:r w:rsidR="0068407A">
        <w:rPr>
          <w:rFonts w:ascii="Times New Roman" w:hAnsi="Times New Roman" w:cs="Times New Roman"/>
        </w:rPr>
        <w:t>As in previous years, as spending adjustments are allowed until October 31</w:t>
      </w:r>
      <w:r w:rsidR="0068407A" w:rsidRPr="00F768B7">
        <w:rPr>
          <w:rFonts w:ascii="Times New Roman" w:hAnsi="Times New Roman" w:cs="Times New Roman"/>
          <w:vertAlign w:val="superscript"/>
        </w:rPr>
        <w:t>st</w:t>
      </w:r>
      <w:r w:rsidR="0068407A">
        <w:rPr>
          <w:rFonts w:ascii="Times New Roman" w:hAnsi="Times New Roman" w:cs="Times New Roman"/>
        </w:rPr>
        <w:t xml:space="preserve"> </w:t>
      </w:r>
      <w:r w:rsidR="000D5711">
        <w:rPr>
          <w:rFonts w:ascii="Times New Roman" w:hAnsi="Times New Roman" w:cs="Times New Roman"/>
        </w:rPr>
        <w:t>,</w:t>
      </w:r>
      <w:r w:rsidR="000D5711">
        <w:rPr>
          <w:rStyle w:val="FootnoteReference"/>
          <w:rFonts w:ascii="Times New Roman" w:hAnsi="Times New Roman" w:cs="Times New Roman"/>
        </w:rPr>
        <w:footnoteReference w:id="4"/>
      </w:r>
      <w:r w:rsidR="0068407A">
        <w:rPr>
          <w:rFonts w:ascii="Times New Roman" w:hAnsi="Times New Roman" w:cs="Times New Roman"/>
        </w:rPr>
        <w:t xml:space="preserve"> there will likely be a retrenchment of capital and social spending, increased financing from the central bank, and greater arrears accumulation if additional resources are not forthcoming, with negative consequences on future growth and macroeconomic stability.</w:t>
      </w:r>
      <w:r w:rsidR="00E44ECF">
        <w:rPr>
          <w:rFonts w:ascii="Times New Roman" w:hAnsi="Times New Roman" w:cs="Times New Roman"/>
        </w:rPr>
        <w:t xml:space="preserve"> </w:t>
      </w:r>
      <w:r w:rsidR="00053531">
        <w:rPr>
          <w:rFonts w:ascii="Times New Roman" w:hAnsi="Times New Roman" w:cs="Times New Roman"/>
          <w:iCs/>
        </w:rPr>
        <w:t>Th</w:t>
      </w:r>
      <w:r w:rsidR="0034269A">
        <w:rPr>
          <w:rFonts w:ascii="Times New Roman" w:hAnsi="Times New Roman" w:cs="Times New Roman"/>
          <w:iCs/>
        </w:rPr>
        <w:t>e government planned fiscal</w:t>
      </w:r>
      <w:r w:rsidR="00053531">
        <w:rPr>
          <w:rFonts w:ascii="Times New Roman" w:hAnsi="Times New Roman" w:cs="Times New Roman"/>
          <w:iCs/>
        </w:rPr>
        <w:t xml:space="preserve"> </w:t>
      </w:r>
      <w:r w:rsidR="002618B3">
        <w:rPr>
          <w:rFonts w:ascii="Times New Roman" w:hAnsi="Times New Roman" w:cs="Times New Roman"/>
          <w:iCs/>
        </w:rPr>
        <w:t xml:space="preserve">expansion </w:t>
      </w:r>
      <w:r w:rsidR="0034269A">
        <w:rPr>
          <w:rFonts w:ascii="Times New Roman" w:hAnsi="Times New Roman" w:cs="Times New Roman"/>
          <w:iCs/>
        </w:rPr>
        <w:t>c</w:t>
      </w:r>
      <w:r w:rsidR="00053531">
        <w:rPr>
          <w:rFonts w:ascii="Times New Roman" w:hAnsi="Times New Roman" w:cs="Times New Roman"/>
          <w:iCs/>
        </w:rPr>
        <w:t xml:space="preserve">ould </w:t>
      </w:r>
      <w:r w:rsidR="0034269A">
        <w:rPr>
          <w:rFonts w:ascii="Times New Roman" w:hAnsi="Times New Roman" w:cs="Times New Roman"/>
          <w:iCs/>
        </w:rPr>
        <w:t xml:space="preserve">thus </w:t>
      </w:r>
      <w:r w:rsidR="00053531">
        <w:rPr>
          <w:rFonts w:ascii="Times New Roman" w:hAnsi="Times New Roman" w:cs="Times New Roman"/>
          <w:iCs/>
        </w:rPr>
        <w:t>create major disruptions in th</w:t>
      </w:r>
      <w:r w:rsidR="003C7F81">
        <w:rPr>
          <w:rFonts w:ascii="Times New Roman" w:hAnsi="Times New Roman" w:cs="Times New Roman"/>
          <w:iCs/>
        </w:rPr>
        <w:t xml:space="preserve">e </w:t>
      </w:r>
      <w:r w:rsidR="00BF0351">
        <w:rPr>
          <w:rFonts w:ascii="Times New Roman" w:hAnsi="Times New Roman" w:cs="Times New Roman"/>
          <w:iCs/>
        </w:rPr>
        <w:t xml:space="preserve">domestic </w:t>
      </w:r>
      <w:r w:rsidR="00053531">
        <w:rPr>
          <w:rFonts w:ascii="Times New Roman" w:hAnsi="Times New Roman" w:cs="Times New Roman"/>
          <w:iCs/>
        </w:rPr>
        <w:t>fina</w:t>
      </w:r>
      <w:r w:rsidR="003C7F81">
        <w:rPr>
          <w:rFonts w:ascii="Times New Roman" w:hAnsi="Times New Roman" w:cs="Times New Roman"/>
          <w:iCs/>
        </w:rPr>
        <w:t>n</w:t>
      </w:r>
      <w:r w:rsidR="00053531">
        <w:rPr>
          <w:rFonts w:ascii="Times New Roman" w:hAnsi="Times New Roman" w:cs="Times New Roman"/>
          <w:iCs/>
        </w:rPr>
        <w:t>cial market for loanable fund</w:t>
      </w:r>
      <w:r w:rsidR="00700C26">
        <w:rPr>
          <w:rFonts w:ascii="Times New Roman" w:hAnsi="Times New Roman" w:cs="Times New Roman"/>
          <w:iCs/>
        </w:rPr>
        <w:t>s</w:t>
      </w:r>
      <w:r w:rsidR="00053531">
        <w:rPr>
          <w:rFonts w:ascii="Times New Roman" w:hAnsi="Times New Roman" w:cs="Times New Roman"/>
          <w:iCs/>
        </w:rPr>
        <w:t xml:space="preserve">, </w:t>
      </w:r>
      <w:r w:rsidR="000C6C8F">
        <w:rPr>
          <w:rFonts w:ascii="Times New Roman" w:hAnsi="Times New Roman" w:cs="Times New Roman"/>
          <w:iCs/>
        </w:rPr>
        <w:t xml:space="preserve">as the BRH will try to </w:t>
      </w:r>
      <w:r w:rsidR="00FC4E19">
        <w:rPr>
          <w:rFonts w:ascii="Times New Roman" w:hAnsi="Times New Roman" w:cs="Times New Roman"/>
          <w:iCs/>
        </w:rPr>
        <w:t xml:space="preserve">mop up liquidity </w:t>
      </w:r>
      <w:r w:rsidR="00520EFB">
        <w:rPr>
          <w:rFonts w:ascii="Times New Roman" w:hAnsi="Times New Roman" w:cs="Times New Roman"/>
          <w:iCs/>
        </w:rPr>
        <w:t>in the system through the BRH bond</w:t>
      </w:r>
      <w:r w:rsidR="00AA3EE9">
        <w:rPr>
          <w:rFonts w:ascii="Times New Roman" w:hAnsi="Times New Roman" w:cs="Times New Roman"/>
          <w:iCs/>
        </w:rPr>
        <w:t>s,</w:t>
      </w:r>
      <w:r w:rsidR="001A76BD">
        <w:rPr>
          <w:rFonts w:ascii="Times New Roman" w:hAnsi="Times New Roman" w:cs="Times New Roman"/>
          <w:iCs/>
        </w:rPr>
        <w:t xml:space="preserve"> </w:t>
      </w:r>
      <w:r w:rsidR="00053531">
        <w:rPr>
          <w:rFonts w:ascii="Times New Roman" w:hAnsi="Times New Roman" w:cs="Times New Roman"/>
          <w:iCs/>
        </w:rPr>
        <w:t>crowd</w:t>
      </w:r>
      <w:r w:rsidR="00700C26">
        <w:rPr>
          <w:rFonts w:ascii="Times New Roman" w:hAnsi="Times New Roman" w:cs="Times New Roman"/>
          <w:iCs/>
        </w:rPr>
        <w:t>ing</w:t>
      </w:r>
      <w:r w:rsidR="00053531">
        <w:rPr>
          <w:rFonts w:ascii="Times New Roman" w:hAnsi="Times New Roman" w:cs="Times New Roman"/>
          <w:iCs/>
        </w:rPr>
        <w:t xml:space="preserve"> out the private sector and hik</w:t>
      </w:r>
      <w:r w:rsidR="00700C26">
        <w:rPr>
          <w:rFonts w:ascii="Times New Roman" w:hAnsi="Times New Roman" w:cs="Times New Roman"/>
          <w:iCs/>
        </w:rPr>
        <w:t>ing</w:t>
      </w:r>
      <w:r w:rsidR="003C7F81">
        <w:rPr>
          <w:rFonts w:ascii="Times New Roman" w:hAnsi="Times New Roman" w:cs="Times New Roman"/>
          <w:iCs/>
        </w:rPr>
        <w:t xml:space="preserve"> interest rates</w:t>
      </w:r>
      <w:r w:rsidR="00C46683">
        <w:rPr>
          <w:rFonts w:ascii="Times New Roman" w:hAnsi="Times New Roman" w:cs="Times New Roman"/>
          <w:iCs/>
        </w:rPr>
        <w:t xml:space="preserve">, </w:t>
      </w:r>
      <w:r w:rsidR="00D774B2">
        <w:rPr>
          <w:rFonts w:ascii="Times New Roman" w:hAnsi="Times New Roman" w:cs="Times New Roman"/>
          <w:iCs/>
        </w:rPr>
        <w:t xml:space="preserve">with </w:t>
      </w:r>
      <w:r w:rsidR="00700C26">
        <w:rPr>
          <w:rFonts w:ascii="Times New Roman" w:hAnsi="Times New Roman" w:cs="Times New Roman"/>
          <w:iCs/>
        </w:rPr>
        <w:t xml:space="preserve">attendant negative </w:t>
      </w:r>
      <w:r w:rsidR="00D774B2">
        <w:rPr>
          <w:rFonts w:ascii="Times New Roman" w:hAnsi="Times New Roman" w:cs="Times New Roman"/>
          <w:iCs/>
        </w:rPr>
        <w:t>consequences for growth and</w:t>
      </w:r>
      <w:r w:rsidR="00043ACE">
        <w:rPr>
          <w:rFonts w:ascii="Times New Roman" w:hAnsi="Times New Roman" w:cs="Times New Roman"/>
          <w:iCs/>
        </w:rPr>
        <w:t xml:space="preserve"> long-run</w:t>
      </w:r>
      <w:r w:rsidR="00D774B2">
        <w:rPr>
          <w:rFonts w:ascii="Times New Roman" w:hAnsi="Times New Roman" w:cs="Times New Roman"/>
          <w:iCs/>
        </w:rPr>
        <w:t xml:space="preserve"> </w:t>
      </w:r>
      <w:r w:rsidR="00985767">
        <w:rPr>
          <w:rFonts w:ascii="Times New Roman" w:hAnsi="Times New Roman" w:cs="Times New Roman"/>
          <w:iCs/>
        </w:rPr>
        <w:t>macroeconomic stability</w:t>
      </w:r>
      <w:r w:rsidR="00415B45">
        <w:rPr>
          <w:rFonts w:ascii="Times New Roman" w:hAnsi="Times New Roman" w:cs="Times New Roman"/>
          <w:iCs/>
        </w:rPr>
        <w:t xml:space="preserve">. </w:t>
      </w:r>
      <w:r w:rsidR="0034269A">
        <w:rPr>
          <w:rFonts w:ascii="Times New Roman" w:hAnsi="Times New Roman" w:cs="Times New Roman"/>
          <w:iCs/>
        </w:rPr>
        <w:t xml:space="preserve"> </w:t>
      </w:r>
    </w:p>
    <w:p w14:paraId="43204311" w14:textId="0398B149" w:rsidR="009F72CA" w:rsidRDefault="00346107" w:rsidP="00EF3100">
      <w:pPr>
        <w:jc w:val="both"/>
        <w:rPr>
          <w:rFonts w:ascii="Times New Roman" w:hAnsi="Times New Roman" w:cs="Times New Roman"/>
        </w:rPr>
      </w:pPr>
      <w:r>
        <w:rPr>
          <w:rFonts w:ascii="Times New Roman" w:hAnsi="Times New Roman" w:cs="Times New Roman"/>
        </w:rPr>
        <w:t>P</w:t>
      </w:r>
      <w:r w:rsidR="0080063E">
        <w:rPr>
          <w:rFonts w:ascii="Times New Roman" w:hAnsi="Times New Roman" w:cs="Times New Roman"/>
        </w:rPr>
        <w:t>lanned expendit</w:t>
      </w:r>
      <w:r w:rsidR="00977D67">
        <w:rPr>
          <w:rFonts w:ascii="Times New Roman" w:hAnsi="Times New Roman" w:cs="Times New Roman"/>
        </w:rPr>
        <w:t xml:space="preserve">ures would reach </w:t>
      </w:r>
      <w:r w:rsidR="00D74FF8">
        <w:rPr>
          <w:rFonts w:ascii="Times New Roman" w:hAnsi="Times New Roman" w:cs="Times New Roman"/>
        </w:rPr>
        <w:t>13.8</w:t>
      </w:r>
      <w:r w:rsidR="006C5AB4">
        <w:rPr>
          <w:rFonts w:ascii="Times New Roman" w:hAnsi="Times New Roman" w:cs="Times New Roman"/>
        </w:rPr>
        <w:t xml:space="preserve"> </w:t>
      </w:r>
      <w:r w:rsidR="00977D67">
        <w:rPr>
          <w:rFonts w:ascii="Times New Roman" w:hAnsi="Times New Roman" w:cs="Times New Roman"/>
        </w:rPr>
        <w:t>percent of GDP</w:t>
      </w:r>
      <w:r w:rsidR="00292FE9">
        <w:rPr>
          <w:rFonts w:ascii="Times New Roman" w:hAnsi="Times New Roman" w:cs="Times New Roman"/>
        </w:rPr>
        <w:t xml:space="preserve"> in </w:t>
      </w:r>
      <w:r w:rsidR="006C5AB4">
        <w:rPr>
          <w:rFonts w:ascii="Times New Roman" w:hAnsi="Times New Roman" w:cs="Times New Roman"/>
        </w:rPr>
        <w:t>FY2</w:t>
      </w:r>
      <w:r w:rsidR="00AF0D6A">
        <w:rPr>
          <w:rFonts w:ascii="Times New Roman" w:hAnsi="Times New Roman" w:cs="Times New Roman"/>
        </w:rPr>
        <w:t>1</w:t>
      </w:r>
      <w:r w:rsidR="00647FC2">
        <w:rPr>
          <w:rFonts w:ascii="Times New Roman" w:hAnsi="Times New Roman" w:cs="Times New Roman"/>
        </w:rPr>
        <w:t xml:space="preserve">, up from </w:t>
      </w:r>
      <w:r w:rsidR="004D4B94">
        <w:rPr>
          <w:rFonts w:ascii="Times New Roman" w:hAnsi="Times New Roman" w:cs="Times New Roman"/>
        </w:rPr>
        <w:t xml:space="preserve">an estimated </w:t>
      </w:r>
      <w:r w:rsidR="002E1385">
        <w:rPr>
          <w:rFonts w:ascii="Times New Roman" w:hAnsi="Times New Roman" w:cs="Times New Roman"/>
        </w:rPr>
        <w:t>1</w:t>
      </w:r>
      <w:r w:rsidR="00920D35">
        <w:rPr>
          <w:rFonts w:ascii="Times New Roman" w:hAnsi="Times New Roman" w:cs="Times New Roman"/>
        </w:rPr>
        <w:t>0</w:t>
      </w:r>
      <w:r w:rsidR="002E1385">
        <w:rPr>
          <w:rFonts w:ascii="Times New Roman" w:hAnsi="Times New Roman" w:cs="Times New Roman"/>
        </w:rPr>
        <w:t>.3</w:t>
      </w:r>
      <w:r w:rsidR="004D4B94">
        <w:rPr>
          <w:rFonts w:ascii="Times New Roman" w:hAnsi="Times New Roman" w:cs="Times New Roman"/>
        </w:rPr>
        <w:t xml:space="preserve"> percent in </w:t>
      </w:r>
      <w:r w:rsidR="006C5AB4">
        <w:rPr>
          <w:rFonts w:ascii="Times New Roman" w:hAnsi="Times New Roman" w:cs="Times New Roman"/>
        </w:rPr>
        <w:t>FY</w:t>
      </w:r>
      <w:r w:rsidR="00833C00">
        <w:rPr>
          <w:rFonts w:ascii="Times New Roman" w:hAnsi="Times New Roman" w:cs="Times New Roman"/>
        </w:rPr>
        <w:t>20</w:t>
      </w:r>
      <w:r w:rsidR="00977D67">
        <w:rPr>
          <w:rFonts w:ascii="Times New Roman" w:hAnsi="Times New Roman" w:cs="Times New Roman"/>
        </w:rPr>
        <w:t xml:space="preserve">. </w:t>
      </w:r>
      <w:r w:rsidR="009718E6">
        <w:rPr>
          <w:rFonts w:ascii="Times New Roman" w:hAnsi="Times New Roman" w:cs="Times New Roman"/>
        </w:rPr>
        <w:t xml:space="preserve"> </w:t>
      </w:r>
      <w:r w:rsidR="00AE3C8F">
        <w:rPr>
          <w:rFonts w:ascii="Times New Roman" w:hAnsi="Times New Roman" w:cs="Times New Roman"/>
        </w:rPr>
        <w:t xml:space="preserve">The budget will </w:t>
      </w:r>
      <w:r w:rsidR="001B7415">
        <w:rPr>
          <w:rFonts w:ascii="Times New Roman" w:hAnsi="Times New Roman" w:cs="Times New Roman"/>
        </w:rPr>
        <w:t xml:space="preserve">support fundamentally </w:t>
      </w:r>
      <w:r w:rsidR="00C04B39">
        <w:rPr>
          <w:rFonts w:ascii="Times New Roman" w:hAnsi="Times New Roman" w:cs="Times New Roman"/>
        </w:rPr>
        <w:t xml:space="preserve">goods and services (G&amp;S), </w:t>
      </w:r>
      <w:r w:rsidR="001B7415">
        <w:rPr>
          <w:rFonts w:ascii="Times New Roman" w:hAnsi="Times New Roman" w:cs="Times New Roman"/>
        </w:rPr>
        <w:t>the wage bill</w:t>
      </w:r>
      <w:r w:rsidR="003A3EFD">
        <w:rPr>
          <w:rFonts w:ascii="Times New Roman" w:hAnsi="Times New Roman" w:cs="Times New Roman"/>
        </w:rPr>
        <w:t>,</w:t>
      </w:r>
      <w:r w:rsidR="00942442">
        <w:rPr>
          <w:rFonts w:ascii="Times New Roman" w:hAnsi="Times New Roman" w:cs="Times New Roman"/>
        </w:rPr>
        <w:t xml:space="preserve"> </w:t>
      </w:r>
      <w:r w:rsidR="00B22475">
        <w:rPr>
          <w:rFonts w:ascii="Times New Roman" w:hAnsi="Times New Roman" w:cs="Times New Roman"/>
        </w:rPr>
        <w:t xml:space="preserve">and </w:t>
      </w:r>
      <w:r w:rsidR="0080038E">
        <w:rPr>
          <w:rFonts w:ascii="Times New Roman" w:hAnsi="Times New Roman" w:cs="Times New Roman"/>
        </w:rPr>
        <w:t>subsidies and transfers</w:t>
      </w:r>
      <w:r w:rsidR="00EE6E8F">
        <w:rPr>
          <w:rFonts w:ascii="Times New Roman" w:hAnsi="Times New Roman" w:cs="Times New Roman"/>
        </w:rPr>
        <w:t>.</w:t>
      </w:r>
      <w:r w:rsidR="0080038E">
        <w:rPr>
          <w:rFonts w:ascii="Times New Roman" w:hAnsi="Times New Roman" w:cs="Times New Roman"/>
        </w:rPr>
        <w:t xml:space="preserve"> </w:t>
      </w:r>
      <w:r w:rsidR="00C04B39">
        <w:rPr>
          <w:rFonts w:ascii="Times New Roman" w:hAnsi="Times New Roman" w:cs="Times New Roman"/>
        </w:rPr>
        <w:t>G&amp;S takes up 40.1 percent of the budget (or 80.2 percent of domestic revenues), t</w:t>
      </w:r>
      <w:r w:rsidR="00D04CCE">
        <w:rPr>
          <w:rFonts w:ascii="Times New Roman" w:hAnsi="Times New Roman" w:cs="Times New Roman"/>
        </w:rPr>
        <w:t xml:space="preserve">he wage bill represents </w:t>
      </w:r>
      <w:r w:rsidR="009F4C7A">
        <w:rPr>
          <w:rFonts w:ascii="Times New Roman" w:hAnsi="Times New Roman" w:cs="Times New Roman"/>
        </w:rPr>
        <w:t>31.0</w:t>
      </w:r>
      <w:r w:rsidR="00D04CCE">
        <w:rPr>
          <w:rFonts w:ascii="Times New Roman" w:hAnsi="Times New Roman" w:cs="Times New Roman"/>
        </w:rPr>
        <w:t xml:space="preserve"> percent of the budget (or </w:t>
      </w:r>
      <w:r w:rsidR="00F51100">
        <w:rPr>
          <w:rFonts w:ascii="Times New Roman" w:hAnsi="Times New Roman" w:cs="Times New Roman"/>
        </w:rPr>
        <w:t>62</w:t>
      </w:r>
      <w:r w:rsidR="00330267">
        <w:rPr>
          <w:rFonts w:ascii="Times New Roman" w:hAnsi="Times New Roman" w:cs="Times New Roman"/>
        </w:rPr>
        <w:t>.0</w:t>
      </w:r>
      <w:r w:rsidR="00D04CCE">
        <w:rPr>
          <w:rFonts w:ascii="Times New Roman" w:hAnsi="Times New Roman" w:cs="Times New Roman"/>
        </w:rPr>
        <w:t xml:space="preserve"> percent of domestic revenues)</w:t>
      </w:r>
      <w:r w:rsidR="00CB51F3">
        <w:rPr>
          <w:rFonts w:ascii="Times New Roman" w:hAnsi="Times New Roman" w:cs="Times New Roman"/>
        </w:rPr>
        <w:t>,</w:t>
      </w:r>
      <w:r w:rsidR="00D04CCE">
        <w:rPr>
          <w:rFonts w:ascii="Times New Roman" w:hAnsi="Times New Roman" w:cs="Times New Roman"/>
        </w:rPr>
        <w:t xml:space="preserve"> </w:t>
      </w:r>
      <w:r w:rsidR="00CB51F3">
        <w:rPr>
          <w:rFonts w:ascii="Times New Roman" w:hAnsi="Times New Roman" w:cs="Times New Roman"/>
        </w:rPr>
        <w:t>while</w:t>
      </w:r>
      <w:r w:rsidR="00AC42F4">
        <w:rPr>
          <w:rFonts w:ascii="Times New Roman" w:hAnsi="Times New Roman" w:cs="Times New Roman"/>
        </w:rPr>
        <w:t xml:space="preserve"> </w:t>
      </w:r>
      <w:r w:rsidR="00D04CCE">
        <w:rPr>
          <w:rFonts w:ascii="Times New Roman" w:hAnsi="Times New Roman" w:cs="Times New Roman"/>
        </w:rPr>
        <w:t>subsidies</w:t>
      </w:r>
      <w:r w:rsidR="001A69C5">
        <w:rPr>
          <w:rFonts w:ascii="Times New Roman" w:hAnsi="Times New Roman" w:cs="Times New Roman"/>
        </w:rPr>
        <w:t>, without accounting for the energy sector,</w:t>
      </w:r>
      <w:r w:rsidR="00D04CCE">
        <w:rPr>
          <w:rFonts w:ascii="Times New Roman" w:hAnsi="Times New Roman" w:cs="Times New Roman"/>
        </w:rPr>
        <w:t xml:space="preserve"> </w:t>
      </w:r>
      <w:r w:rsidR="008E520A">
        <w:rPr>
          <w:rFonts w:ascii="Times New Roman" w:hAnsi="Times New Roman" w:cs="Times New Roman"/>
        </w:rPr>
        <w:t>are at 1</w:t>
      </w:r>
      <w:r w:rsidR="006201F3">
        <w:rPr>
          <w:rFonts w:ascii="Times New Roman" w:hAnsi="Times New Roman" w:cs="Times New Roman"/>
        </w:rPr>
        <w:t>0.</w:t>
      </w:r>
      <w:r w:rsidR="00054945">
        <w:rPr>
          <w:rFonts w:ascii="Times New Roman" w:hAnsi="Times New Roman" w:cs="Times New Roman"/>
        </w:rPr>
        <w:t>5</w:t>
      </w:r>
      <w:r w:rsidR="006201F3">
        <w:rPr>
          <w:rFonts w:ascii="Times New Roman" w:hAnsi="Times New Roman" w:cs="Times New Roman"/>
        </w:rPr>
        <w:t xml:space="preserve"> percent of the budget </w:t>
      </w:r>
      <w:r w:rsidR="00D7470C">
        <w:rPr>
          <w:rFonts w:ascii="Times New Roman" w:hAnsi="Times New Roman" w:cs="Times New Roman"/>
        </w:rPr>
        <w:t>(</w:t>
      </w:r>
      <w:r w:rsidR="006D5B4F">
        <w:rPr>
          <w:rFonts w:ascii="Times New Roman" w:hAnsi="Times New Roman" w:cs="Times New Roman"/>
        </w:rPr>
        <w:t xml:space="preserve">or </w:t>
      </w:r>
      <w:r w:rsidR="006201F3">
        <w:rPr>
          <w:rFonts w:ascii="Times New Roman" w:hAnsi="Times New Roman" w:cs="Times New Roman"/>
        </w:rPr>
        <w:t>2</w:t>
      </w:r>
      <w:r w:rsidR="00054945">
        <w:rPr>
          <w:rFonts w:ascii="Times New Roman" w:hAnsi="Times New Roman" w:cs="Times New Roman"/>
        </w:rPr>
        <w:t>1.0</w:t>
      </w:r>
      <w:r w:rsidR="006D5B4F">
        <w:rPr>
          <w:rFonts w:ascii="Times New Roman" w:hAnsi="Times New Roman" w:cs="Times New Roman"/>
        </w:rPr>
        <w:t xml:space="preserve"> percent of </w:t>
      </w:r>
      <w:r w:rsidR="00903CB9">
        <w:rPr>
          <w:rFonts w:ascii="Times New Roman" w:hAnsi="Times New Roman" w:cs="Times New Roman"/>
        </w:rPr>
        <w:t>domestic revenues</w:t>
      </w:r>
      <w:r w:rsidR="006D5B4F">
        <w:rPr>
          <w:rFonts w:ascii="Times New Roman" w:hAnsi="Times New Roman" w:cs="Times New Roman"/>
        </w:rPr>
        <w:t>)</w:t>
      </w:r>
      <w:r w:rsidR="00CB51F3">
        <w:rPr>
          <w:rFonts w:ascii="Times New Roman" w:hAnsi="Times New Roman" w:cs="Times New Roman"/>
        </w:rPr>
        <w:t>.</w:t>
      </w:r>
      <w:r w:rsidR="006D5B4F">
        <w:rPr>
          <w:rFonts w:ascii="Times New Roman" w:hAnsi="Times New Roman" w:cs="Times New Roman"/>
        </w:rPr>
        <w:t xml:space="preserve"> </w:t>
      </w:r>
      <w:r w:rsidR="000A0901">
        <w:rPr>
          <w:rFonts w:ascii="Times New Roman" w:hAnsi="Times New Roman" w:cs="Times New Roman"/>
        </w:rPr>
        <w:t>The</w:t>
      </w:r>
      <w:r w:rsidR="00630E29">
        <w:rPr>
          <w:rFonts w:ascii="Times New Roman" w:hAnsi="Times New Roman" w:cs="Times New Roman"/>
        </w:rPr>
        <w:t xml:space="preserve"> </w:t>
      </w:r>
      <w:r w:rsidR="00A072A6">
        <w:rPr>
          <w:rFonts w:ascii="Times New Roman" w:hAnsi="Times New Roman" w:cs="Times New Roman"/>
        </w:rPr>
        <w:t xml:space="preserve">largest item of the </w:t>
      </w:r>
      <w:r w:rsidR="000012EF">
        <w:rPr>
          <w:rFonts w:ascii="Times New Roman" w:hAnsi="Times New Roman" w:cs="Times New Roman"/>
        </w:rPr>
        <w:t xml:space="preserve">revised </w:t>
      </w:r>
      <w:r w:rsidR="000A0901">
        <w:rPr>
          <w:rFonts w:ascii="Times New Roman" w:hAnsi="Times New Roman" w:cs="Times New Roman"/>
        </w:rPr>
        <w:t>b</w:t>
      </w:r>
      <w:r w:rsidR="00E57297">
        <w:rPr>
          <w:rFonts w:ascii="Times New Roman" w:hAnsi="Times New Roman" w:cs="Times New Roman"/>
        </w:rPr>
        <w:t xml:space="preserve">udgetary envelop </w:t>
      </w:r>
      <w:r w:rsidR="00A13696">
        <w:rPr>
          <w:rFonts w:ascii="Times New Roman" w:hAnsi="Times New Roman" w:cs="Times New Roman"/>
        </w:rPr>
        <w:t xml:space="preserve">is </w:t>
      </w:r>
      <w:r w:rsidR="00F32A53">
        <w:rPr>
          <w:rFonts w:ascii="Times New Roman" w:hAnsi="Times New Roman" w:cs="Times New Roman"/>
        </w:rPr>
        <w:t>Public</w:t>
      </w:r>
      <w:r w:rsidR="00C72371">
        <w:rPr>
          <w:rFonts w:ascii="Times New Roman" w:hAnsi="Times New Roman" w:cs="Times New Roman"/>
        </w:rPr>
        <w:t xml:space="preserve"> </w:t>
      </w:r>
      <w:r w:rsidR="00F32A53">
        <w:rPr>
          <w:rFonts w:ascii="Times New Roman" w:hAnsi="Times New Roman" w:cs="Times New Roman"/>
        </w:rPr>
        <w:t xml:space="preserve">Debt Service </w:t>
      </w:r>
      <w:r w:rsidR="000244E0">
        <w:rPr>
          <w:rFonts w:ascii="Times New Roman" w:hAnsi="Times New Roman" w:cs="Times New Roman"/>
        </w:rPr>
        <w:t xml:space="preserve">at </w:t>
      </w:r>
      <w:r w:rsidR="007477B6">
        <w:rPr>
          <w:rFonts w:ascii="Times New Roman" w:hAnsi="Times New Roman" w:cs="Times New Roman"/>
        </w:rPr>
        <w:t>15.1 percent</w:t>
      </w:r>
      <w:r w:rsidR="004D036F">
        <w:rPr>
          <w:rFonts w:ascii="Times New Roman" w:hAnsi="Times New Roman" w:cs="Times New Roman"/>
        </w:rPr>
        <w:t>.</w:t>
      </w:r>
      <w:r w:rsidR="004024C7">
        <w:rPr>
          <w:rFonts w:ascii="Times New Roman" w:hAnsi="Times New Roman" w:cs="Times New Roman"/>
        </w:rPr>
        <w:t xml:space="preserve"> </w:t>
      </w:r>
      <w:r w:rsidR="00D03D59">
        <w:rPr>
          <w:rFonts w:ascii="Times New Roman" w:hAnsi="Times New Roman" w:cs="Times New Roman"/>
        </w:rPr>
        <w:t xml:space="preserve"> </w:t>
      </w:r>
      <w:r w:rsidR="004D067B">
        <w:rPr>
          <w:rFonts w:ascii="Times New Roman" w:hAnsi="Times New Roman" w:cs="Times New Roman"/>
        </w:rPr>
        <w:t>Trea</w:t>
      </w:r>
      <w:r w:rsidR="001F2B5B">
        <w:rPr>
          <w:rFonts w:ascii="Times New Roman" w:hAnsi="Times New Roman" w:cs="Times New Roman"/>
        </w:rPr>
        <w:t>sury-funded p</w:t>
      </w:r>
      <w:r w:rsidR="0048540B">
        <w:rPr>
          <w:rFonts w:ascii="Times New Roman" w:hAnsi="Times New Roman" w:cs="Times New Roman"/>
        </w:rPr>
        <w:t>lanned capital spending</w:t>
      </w:r>
      <w:r w:rsidR="00731190">
        <w:rPr>
          <w:rFonts w:ascii="Times New Roman" w:hAnsi="Times New Roman" w:cs="Times New Roman"/>
        </w:rPr>
        <w:t xml:space="preserve"> </w:t>
      </w:r>
      <w:r w:rsidR="00AE32DC">
        <w:rPr>
          <w:rFonts w:ascii="Times New Roman" w:hAnsi="Times New Roman" w:cs="Times New Roman"/>
        </w:rPr>
        <w:t xml:space="preserve">(i.e. excluding project grants) </w:t>
      </w:r>
      <w:r w:rsidR="00731190">
        <w:rPr>
          <w:rFonts w:ascii="Times New Roman" w:hAnsi="Times New Roman" w:cs="Times New Roman"/>
        </w:rPr>
        <w:t xml:space="preserve">is set to rise to </w:t>
      </w:r>
      <w:r w:rsidR="004B76AE">
        <w:rPr>
          <w:rFonts w:ascii="Times New Roman" w:hAnsi="Times New Roman" w:cs="Times New Roman"/>
        </w:rPr>
        <w:t>1.3</w:t>
      </w:r>
      <w:r w:rsidR="00731190">
        <w:rPr>
          <w:rFonts w:ascii="Times New Roman" w:hAnsi="Times New Roman" w:cs="Times New Roman"/>
        </w:rPr>
        <w:t xml:space="preserve"> percent of GDP</w:t>
      </w:r>
      <w:r w:rsidR="002B450A">
        <w:rPr>
          <w:rFonts w:ascii="Times New Roman" w:hAnsi="Times New Roman" w:cs="Times New Roman"/>
        </w:rPr>
        <w:t xml:space="preserve">, </w:t>
      </w:r>
      <w:r w:rsidR="004B76AE">
        <w:rPr>
          <w:rFonts w:ascii="Times New Roman" w:hAnsi="Times New Roman" w:cs="Times New Roman"/>
        </w:rPr>
        <w:t>up</w:t>
      </w:r>
      <w:r w:rsidR="002B450A">
        <w:rPr>
          <w:rFonts w:ascii="Times New Roman" w:hAnsi="Times New Roman" w:cs="Times New Roman"/>
        </w:rPr>
        <w:t xml:space="preserve"> from</w:t>
      </w:r>
      <w:r w:rsidR="00731190">
        <w:rPr>
          <w:rFonts w:ascii="Times New Roman" w:hAnsi="Times New Roman" w:cs="Times New Roman"/>
        </w:rPr>
        <w:t xml:space="preserve"> </w:t>
      </w:r>
      <w:r w:rsidR="000212B7">
        <w:rPr>
          <w:rFonts w:ascii="Times New Roman" w:hAnsi="Times New Roman" w:cs="Times New Roman"/>
        </w:rPr>
        <w:t>1.</w:t>
      </w:r>
      <w:r w:rsidR="00BE5C4C">
        <w:rPr>
          <w:rFonts w:ascii="Times New Roman" w:hAnsi="Times New Roman" w:cs="Times New Roman"/>
        </w:rPr>
        <w:t>0</w:t>
      </w:r>
      <w:r w:rsidR="00731190">
        <w:rPr>
          <w:rFonts w:ascii="Times New Roman" w:hAnsi="Times New Roman" w:cs="Times New Roman"/>
        </w:rPr>
        <w:t xml:space="preserve"> percent </w:t>
      </w:r>
      <w:r w:rsidR="00BE5C4C">
        <w:rPr>
          <w:rFonts w:ascii="Times New Roman" w:hAnsi="Times New Roman" w:cs="Times New Roman"/>
        </w:rPr>
        <w:t xml:space="preserve">of GDP </w:t>
      </w:r>
      <w:r w:rsidR="00731190">
        <w:rPr>
          <w:rFonts w:ascii="Times New Roman" w:hAnsi="Times New Roman" w:cs="Times New Roman"/>
        </w:rPr>
        <w:t>in FY</w:t>
      </w:r>
      <w:r w:rsidR="003045BD">
        <w:rPr>
          <w:rFonts w:ascii="Times New Roman" w:hAnsi="Times New Roman" w:cs="Times New Roman"/>
        </w:rPr>
        <w:t>20</w:t>
      </w:r>
      <w:r w:rsidR="00731190">
        <w:rPr>
          <w:rFonts w:ascii="Times New Roman" w:hAnsi="Times New Roman" w:cs="Times New Roman"/>
        </w:rPr>
        <w:t xml:space="preserve">. </w:t>
      </w:r>
      <w:r w:rsidR="004B76AE">
        <w:rPr>
          <w:rFonts w:ascii="Times New Roman" w:hAnsi="Times New Roman" w:cs="Times New Roman"/>
        </w:rPr>
        <w:t xml:space="preserve">However, </w:t>
      </w:r>
      <w:r w:rsidR="00F80E56">
        <w:rPr>
          <w:rFonts w:ascii="Times New Roman" w:hAnsi="Times New Roman" w:cs="Times New Roman"/>
        </w:rPr>
        <w:t xml:space="preserve">given past capital spending practices and absorption capacity, our best estimate is that </w:t>
      </w:r>
      <w:r w:rsidR="00763800">
        <w:rPr>
          <w:rFonts w:ascii="Times New Roman" w:hAnsi="Times New Roman" w:cs="Times New Roman"/>
        </w:rPr>
        <w:t xml:space="preserve">treasury-funded capital spending would reach about </w:t>
      </w:r>
      <w:r w:rsidR="00F80E56">
        <w:rPr>
          <w:rFonts w:ascii="Times New Roman" w:hAnsi="Times New Roman" w:cs="Times New Roman"/>
        </w:rPr>
        <w:t xml:space="preserve">0.8 percent of GDP </w:t>
      </w:r>
    </w:p>
    <w:p w14:paraId="67C4E927" w14:textId="08316C97" w:rsidR="00131BA9" w:rsidRDefault="00131BA9" w:rsidP="00EF3100">
      <w:pPr>
        <w:jc w:val="both"/>
        <w:rPr>
          <w:rFonts w:ascii="Times New Roman" w:hAnsi="Times New Roman" w:cs="Times New Roman"/>
        </w:rPr>
      </w:pPr>
    </w:p>
    <w:p w14:paraId="6B1F9426" w14:textId="358377F5" w:rsidR="00131BA9" w:rsidRDefault="00131BA9" w:rsidP="00EF3100">
      <w:pPr>
        <w:jc w:val="both"/>
        <w:rPr>
          <w:rFonts w:ascii="Times New Roman" w:hAnsi="Times New Roman" w:cs="Times New Roman"/>
        </w:rPr>
      </w:pPr>
    </w:p>
    <w:p w14:paraId="0F9DB91D" w14:textId="08E33F58" w:rsidR="00131BA9" w:rsidRDefault="00131BA9" w:rsidP="00EF3100">
      <w:pPr>
        <w:jc w:val="both"/>
        <w:rPr>
          <w:rFonts w:ascii="Times New Roman" w:hAnsi="Times New Roman" w:cs="Times New Roman"/>
        </w:rPr>
      </w:pPr>
    </w:p>
    <w:p w14:paraId="1101B9DC" w14:textId="0A43EAD1" w:rsidR="00BC5E6A" w:rsidRDefault="00BC5E6A" w:rsidP="00EF3100">
      <w:pPr>
        <w:jc w:val="both"/>
        <w:rPr>
          <w:rFonts w:ascii="Times New Roman" w:hAnsi="Times New Roman" w:cs="Times New Roman"/>
        </w:rPr>
      </w:pPr>
    </w:p>
    <w:p w14:paraId="6A9408BF" w14:textId="4C2089C3" w:rsidR="00BC5E6A" w:rsidRDefault="00BC5E6A" w:rsidP="00EF3100">
      <w:pPr>
        <w:jc w:val="both"/>
        <w:rPr>
          <w:rFonts w:ascii="Times New Roman" w:hAnsi="Times New Roman" w:cs="Times New Roman"/>
        </w:rPr>
      </w:pPr>
    </w:p>
    <w:p w14:paraId="1751D9C8" w14:textId="3A1C7C43" w:rsidR="00BC5E6A" w:rsidRDefault="00BC5E6A" w:rsidP="00EF3100">
      <w:pPr>
        <w:jc w:val="both"/>
        <w:rPr>
          <w:rFonts w:ascii="Times New Roman" w:hAnsi="Times New Roman" w:cs="Times New Roman"/>
        </w:rPr>
      </w:pPr>
    </w:p>
    <w:p w14:paraId="71D7EF6D" w14:textId="040927AE" w:rsidR="00BC5E6A" w:rsidRDefault="00BC5E6A" w:rsidP="00EF3100">
      <w:pPr>
        <w:jc w:val="both"/>
        <w:rPr>
          <w:rFonts w:ascii="Times New Roman" w:hAnsi="Times New Roman" w:cs="Times New Roman"/>
        </w:rPr>
      </w:pPr>
    </w:p>
    <w:p w14:paraId="6E43F415" w14:textId="77777777" w:rsidR="00BC5E6A" w:rsidRDefault="00BC5E6A" w:rsidP="00EF3100">
      <w:pPr>
        <w:jc w:val="both"/>
        <w:rPr>
          <w:rFonts w:ascii="Times New Roman" w:hAnsi="Times New Roman" w:cs="Times New Roman"/>
        </w:rPr>
      </w:pPr>
    </w:p>
    <w:p w14:paraId="3D07E371" w14:textId="1F25A725" w:rsidR="008C7B5C" w:rsidRPr="009D0CC5" w:rsidRDefault="008C7B5C" w:rsidP="008C7B5C">
      <w:pPr>
        <w:jc w:val="center"/>
        <w:rPr>
          <w:rFonts w:ascii="Times New Roman" w:hAnsi="Times New Roman" w:cs="Times New Roman"/>
          <w:b/>
          <w:sz w:val="20"/>
          <w:szCs w:val="20"/>
        </w:rPr>
      </w:pPr>
      <w:r w:rsidRPr="009D0CC5">
        <w:rPr>
          <w:rFonts w:ascii="Times New Roman" w:hAnsi="Times New Roman" w:cs="Times New Roman"/>
          <w:b/>
          <w:sz w:val="20"/>
          <w:szCs w:val="20"/>
        </w:rPr>
        <w:lastRenderedPageBreak/>
        <w:t>Table 1. Fiscal account</w:t>
      </w:r>
    </w:p>
    <w:tbl>
      <w:tblPr>
        <w:tblStyle w:val="TableGridLight"/>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73"/>
        <w:gridCol w:w="1295"/>
        <w:gridCol w:w="856"/>
        <w:gridCol w:w="2279"/>
      </w:tblGrid>
      <w:tr w:rsidR="000D7743" w:rsidRPr="00BC5E6A" w14:paraId="7481F10E" w14:textId="77777777" w:rsidTr="00763800">
        <w:trPr>
          <w:trHeight w:val="20"/>
          <w:jc w:val="center"/>
        </w:trPr>
        <w:tc>
          <w:tcPr>
            <w:tcW w:w="2373" w:type="dxa"/>
          </w:tcPr>
          <w:p w14:paraId="72AD44E8" w14:textId="77777777" w:rsidR="00FD2B54" w:rsidRPr="00BC5E6A" w:rsidRDefault="00FD2B54" w:rsidP="00E17A30">
            <w:pPr>
              <w:rPr>
                <w:rFonts w:ascii="Times New Roman" w:hAnsi="Times New Roman" w:cs="Times New Roman"/>
                <w:i/>
                <w:iCs/>
                <w:color w:val="000000"/>
                <w:sz w:val="16"/>
                <w:szCs w:val="16"/>
                <w14:textOutline w14:w="9525" w14:cap="rnd" w14:cmpd="sng" w14:algn="ctr">
                  <w14:noFill/>
                  <w14:prstDash w14:val="solid"/>
                  <w14:bevel/>
                </w14:textOutline>
              </w:rPr>
            </w:pPr>
            <w:r w:rsidRPr="00BC5E6A">
              <w:rPr>
                <w:rFonts w:ascii="Times New Roman" w:hAnsi="Times New Roman" w:cs="Times New Roman"/>
                <w:i/>
                <w:iCs/>
                <w:color w:val="000000"/>
                <w:sz w:val="16"/>
                <w:szCs w:val="16"/>
                <w14:textOutline w14:w="9525" w14:cap="rnd" w14:cmpd="sng" w14:algn="ctr">
                  <w14:noFill/>
                  <w14:prstDash w14:val="solid"/>
                  <w14:bevel/>
                </w14:textOutline>
              </w:rPr>
              <w:t>(in percent of GDP)</w:t>
            </w:r>
          </w:p>
        </w:tc>
        <w:tc>
          <w:tcPr>
            <w:tcW w:w="1295" w:type="dxa"/>
          </w:tcPr>
          <w:p w14:paraId="16B6411B"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510172A5"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458DCC37"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13A6ABA9"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2F5C06E3"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0868ED88"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42D99088" w14:textId="77777777" w:rsidR="00702FD2" w:rsidRPr="00BC5E6A" w:rsidRDefault="00702FD2"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7C3976D5" w14:textId="3C6D2963"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2020e</w:t>
            </w:r>
          </w:p>
        </w:tc>
        <w:tc>
          <w:tcPr>
            <w:tcW w:w="856" w:type="dxa"/>
          </w:tcPr>
          <w:p w14:paraId="0D666E1F"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39034786"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0118789D"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4CADFD85"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41F44BF0"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5664D28A"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22929B20" w14:textId="5412200F"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Budget 2021</w:t>
            </w:r>
          </w:p>
        </w:tc>
        <w:tc>
          <w:tcPr>
            <w:tcW w:w="2279" w:type="dxa"/>
          </w:tcPr>
          <w:p w14:paraId="3B6E4566" w14:textId="77777777" w:rsidR="00702FD2" w:rsidRPr="00BC5E6A" w:rsidRDefault="00702FD2" w:rsidP="00202A77">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2B49D449" w14:textId="77777777" w:rsidR="00702FD2" w:rsidRPr="00BC5E6A" w:rsidRDefault="00702FD2" w:rsidP="00202A77">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1206DC0A" w14:textId="7FA5F6F2" w:rsidR="00FD2B54" w:rsidRPr="00BC5E6A" w:rsidRDefault="00FD2B54" w:rsidP="00202A77">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World Bank Forecast keeping spending plans unchanged</w:t>
            </w:r>
          </w:p>
          <w:p w14:paraId="61239C56" w14:textId="2C342328" w:rsidR="00FD2B54" w:rsidRPr="00BC5E6A" w:rsidRDefault="00FD2B54" w:rsidP="00202A77">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2021</w:t>
            </w:r>
          </w:p>
        </w:tc>
      </w:tr>
      <w:tr w:rsidR="000D7743" w:rsidRPr="00BC5E6A" w14:paraId="79B0222A" w14:textId="77777777" w:rsidTr="00763800">
        <w:trPr>
          <w:trHeight w:val="53"/>
          <w:jc w:val="center"/>
        </w:trPr>
        <w:tc>
          <w:tcPr>
            <w:tcW w:w="2373" w:type="dxa"/>
          </w:tcPr>
          <w:p w14:paraId="3809901C" w14:textId="77777777" w:rsidR="00FD2B54" w:rsidRPr="00BC5E6A" w:rsidRDefault="00FD2B54" w:rsidP="00E63B83">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Total revenues</w:t>
            </w:r>
          </w:p>
        </w:tc>
        <w:tc>
          <w:tcPr>
            <w:tcW w:w="1295" w:type="dxa"/>
          </w:tcPr>
          <w:p w14:paraId="61EA5CE9" w14:textId="6C53D068" w:rsidR="00FD2B54" w:rsidRPr="00BC5E6A" w:rsidRDefault="00FD2B54" w:rsidP="00E63B83">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7.3</w:t>
            </w:r>
          </w:p>
        </w:tc>
        <w:tc>
          <w:tcPr>
            <w:tcW w:w="856" w:type="dxa"/>
          </w:tcPr>
          <w:p w14:paraId="3E0EC353" w14:textId="4F714265"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7.7</w:t>
            </w:r>
          </w:p>
        </w:tc>
        <w:tc>
          <w:tcPr>
            <w:tcW w:w="2279" w:type="dxa"/>
          </w:tcPr>
          <w:p w14:paraId="1C2132B6" w14:textId="3CFA0D3B"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7.6</w:t>
            </w:r>
          </w:p>
        </w:tc>
      </w:tr>
      <w:tr w:rsidR="000D7743" w:rsidRPr="00BC5E6A" w14:paraId="75239CAE" w14:textId="77777777" w:rsidTr="00763800">
        <w:trPr>
          <w:trHeight w:val="20"/>
          <w:jc w:val="center"/>
        </w:trPr>
        <w:tc>
          <w:tcPr>
            <w:tcW w:w="2373" w:type="dxa"/>
          </w:tcPr>
          <w:p w14:paraId="751B9A71" w14:textId="1B9CA687" w:rsidR="00FD2B54" w:rsidRPr="00BC5E6A" w:rsidRDefault="00FD2B54" w:rsidP="00E63B83">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Domestic revenues</w:t>
            </w:r>
          </w:p>
        </w:tc>
        <w:tc>
          <w:tcPr>
            <w:tcW w:w="1295" w:type="dxa"/>
          </w:tcPr>
          <w:p w14:paraId="3F00E48D" w14:textId="2E3A2AC0" w:rsidR="00FD2B54" w:rsidRPr="00BC5E6A" w:rsidRDefault="00FD2B54" w:rsidP="00E63B83">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6.0</w:t>
            </w:r>
          </w:p>
        </w:tc>
        <w:tc>
          <w:tcPr>
            <w:tcW w:w="856" w:type="dxa"/>
          </w:tcPr>
          <w:p w14:paraId="1F517297" w14:textId="16A11708"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6.2</w:t>
            </w:r>
          </w:p>
        </w:tc>
        <w:tc>
          <w:tcPr>
            <w:tcW w:w="2279" w:type="dxa"/>
          </w:tcPr>
          <w:p w14:paraId="4AC22237" w14:textId="53ECEE30"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6.3</w:t>
            </w:r>
          </w:p>
        </w:tc>
      </w:tr>
      <w:tr w:rsidR="000D7743" w:rsidRPr="00BC5E6A" w14:paraId="638DDC38" w14:textId="77777777" w:rsidTr="00763800">
        <w:trPr>
          <w:trHeight w:val="20"/>
          <w:jc w:val="center"/>
        </w:trPr>
        <w:tc>
          <w:tcPr>
            <w:tcW w:w="2373" w:type="dxa"/>
          </w:tcPr>
          <w:p w14:paraId="723EB033" w14:textId="77777777" w:rsidR="00FD2B54" w:rsidRPr="00BC5E6A" w:rsidRDefault="00FD2B54" w:rsidP="00E63B83">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Grants</w:t>
            </w:r>
          </w:p>
        </w:tc>
        <w:tc>
          <w:tcPr>
            <w:tcW w:w="1295" w:type="dxa"/>
          </w:tcPr>
          <w:p w14:paraId="69FA916E" w14:textId="4C25FEF0" w:rsidR="00FD2B54" w:rsidRPr="00BC5E6A" w:rsidRDefault="00FD2B54" w:rsidP="00E63B83">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c>
          <w:tcPr>
            <w:tcW w:w="856" w:type="dxa"/>
          </w:tcPr>
          <w:p w14:paraId="4346058C" w14:textId="1B165CDD"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1.5</w:t>
            </w:r>
          </w:p>
        </w:tc>
        <w:tc>
          <w:tcPr>
            <w:tcW w:w="2279" w:type="dxa"/>
          </w:tcPr>
          <w:p w14:paraId="37E02D42" w14:textId="0D0C3763"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r>
      <w:tr w:rsidR="000D7743" w:rsidRPr="00BC5E6A" w14:paraId="348D43A7" w14:textId="77777777" w:rsidTr="00763800">
        <w:trPr>
          <w:trHeight w:val="20"/>
          <w:jc w:val="center"/>
        </w:trPr>
        <w:tc>
          <w:tcPr>
            <w:tcW w:w="2373" w:type="dxa"/>
          </w:tcPr>
          <w:p w14:paraId="2CC2B559" w14:textId="61109FDC" w:rsidR="00FD2B54" w:rsidRPr="00BC5E6A" w:rsidRDefault="00FD2B54" w:rsidP="00E63B83">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o/w budget support</w:t>
            </w:r>
          </w:p>
        </w:tc>
        <w:tc>
          <w:tcPr>
            <w:tcW w:w="1295" w:type="dxa"/>
          </w:tcPr>
          <w:p w14:paraId="44B3E628" w14:textId="5E756883" w:rsidR="00FD2B54" w:rsidRPr="00BC5E6A" w:rsidDel="00876F19" w:rsidRDefault="00FD2B54" w:rsidP="00E63B83">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0.4</w:t>
            </w:r>
          </w:p>
        </w:tc>
        <w:tc>
          <w:tcPr>
            <w:tcW w:w="856" w:type="dxa"/>
          </w:tcPr>
          <w:p w14:paraId="25D1F67A" w14:textId="1D27C441"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0.2</w:t>
            </w:r>
          </w:p>
        </w:tc>
        <w:tc>
          <w:tcPr>
            <w:tcW w:w="2279" w:type="dxa"/>
          </w:tcPr>
          <w:p w14:paraId="4652CDEC" w14:textId="2B673B4B"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0.0</w:t>
            </w:r>
          </w:p>
        </w:tc>
      </w:tr>
      <w:tr w:rsidR="000D7743" w:rsidRPr="00BC5E6A" w14:paraId="773B43D8" w14:textId="77777777" w:rsidTr="00763800">
        <w:trPr>
          <w:trHeight w:val="20"/>
          <w:jc w:val="center"/>
        </w:trPr>
        <w:tc>
          <w:tcPr>
            <w:tcW w:w="2373" w:type="dxa"/>
          </w:tcPr>
          <w:p w14:paraId="54464455" w14:textId="50FB0C25" w:rsidR="00FD2B54" w:rsidRPr="00BC5E6A" w:rsidRDefault="00FD2B54" w:rsidP="00E17A30">
            <w:pP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w:t>
            </w:r>
            <w:r w:rsidR="00BE0B37" w:rsidRPr="00BC5E6A">
              <w:rPr>
                <w:rFonts w:ascii="Times New Roman" w:hAnsi="Times New Roman" w:cs="Times New Roman"/>
                <w:color w:val="000000"/>
                <w:sz w:val="16"/>
                <w:szCs w:val="16"/>
                <w14:textOutline w14:w="9525" w14:cap="rnd" w14:cmpd="sng" w14:algn="ctr">
                  <w14:noFill/>
                  <w14:prstDash w14:val="solid"/>
                  <w14:bevel/>
                </w14:textOutline>
              </w:rPr>
              <w:t xml:space="preserve">       </w:t>
            </w:r>
            <w:r w:rsidR="005F396F" w:rsidRPr="00BC5E6A">
              <w:rPr>
                <w:rFonts w:ascii="Times New Roman" w:hAnsi="Times New Roman" w:cs="Times New Roman"/>
                <w:color w:val="000000"/>
                <w:sz w:val="16"/>
                <w:szCs w:val="16"/>
                <w14:textOutline w14:w="9525" w14:cap="rnd" w14:cmpd="sng" w14:algn="ctr">
                  <w14:noFill/>
                  <w14:prstDash w14:val="solid"/>
                  <w14:bevel/>
                </w14:textOutline>
              </w:rPr>
              <w:t>Other</w:t>
            </w:r>
            <w:r w:rsidR="003D41FC" w:rsidRPr="00BC5E6A">
              <w:rPr>
                <w:rFonts w:ascii="Times New Roman" w:hAnsi="Times New Roman" w:cs="Times New Roman"/>
                <w:color w:val="000000"/>
                <w:sz w:val="16"/>
                <w:szCs w:val="16"/>
                <w14:textOutline w14:w="9525" w14:cap="rnd" w14:cmpd="sng" w14:algn="ctr">
                  <w14:noFill/>
                  <w14:prstDash w14:val="solid"/>
                  <w14:bevel/>
                </w14:textOutline>
              </w:rPr>
              <w:t xml:space="preserve"> (CCRIF</w:t>
            </w:r>
            <w:r w:rsidR="00C26985" w:rsidRPr="00BC5E6A">
              <w:rPr>
                <w:rFonts w:ascii="Times New Roman" w:hAnsi="Times New Roman" w:cs="Times New Roman"/>
                <w:color w:val="000000"/>
                <w:sz w:val="16"/>
                <w:szCs w:val="16"/>
                <w14:textOutline w14:w="9525" w14:cap="rnd" w14:cmpd="sng" w14:algn="ctr">
                  <w14:noFill/>
                  <w14:prstDash w14:val="solid"/>
                  <w14:bevel/>
                </w14:textOutline>
              </w:rPr>
              <w:t xml:space="preserve"> indemnity</w:t>
            </w:r>
            <w:r w:rsidR="003D41FC" w:rsidRPr="00BC5E6A">
              <w:rPr>
                <w:rFonts w:ascii="Times New Roman" w:hAnsi="Times New Roman" w:cs="Times New Roman"/>
                <w:color w:val="000000"/>
                <w:sz w:val="16"/>
                <w:szCs w:val="16"/>
                <w14:textOutline w14:w="9525" w14:cap="rnd" w14:cmpd="sng" w14:algn="ctr">
                  <w14:noFill/>
                  <w14:prstDash w14:val="solid"/>
                  <w14:bevel/>
                </w14:textOutline>
              </w:rPr>
              <w:t>)</w:t>
            </w:r>
            <w:r w:rsidR="005F396F" w:rsidRPr="00BC5E6A">
              <w:rPr>
                <w:rStyle w:val="FootnoteReference"/>
                <w:rFonts w:ascii="Times New Roman" w:hAnsi="Times New Roman" w:cs="Times New Roman"/>
                <w:color w:val="000000"/>
                <w:sz w:val="16"/>
                <w:szCs w:val="16"/>
                <w14:textOutline w14:w="9525" w14:cap="rnd" w14:cmpd="sng" w14:algn="ctr">
                  <w14:noFill/>
                  <w14:prstDash w14:val="solid"/>
                  <w14:bevel/>
                </w14:textOutline>
              </w:rPr>
              <w:footnoteReference w:id="5"/>
            </w:r>
          </w:p>
        </w:tc>
        <w:tc>
          <w:tcPr>
            <w:tcW w:w="1295" w:type="dxa"/>
          </w:tcPr>
          <w:p w14:paraId="26B8519D"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7D4D5676"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494B19F9" w14:textId="0B8F3E41" w:rsidR="00FD2B54" w:rsidRPr="00BC5E6A" w:rsidRDefault="005F396F"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0.2</w:t>
            </w:r>
          </w:p>
        </w:tc>
      </w:tr>
      <w:tr w:rsidR="000D7743" w:rsidRPr="00BC5E6A" w14:paraId="0A29788A" w14:textId="77777777" w:rsidTr="00763800">
        <w:trPr>
          <w:trHeight w:val="20"/>
          <w:jc w:val="center"/>
        </w:trPr>
        <w:tc>
          <w:tcPr>
            <w:tcW w:w="2373" w:type="dxa"/>
          </w:tcPr>
          <w:p w14:paraId="7167BC21" w14:textId="77777777" w:rsidR="005F396F" w:rsidRPr="00BC5E6A" w:rsidRDefault="005F396F" w:rsidP="00E17A30">
            <w:pPr>
              <w:rPr>
                <w:rFonts w:ascii="Times New Roman" w:hAnsi="Times New Roman" w:cs="Times New Roman"/>
                <w:color w:val="000000"/>
                <w:sz w:val="16"/>
                <w:szCs w:val="16"/>
                <w14:textOutline w14:w="9525" w14:cap="rnd" w14:cmpd="sng" w14:algn="ctr">
                  <w14:noFill/>
                  <w14:prstDash w14:val="solid"/>
                  <w14:bevel/>
                </w14:textOutline>
              </w:rPr>
            </w:pPr>
          </w:p>
        </w:tc>
        <w:tc>
          <w:tcPr>
            <w:tcW w:w="1295" w:type="dxa"/>
          </w:tcPr>
          <w:p w14:paraId="33A92457" w14:textId="77777777" w:rsidR="005F396F" w:rsidRPr="00BC5E6A" w:rsidRDefault="005F396F"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7AE3FC3D" w14:textId="77777777" w:rsidR="005F396F" w:rsidRPr="00BC5E6A" w:rsidRDefault="005F396F"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175099D0" w14:textId="77777777" w:rsidR="005F396F" w:rsidRPr="00BC5E6A" w:rsidRDefault="005F396F"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4DA3E7BF" w14:textId="77777777" w:rsidTr="00763800">
        <w:trPr>
          <w:trHeight w:val="20"/>
          <w:jc w:val="center"/>
        </w:trPr>
        <w:tc>
          <w:tcPr>
            <w:tcW w:w="2373" w:type="dxa"/>
          </w:tcPr>
          <w:p w14:paraId="37A6BCDD" w14:textId="77777777" w:rsidR="00FD2B54" w:rsidRPr="00BC5E6A" w:rsidRDefault="00FD2B54" w:rsidP="009612ED">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Total expenditures</w:t>
            </w:r>
          </w:p>
        </w:tc>
        <w:tc>
          <w:tcPr>
            <w:tcW w:w="1295" w:type="dxa"/>
          </w:tcPr>
          <w:p w14:paraId="12A84CD2" w14:textId="02F68A05" w:rsidR="00FD2B54" w:rsidRPr="00BC5E6A" w:rsidRDefault="00FD2B54" w:rsidP="009612ED">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10.3</w:t>
            </w:r>
          </w:p>
        </w:tc>
        <w:tc>
          <w:tcPr>
            <w:tcW w:w="856" w:type="dxa"/>
          </w:tcPr>
          <w:p w14:paraId="7EC7AE49" w14:textId="77C80FA9" w:rsidR="00FD2B54" w:rsidRPr="00BC5E6A" w:rsidRDefault="00466F31"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10.7</w:t>
            </w:r>
          </w:p>
        </w:tc>
        <w:tc>
          <w:tcPr>
            <w:tcW w:w="2279" w:type="dxa"/>
          </w:tcPr>
          <w:p w14:paraId="02B74CCF" w14:textId="2338F35E" w:rsidR="00FD2B54" w:rsidRPr="00BC5E6A" w:rsidRDefault="005D65E6"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13.8</w:t>
            </w:r>
          </w:p>
        </w:tc>
      </w:tr>
      <w:tr w:rsidR="000D7743" w:rsidRPr="00BC5E6A" w14:paraId="3C939CF8" w14:textId="77777777" w:rsidTr="00763800">
        <w:trPr>
          <w:trHeight w:val="20"/>
          <w:jc w:val="center"/>
        </w:trPr>
        <w:tc>
          <w:tcPr>
            <w:tcW w:w="2373" w:type="dxa"/>
          </w:tcPr>
          <w:p w14:paraId="23FE63A1" w14:textId="77777777" w:rsidR="00FD2B54" w:rsidRPr="00BC5E6A" w:rsidRDefault="00FD2B54" w:rsidP="009612ED">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Current Expenditures</w:t>
            </w:r>
          </w:p>
        </w:tc>
        <w:tc>
          <w:tcPr>
            <w:tcW w:w="1295" w:type="dxa"/>
          </w:tcPr>
          <w:p w14:paraId="7140D7C6" w14:textId="435E6444"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8.2</w:t>
            </w:r>
          </w:p>
        </w:tc>
        <w:tc>
          <w:tcPr>
            <w:tcW w:w="856" w:type="dxa"/>
          </w:tcPr>
          <w:p w14:paraId="4183D56B" w14:textId="46F4BC98" w:rsidR="00FD2B54" w:rsidRPr="00BC5E6A" w:rsidRDefault="00466F31"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7.8</w:t>
            </w:r>
          </w:p>
        </w:tc>
        <w:tc>
          <w:tcPr>
            <w:tcW w:w="2279" w:type="dxa"/>
          </w:tcPr>
          <w:p w14:paraId="47CBEAF2" w14:textId="7B202CF0" w:rsidR="00FD2B54" w:rsidRPr="00BC5E6A" w:rsidRDefault="005D65E6"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11.7</w:t>
            </w:r>
          </w:p>
        </w:tc>
      </w:tr>
      <w:tr w:rsidR="000D7743" w:rsidRPr="00BC5E6A" w14:paraId="01903F9A" w14:textId="77777777" w:rsidTr="00763800">
        <w:trPr>
          <w:trHeight w:val="20"/>
          <w:jc w:val="center"/>
        </w:trPr>
        <w:tc>
          <w:tcPr>
            <w:tcW w:w="2373" w:type="dxa"/>
          </w:tcPr>
          <w:p w14:paraId="05F9A958" w14:textId="77777777"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Salaries and wages</w:t>
            </w:r>
          </w:p>
        </w:tc>
        <w:tc>
          <w:tcPr>
            <w:tcW w:w="1295" w:type="dxa"/>
          </w:tcPr>
          <w:p w14:paraId="55E257E1" w14:textId="43914646"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3.3</w:t>
            </w:r>
          </w:p>
        </w:tc>
        <w:tc>
          <w:tcPr>
            <w:tcW w:w="856" w:type="dxa"/>
          </w:tcPr>
          <w:p w14:paraId="7326FE73" w14:textId="0A3C9262" w:rsidR="00FD2B54" w:rsidRPr="00BC5E6A" w:rsidRDefault="00E948A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3.8</w:t>
            </w:r>
          </w:p>
        </w:tc>
        <w:tc>
          <w:tcPr>
            <w:tcW w:w="2279" w:type="dxa"/>
          </w:tcPr>
          <w:p w14:paraId="0AB68FFA" w14:textId="101A5A2D" w:rsidR="00FD2B54" w:rsidRPr="00BC5E6A" w:rsidRDefault="00EA3CBD"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4.3</w:t>
            </w:r>
          </w:p>
        </w:tc>
      </w:tr>
      <w:tr w:rsidR="000D7743" w:rsidRPr="00BC5E6A" w14:paraId="161A3C93" w14:textId="77777777" w:rsidTr="00763800">
        <w:trPr>
          <w:trHeight w:val="20"/>
          <w:jc w:val="center"/>
        </w:trPr>
        <w:tc>
          <w:tcPr>
            <w:tcW w:w="2373" w:type="dxa"/>
          </w:tcPr>
          <w:p w14:paraId="15E49FC9" w14:textId="77777777"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Goods and services</w:t>
            </w:r>
          </w:p>
        </w:tc>
        <w:tc>
          <w:tcPr>
            <w:tcW w:w="1295" w:type="dxa"/>
          </w:tcPr>
          <w:p w14:paraId="7ED29545" w14:textId="3A5BFD1D"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2.2</w:t>
            </w:r>
          </w:p>
        </w:tc>
        <w:tc>
          <w:tcPr>
            <w:tcW w:w="856" w:type="dxa"/>
          </w:tcPr>
          <w:p w14:paraId="3F161677" w14:textId="3710F21F" w:rsidR="00FD2B54" w:rsidRPr="00BC5E6A" w:rsidRDefault="00E948A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2.4</w:t>
            </w:r>
          </w:p>
        </w:tc>
        <w:tc>
          <w:tcPr>
            <w:tcW w:w="2279" w:type="dxa"/>
          </w:tcPr>
          <w:p w14:paraId="50617224" w14:textId="1D232314" w:rsidR="00FD2B54" w:rsidRPr="00BC5E6A" w:rsidRDefault="00EA3CBD"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4.4</w:t>
            </w:r>
          </w:p>
        </w:tc>
      </w:tr>
      <w:tr w:rsidR="000D7743" w:rsidRPr="00BC5E6A" w14:paraId="3299D2BD" w14:textId="77777777" w:rsidTr="00763800">
        <w:trPr>
          <w:trHeight w:val="20"/>
          <w:jc w:val="center"/>
        </w:trPr>
        <w:tc>
          <w:tcPr>
            <w:tcW w:w="2373" w:type="dxa"/>
          </w:tcPr>
          <w:p w14:paraId="0792841C" w14:textId="77777777"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Transfers and subsides</w:t>
            </w:r>
          </w:p>
        </w:tc>
        <w:tc>
          <w:tcPr>
            <w:tcW w:w="1295" w:type="dxa"/>
          </w:tcPr>
          <w:p w14:paraId="1AE2DC33" w14:textId="0FC1829A"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2.6</w:t>
            </w:r>
          </w:p>
        </w:tc>
        <w:tc>
          <w:tcPr>
            <w:tcW w:w="856" w:type="dxa"/>
          </w:tcPr>
          <w:p w14:paraId="7CD48BAD" w14:textId="717ADDF6" w:rsidR="00FD2B54" w:rsidRPr="00BC5E6A" w:rsidRDefault="00E948A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c>
          <w:tcPr>
            <w:tcW w:w="2279" w:type="dxa"/>
          </w:tcPr>
          <w:p w14:paraId="3BCC8B1A" w14:textId="7C366FCC" w:rsidR="00FD2B54" w:rsidRPr="00BC5E6A" w:rsidRDefault="00C66F47"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2.1</w:t>
            </w:r>
          </w:p>
        </w:tc>
      </w:tr>
      <w:tr w:rsidR="000D7743" w:rsidRPr="00BC5E6A" w14:paraId="109D39D7" w14:textId="77777777" w:rsidTr="00763800">
        <w:trPr>
          <w:trHeight w:val="20"/>
          <w:jc w:val="center"/>
        </w:trPr>
        <w:tc>
          <w:tcPr>
            <w:tcW w:w="2373" w:type="dxa"/>
          </w:tcPr>
          <w:p w14:paraId="57786327" w14:textId="2BD33A97"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o/w COVID-19</w:t>
            </w:r>
          </w:p>
        </w:tc>
        <w:tc>
          <w:tcPr>
            <w:tcW w:w="1295" w:type="dxa"/>
          </w:tcPr>
          <w:p w14:paraId="4080A38A" w14:textId="1071739F" w:rsidR="00FD2B54" w:rsidRPr="00BC5E6A" w:rsidDel="007A22AD"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0.3</w:t>
            </w:r>
          </w:p>
        </w:tc>
        <w:tc>
          <w:tcPr>
            <w:tcW w:w="856" w:type="dxa"/>
          </w:tcPr>
          <w:p w14:paraId="2C0DD509" w14:textId="77777777"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p>
        </w:tc>
        <w:tc>
          <w:tcPr>
            <w:tcW w:w="2279" w:type="dxa"/>
          </w:tcPr>
          <w:p w14:paraId="35744DAE" w14:textId="77777777" w:rsidR="00FD2B54" w:rsidRPr="00BC5E6A" w:rsidRDefault="00FD2B54" w:rsidP="00AE74A4">
            <w:pPr>
              <w:jc w:val="center"/>
              <w:rPr>
                <w:rFonts w:ascii="Times New Roman" w:hAnsi="Times New Roman" w:cs="Times New Roman"/>
                <w:color w:val="000000"/>
                <w:sz w:val="16"/>
                <w:szCs w:val="16"/>
                <w14:textOutline w14:w="9525" w14:cap="rnd" w14:cmpd="sng" w14:algn="ctr">
                  <w14:noFill/>
                  <w14:prstDash w14:val="solid"/>
                  <w14:bevel/>
                </w14:textOutline>
              </w:rPr>
            </w:pPr>
          </w:p>
        </w:tc>
      </w:tr>
      <w:tr w:rsidR="000D7743" w:rsidRPr="00BC5E6A" w14:paraId="3F663AF3" w14:textId="77777777" w:rsidTr="00763800">
        <w:trPr>
          <w:trHeight w:val="20"/>
          <w:jc w:val="center"/>
        </w:trPr>
        <w:tc>
          <w:tcPr>
            <w:tcW w:w="2373" w:type="dxa"/>
          </w:tcPr>
          <w:p w14:paraId="523663C4" w14:textId="37EB25C9"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o/w </w:t>
            </w:r>
            <w:proofErr w:type="spellStart"/>
            <w:r w:rsidRPr="00BC5E6A">
              <w:rPr>
                <w:rFonts w:ascii="Times New Roman" w:hAnsi="Times New Roman" w:cs="Times New Roman"/>
                <w:color w:val="000000"/>
                <w:sz w:val="16"/>
                <w:szCs w:val="16"/>
                <w14:textOutline w14:w="9525" w14:cap="rnd" w14:cmpd="sng" w14:algn="ctr">
                  <w14:noFill/>
                  <w14:prstDash w14:val="solid"/>
                  <w14:bevel/>
                </w14:textOutline>
              </w:rPr>
              <w:t>EdH</w:t>
            </w:r>
            <w:proofErr w:type="spellEnd"/>
          </w:p>
        </w:tc>
        <w:tc>
          <w:tcPr>
            <w:tcW w:w="1295" w:type="dxa"/>
          </w:tcPr>
          <w:p w14:paraId="0B9E3E82" w14:textId="68838ACC"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0.4</w:t>
            </w:r>
          </w:p>
        </w:tc>
        <w:tc>
          <w:tcPr>
            <w:tcW w:w="856" w:type="dxa"/>
          </w:tcPr>
          <w:p w14:paraId="3BF6D450" w14:textId="0E4BB9E0" w:rsidR="00FD2B54" w:rsidRPr="00BC5E6A" w:rsidRDefault="00E948A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0.6</w:t>
            </w:r>
          </w:p>
        </w:tc>
        <w:tc>
          <w:tcPr>
            <w:tcW w:w="2279" w:type="dxa"/>
          </w:tcPr>
          <w:p w14:paraId="1064F553" w14:textId="080924AC" w:rsidR="00FD2B54" w:rsidRPr="00BC5E6A" w:rsidRDefault="00EA3CBD"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0.6</w:t>
            </w:r>
          </w:p>
        </w:tc>
      </w:tr>
      <w:tr w:rsidR="000D7743" w:rsidRPr="00BC5E6A" w14:paraId="228D59B2" w14:textId="77777777" w:rsidTr="00763800">
        <w:trPr>
          <w:trHeight w:val="20"/>
          <w:jc w:val="center"/>
        </w:trPr>
        <w:tc>
          <w:tcPr>
            <w:tcW w:w="2373" w:type="dxa"/>
          </w:tcPr>
          <w:p w14:paraId="4FF052F8" w14:textId="77777777" w:rsidR="00FD2B54" w:rsidRPr="00BC5E6A" w:rsidRDefault="00FD2B54" w:rsidP="009612ED">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Interest payments</w:t>
            </w:r>
          </w:p>
        </w:tc>
        <w:tc>
          <w:tcPr>
            <w:tcW w:w="1295" w:type="dxa"/>
          </w:tcPr>
          <w:p w14:paraId="51ABD400" w14:textId="35EA5F73" w:rsidR="00FD2B54" w:rsidRPr="00BC5E6A" w:rsidRDefault="00FD2B54" w:rsidP="009612ED">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0.1</w:t>
            </w:r>
          </w:p>
        </w:tc>
        <w:tc>
          <w:tcPr>
            <w:tcW w:w="856" w:type="dxa"/>
          </w:tcPr>
          <w:p w14:paraId="42645676" w14:textId="05113A38" w:rsidR="00FD2B54" w:rsidRPr="00BC5E6A" w:rsidRDefault="00C66F47"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0.2</w:t>
            </w:r>
          </w:p>
        </w:tc>
        <w:tc>
          <w:tcPr>
            <w:tcW w:w="2279" w:type="dxa"/>
          </w:tcPr>
          <w:p w14:paraId="5CC5E817" w14:textId="1F1D3604" w:rsidR="00FD2B54" w:rsidRPr="00BC5E6A" w:rsidRDefault="00EA3CBD"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0.2</w:t>
            </w:r>
          </w:p>
        </w:tc>
      </w:tr>
      <w:tr w:rsidR="000D7743" w:rsidRPr="00BC5E6A" w14:paraId="3996BC7B" w14:textId="77777777" w:rsidTr="00763800">
        <w:trPr>
          <w:trHeight w:val="20"/>
          <w:jc w:val="center"/>
        </w:trPr>
        <w:tc>
          <w:tcPr>
            <w:tcW w:w="2373" w:type="dxa"/>
          </w:tcPr>
          <w:p w14:paraId="23B6BCB6" w14:textId="77777777" w:rsidR="00FD2B54" w:rsidRPr="00BC5E6A" w:rsidRDefault="00FD2B54" w:rsidP="00E17A30">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w:t>
            </w:r>
          </w:p>
        </w:tc>
        <w:tc>
          <w:tcPr>
            <w:tcW w:w="1295" w:type="dxa"/>
          </w:tcPr>
          <w:p w14:paraId="34725631"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15CC42BE"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2012B8B1"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447FC557" w14:textId="77777777" w:rsidTr="00763800">
        <w:trPr>
          <w:trHeight w:val="20"/>
          <w:jc w:val="center"/>
        </w:trPr>
        <w:tc>
          <w:tcPr>
            <w:tcW w:w="2373" w:type="dxa"/>
          </w:tcPr>
          <w:p w14:paraId="66C9A006" w14:textId="77777777" w:rsidR="00FD2B54" w:rsidRPr="00BC5E6A" w:rsidRDefault="00FD2B54" w:rsidP="0018149B">
            <w:pPr>
              <w:ind w:firstLineChars="200" w:firstLine="32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Capital Expenditures</w:t>
            </w:r>
          </w:p>
        </w:tc>
        <w:tc>
          <w:tcPr>
            <w:tcW w:w="1295" w:type="dxa"/>
          </w:tcPr>
          <w:p w14:paraId="600CE689" w14:textId="2988C062" w:rsidR="00FD2B54" w:rsidRPr="00BC5E6A" w:rsidRDefault="00FD2B54" w:rsidP="0018149B">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2.1</w:t>
            </w:r>
          </w:p>
        </w:tc>
        <w:tc>
          <w:tcPr>
            <w:tcW w:w="856" w:type="dxa"/>
          </w:tcPr>
          <w:p w14:paraId="75BBF406" w14:textId="58D91208" w:rsidR="00FD2B54" w:rsidRPr="00BC5E6A" w:rsidRDefault="00C66F47"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3.0</w:t>
            </w:r>
          </w:p>
        </w:tc>
        <w:tc>
          <w:tcPr>
            <w:tcW w:w="2279" w:type="dxa"/>
          </w:tcPr>
          <w:p w14:paraId="6B73C86E" w14:textId="0005A77D" w:rsidR="00FD2B54" w:rsidRPr="00BC5E6A" w:rsidRDefault="00C66F47"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2.1</w:t>
            </w:r>
          </w:p>
        </w:tc>
      </w:tr>
      <w:tr w:rsidR="000D7743" w:rsidRPr="00BC5E6A" w14:paraId="5AA4A321" w14:textId="77777777" w:rsidTr="00763800">
        <w:trPr>
          <w:trHeight w:val="20"/>
          <w:jc w:val="center"/>
        </w:trPr>
        <w:tc>
          <w:tcPr>
            <w:tcW w:w="2373" w:type="dxa"/>
          </w:tcPr>
          <w:p w14:paraId="74C266F4" w14:textId="77777777" w:rsidR="00FD2B54" w:rsidRPr="00BC5E6A" w:rsidRDefault="00FD2B54" w:rsidP="0018149B">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o/w project grants</w:t>
            </w:r>
          </w:p>
        </w:tc>
        <w:tc>
          <w:tcPr>
            <w:tcW w:w="1295" w:type="dxa"/>
          </w:tcPr>
          <w:p w14:paraId="60F4A25D" w14:textId="7E493EF2" w:rsidR="00FD2B54" w:rsidRPr="00BC5E6A" w:rsidRDefault="00FD2B54" w:rsidP="0018149B">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 0.9</w:t>
            </w:r>
          </w:p>
        </w:tc>
        <w:tc>
          <w:tcPr>
            <w:tcW w:w="856" w:type="dxa"/>
          </w:tcPr>
          <w:p w14:paraId="164A9522" w14:textId="2F0B1F60" w:rsidR="00FD2B54" w:rsidRPr="00BC5E6A" w:rsidRDefault="00F91FC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c>
          <w:tcPr>
            <w:tcW w:w="2279" w:type="dxa"/>
          </w:tcPr>
          <w:p w14:paraId="718EF328" w14:textId="3E544389" w:rsidR="00FD2B54" w:rsidRPr="00BC5E6A" w:rsidRDefault="00F91FC9" w:rsidP="00AE74A4">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r>
      <w:tr w:rsidR="000D7743" w:rsidRPr="00BC5E6A" w14:paraId="2C77BE60" w14:textId="77777777" w:rsidTr="00763800">
        <w:trPr>
          <w:trHeight w:val="20"/>
          <w:jc w:val="center"/>
        </w:trPr>
        <w:tc>
          <w:tcPr>
            <w:tcW w:w="2373" w:type="dxa"/>
          </w:tcPr>
          <w:p w14:paraId="79130FC9" w14:textId="791F8297" w:rsidR="00FD2B54" w:rsidRPr="00BC5E6A" w:rsidRDefault="00FD2B54" w:rsidP="00E17A30">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p>
        </w:tc>
        <w:tc>
          <w:tcPr>
            <w:tcW w:w="1295" w:type="dxa"/>
          </w:tcPr>
          <w:p w14:paraId="6B519A50" w14:textId="49BE1646" w:rsidR="00FD2B54" w:rsidRPr="00BC5E6A" w:rsidRDefault="00FD2B54" w:rsidP="00E17A30">
            <w:pPr>
              <w:jc w:val="center"/>
              <w:rPr>
                <w:rFonts w:ascii="Times New Roman" w:hAnsi="Times New Roman" w:cs="Times New Roman"/>
                <w:color w:val="000000"/>
                <w:sz w:val="16"/>
                <w:szCs w:val="16"/>
                <w14:textOutline w14:w="9525" w14:cap="rnd" w14:cmpd="sng" w14:algn="ctr">
                  <w14:noFill/>
                  <w14:prstDash w14:val="solid"/>
                  <w14:bevel/>
                </w14:textOutline>
              </w:rPr>
            </w:pPr>
          </w:p>
        </w:tc>
        <w:tc>
          <w:tcPr>
            <w:tcW w:w="856" w:type="dxa"/>
          </w:tcPr>
          <w:p w14:paraId="5D35F94A"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02AA1FED"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25C8D48D" w14:textId="77777777" w:rsidTr="00763800">
        <w:trPr>
          <w:trHeight w:val="20"/>
          <w:jc w:val="center"/>
        </w:trPr>
        <w:tc>
          <w:tcPr>
            <w:tcW w:w="2373" w:type="dxa"/>
          </w:tcPr>
          <w:p w14:paraId="7AFC7608" w14:textId="77777777" w:rsidR="00FD2B54" w:rsidRPr="00BC5E6A" w:rsidRDefault="00FD2B54" w:rsidP="00E17A30">
            <w:pPr>
              <w:ind w:firstLineChars="400" w:firstLine="640"/>
              <w:rPr>
                <w:rFonts w:ascii="Times New Roman" w:hAnsi="Times New Roman" w:cs="Times New Roman"/>
                <w:color w:val="000000"/>
                <w:sz w:val="16"/>
                <w:szCs w:val="16"/>
                <w14:textOutline w14:w="9525" w14:cap="rnd" w14:cmpd="sng" w14:algn="ctr">
                  <w14:noFill/>
                  <w14:prstDash w14:val="solid"/>
                  <w14:bevel/>
                </w14:textOutline>
              </w:rPr>
            </w:pPr>
          </w:p>
        </w:tc>
        <w:tc>
          <w:tcPr>
            <w:tcW w:w="1295" w:type="dxa"/>
          </w:tcPr>
          <w:p w14:paraId="42490EB6"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7F5C6EA9"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164CF681" w14:textId="77777777" w:rsidR="00FD2B54" w:rsidRPr="00BC5E6A" w:rsidRDefault="00FD2B54" w:rsidP="00AE74A4">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09DE3185" w14:textId="77777777" w:rsidTr="00763800">
        <w:trPr>
          <w:trHeight w:val="20"/>
          <w:jc w:val="center"/>
        </w:trPr>
        <w:tc>
          <w:tcPr>
            <w:tcW w:w="2373" w:type="dxa"/>
          </w:tcPr>
          <w:p w14:paraId="08CF342E" w14:textId="77777777" w:rsidR="007C72B0" w:rsidRPr="00BC5E6A" w:rsidRDefault="007C72B0" w:rsidP="007C72B0">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Overall Balance</w:t>
            </w:r>
          </w:p>
        </w:tc>
        <w:tc>
          <w:tcPr>
            <w:tcW w:w="1295" w:type="dxa"/>
          </w:tcPr>
          <w:p w14:paraId="1011913F" w14:textId="4A64BB0E"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-3.0</w:t>
            </w:r>
          </w:p>
        </w:tc>
        <w:tc>
          <w:tcPr>
            <w:tcW w:w="856" w:type="dxa"/>
          </w:tcPr>
          <w:p w14:paraId="56F88EEA" w14:textId="331A1B09"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-3.0</w:t>
            </w:r>
          </w:p>
        </w:tc>
        <w:tc>
          <w:tcPr>
            <w:tcW w:w="2279" w:type="dxa"/>
          </w:tcPr>
          <w:p w14:paraId="2DD43909" w14:textId="60C90D79"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-6.2</w:t>
            </w:r>
          </w:p>
        </w:tc>
      </w:tr>
      <w:tr w:rsidR="000D7743" w:rsidRPr="00BC5E6A" w14:paraId="0B1B732D" w14:textId="77777777" w:rsidTr="00763800">
        <w:trPr>
          <w:trHeight w:val="20"/>
          <w:jc w:val="center"/>
        </w:trPr>
        <w:tc>
          <w:tcPr>
            <w:tcW w:w="2373" w:type="dxa"/>
          </w:tcPr>
          <w:p w14:paraId="2C1E68A6" w14:textId="77777777" w:rsidR="007C72B0" w:rsidRPr="00BC5E6A" w:rsidRDefault="007C72B0" w:rsidP="007C72B0">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 </w:t>
            </w:r>
          </w:p>
        </w:tc>
        <w:tc>
          <w:tcPr>
            <w:tcW w:w="1295" w:type="dxa"/>
          </w:tcPr>
          <w:p w14:paraId="25A17E06"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3BAB4580"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3FD46C2A"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5C5476D0" w14:textId="77777777" w:rsidTr="00763800">
        <w:trPr>
          <w:trHeight w:val="20"/>
          <w:jc w:val="center"/>
        </w:trPr>
        <w:tc>
          <w:tcPr>
            <w:tcW w:w="2373" w:type="dxa"/>
          </w:tcPr>
          <w:p w14:paraId="371E2C9C" w14:textId="77777777" w:rsidR="007C72B0" w:rsidRPr="00BC5E6A" w:rsidRDefault="007C72B0" w:rsidP="007C72B0">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Primary Balance</w:t>
            </w:r>
          </w:p>
        </w:tc>
        <w:tc>
          <w:tcPr>
            <w:tcW w:w="1295" w:type="dxa"/>
          </w:tcPr>
          <w:p w14:paraId="1BA23D68" w14:textId="71ECC712"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-2.9</w:t>
            </w:r>
          </w:p>
        </w:tc>
        <w:tc>
          <w:tcPr>
            <w:tcW w:w="856" w:type="dxa"/>
          </w:tcPr>
          <w:p w14:paraId="23B8BC09" w14:textId="0B8BE74A"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-2.8</w:t>
            </w:r>
          </w:p>
        </w:tc>
        <w:tc>
          <w:tcPr>
            <w:tcW w:w="2279" w:type="dxa"/>
          </w:tcPr>
          <w:p w14:paraId="1DFF6035" w14:textId="2D4652AB"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-6.0</w:t>
            </w:r>
          </w:p>
        </w:tc>
      </w:tr>
      <w:tr w:rsidR="000D7743" w:rsidRPr="00BC5E6A" w14:paraId="3EFB2A36" w14:textId="77777777" w:rsidTr="00763800">
        <w:trPr>
          <w:trHeight w:val="20"/>
          <w:jc w:val="center"/>
        </w:trPr>
        <w:tc>
          <w:tcPr>
            <w:tcW w:w="2373" w:type="dxa"/>
          </w:tcPr>
          <w:p w14:paraId="2F5EEA99" w14:textId="77777777" w:rsidR="007C72B0" w:rsidRPr="00BC5E6A" w:rsidRDefault="007C72B0" w:rsidP="007C72B0">
            <w:pPr>
              <w:rPr>
                <w:rFonts w:ascii="Times New Roman" w:hAnsi="Times New Roman" w:cs="Times New Roman"/>
                <w:b/>
                <w:bCs/>
                <w:color w:val="000000"/>
                <w:sz w:val="16"/>
                <w:szCs w:val="16"/>
                <w14:textOutline w14:w="9525" w14:cap="rnd" w14:cmpd="sng" w14:algn="ctr">
                  <w14:noFill/>
                  <w14:prstDash w14:val="solid"/>
                  <w14:bevel/>
                </w14:textOutline>
              </w:rPr>
            </w:pPr>
          </w:p>
        </w:tc>
        <w:tc>
          <w:tcPr>
            <w:tcW w:w="1295" w:type="dxa"/>
          </w:tcPr>
          <w:p w14:paraId="675AABAC"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08C9F5FD"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6127DCB0" w14:textId="77777777"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5A92339B" w14:textId="77777777" w:rsidTr="00763800">
        <w:trPr>
          <w:trHeight w:val="20"/>
          <w:jc w:val="center"/>
        </w:trPr>
        <w:tc>
          <w:tcPr>
            <w:tcW w:w="2373" w:type="dxa"/>
          </w:tcPr>
          <w:p w14:paraId="448F3661" w14:textId="77777777" w:rsidR="007C72B0" w:rsidRPr="00BC5E6A" w:rsidRDefault="007C72B0" w:rsidP="007C72B0">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 Overall Balance (exc. Grants)</w:t>
            </w:r>
          </w:p>
        </w:tc>
        <w:tc>
          <w:tcPr>
            <w:tcW w:w="1295" w:type="dxa"/>
          </w:tcPr>
          <w:p w14:paraId="4525FC22" w14:textId="0ABE2142"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-3.9</w:t>
            </w:r>
          </w:p>
        </w:tc>
        <w:tc>
          <w:tcPr>
            <w:tcW w:w="856" w:type="dxa"/>
          </w:tcPr>
          <w:p w14:paraId="01189E90" w14:textId="1134AC25" w:rsidR="007C72B0" w:rsidRPr="00BC5E6A" w:rsidRDefault="007C72B0"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-4.6</w:t>
            </w:r>
          </w:p>
        </w:tc>
        <w:tc>
          <w:tcPr>
            <w:tcW w:w="2279" w:type="dxa"/>
          </w:tcPr>
          <w:p w14:paraId="2FD6DD22" w14:textId="417B9B7D" w:rsidR="007C72B0" w:rsidRPr="00BC5E6A" w:rsidRDefault="006C2F0A" w:rsidP="007C72B0">
            <w:pPr>
              <w:jc w:val="center"/>
              <w:rPr>
                <w:rFonts w:ascii="Times New Roman" w:hAnsi="Times New Roman" w:cs="Times New Roman"/>
                <w:b/>
                <w:bCs/>
                <w:color w:val="000000"/>
                <w:sz w:val="16"/>
                <w:szCs w:val="16"/>
                <w14:textOutline w14:w="9525" w14:cap="rnd" w14:cmpd="sng" w14:algn="ctr">
                  <w14:noFill/>
                  <w14:prstDash w14:val="solid"/>
                  <w14:bevel/>
                </w14:textOutline>
              </w:rPr>
            </w:pPr>
            <w:r>
              <w:rPr>
                <w:rFonts w:ascii="Times New Roman" w:hAnsi="Times New Roman" w:cs="Times New Roman"/>
                <w:b/>
                <w:bCs/>
                <w:color w:val="000000"/>
                <w:sz w:val="16"/>
                <w:szCs w:val="16"/>
                <w14:textOutline w14:w="9525" w14:cap="rnd" w14:cmpd="sng" w14:algn="ctr">
                  <w14:noFill/>
                  <w14:prstDash w14:val="solid"/>
                  <w14:bevel/>
                </w14:textOutline>
              </w:rPr>
              <w:t>-7.3</w:t>
            </w:r>
          </w:p>
        </w:tc>
      </w:tr>
      <w:tr w:rsidR="000D7743" w:rsidRPr="00BC5E6A" w14:paraId="0D1FA208" w14:textId="77777777" w:rsidTr="00763800">
        <w:trPr>
          <w:trHeight w:val="20"/>
          <w:jc w:val="center"/>
        </w:trPr>
        <w:tc>
          <w:tcPr>
            <w:tcW w:w="2373" w:type="dxa"/>
          </w:tcPr>
          <w:p w14:paraId="35D2B5D3" w14:textId="77777777" w:rsidR="00FD2B54" w:rsidRPr="00BC5E6A" w:rsidRDefault="00FD2B54" w:rsidP="00E17A30">
            <w:pPr>
              <w:rPr>
                <w:rFonts w:ascii="Times New Roman" w:hAnsi="Times New Roman" w:cs="Times New Roman"/>
                <w:b/>
                <w:bCs/>
                <w:color w:val="000000"/>
                <w:sz w:val="16"/>
                <w:szCs w:val="16"/>
                <w14:textOutline w14:w="9525" w14:cap="rnd" w14:cmpd="sng" w14:algn="ctr">
                  <w14:noFill/>
                  <w14:prstDash w14:val="solid"/>
                  <w14:bevel/>
                </w14:textOutline>
              </w:rPr>
            </w:pPr>
          </w:p>
        </w:tc>
        <w:tc>
          <w:tcPr>
            <w:tcW w:w="1295" w:type="dxa"/>
          </w:tcPr>
          <w:p w14:paraId="6F96246F"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18B1B9B6"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7E5304A9"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2058028A" w14:textId="77777777" w:rsidTr="00763800">
        <w:trPr>
          <w:trHeight w:val="20"/>
          <w:jc w:val="center"/>
        </w:trPr>
        <w:tc>
          <w:tcPr>
            <w:tcW w:w="2373" w:type="dxa"/>
          </w:tcPr>
          <w:p w14:paraId="1197D3A4" w14:textId="77777777" w:rsidR="00F852DA" w:rsidRPr="00BC5E6A" w:rsidRDefault="00F852DA" w:rsidP="00F852DA">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 xml:space="preserve">Financing </w:t>
            </w:r>
          </w:p>
        </w:tc>
        <w:tc>
          <w:tcPr>
            <w:tcW w:w="1295" w:type="dxa"/>
          </w:tcPr>
          <w:p w14:paraId="089F000A" w14:textId="61CA556D" w:rsidR="00F852DA" w:rsidRPr="00BC5E6A" w:rsidRDefault="00F852DA"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3.0</w:t>
            </w:r>
          </w:p>
        </w:tc>
        <w:tc>
          <w:tcPr>
            <w:tcW w:w="856" w:type="dxa"/>
          </w:tcPr>
          <w:p w14:paraId="5A89CD6A" w14:textId="63F6AB93" w:rsidR="00F852DA" w:rsidRPr="00BC5E6A" w:rsidRDefault="00F852DA"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3.0</w:t>
            </w:r>
          </w:p>
        </w:tc>
        <w:tc>
          <w:tcPr>
            <w:tcW w:w="2279" w:type="dxa"/>
          </w:tcPr>
          <w:p w14:paraId="397099EE" w14:textId="5C69EB44" w:rsidR="00F852DA" w:rsidRPr="00BC5E6A" w:rsidRDefault="009B0418"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6.2</w:t>
            </w:r>
          </w:p>
        </w:tc>
      </w:tr>
      <w:tr w:rsidR="000D7743" w:rsidRPr="00BC5E6A" w14:paraId="1B5C8E7E" w14:textId="77777777" w:rsidTr="00763800">
        <w:trPr>
          <w:trHeight w:val="20"/>
          <w:jc w:val="center"/>
        </w:trPr>
        <w:tc>
          <w:tcPr>
            <w:tcW w:w="2373" w:type="dxa"/>
          </w:tcPr>
          <w:p w14:paraId="6B6632AF" w14:textId="77777777" w:rsidR="00F852DA" w:rsidRPr="00BC5E6A" w:rsidRDefault="00F852DA" w:rsidP="00F852DA">
            <w:pP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T-bills</w:t>
            </w:r>
          </w:p>
        </w:tc>
        <w:tc>
          <w:tcPr>
            <w:tcW w:w="1295" w:type="dxa"/>
          </w:tcPr>
          <w:p w14:paraId="4AB35983" w14:textId="00218C95" w:rsidR="00F852DA" w:rsidRPr="00BC5E6A"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1.5</w:t>
            </w:r>
          </w:p>
        </w:tc>
        <w:tc>
          <w:tcPr>
            <w:tcW w:w="856" w:type="dxa"/>
          </w:tcPr>
          <w:p w14:paraId="07B5FA2E" w14:textId="5FE76804" w:rsidR="00F852DA" w:rsidRPr="00BC5E6A" w:rsidRDefault="006311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0.8</w:t>
            </w:r>
          </w:p>
        </w:tc>
        <w:tc>
          <w:tcPr>
            <w:tcW w:w="2279" w:type="dxa"/>
          </w:tcPr>
          <w:p w14:paraId="205467CD" w14:textId="1C1D7217" w:rsidR="00F852DA" w:rsidRPr="00BC5E6A" w:rsidRDefault="006311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0.8</w:t>
            </w:r>
          </w:p>
        </w:tc>
      </w:tr>
      <w:tr w:rsidR="000D7743" w:rsidRPr="00BC5E6A" w14:paraId="1AA3CC1F" w14:textId="77777777" w:rsidTr="00763800">
        <w:trPr>
          <w:trHeight w:val="20"/>
          <w:jc w:val="center"/>
        </w:trPr>
        <w:tc>
          <w:tcPr>
            <w:tcW w:w="2373" w:type="dxa"/>
          </w:tcPr>
          <w:p w14:paraId="48D33404" w14:textId="77777777" w:rsidR="00F852DA" w:rsidRPr="00BC5E6A" w:rsidRDefault="00F852DA" w:rsidP="00F852DA">
            <w:pP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BRH</w:t>
            </w:r>
          </w:p>
        </w:tc>
        <w:tc>
          <w:tcPr>
            <w:tcW w:w="1295" w:type="dxa"/>
          </w:tcPr>
          <w:p w14:paraId="697F58CA" w14:textId="01C3CB35" w:rsidR="00F852DA" w:rsidRPr="00BC5E6A"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3.8</w:t>
            </w:r>
          </w:p>
        </w:tc>
        <w:tc>
          <w:tcPr>
            <w:tcW w:w="856" w:type="dxa"/>
          </w:tcPr>
          <w:p w14:paraId="76FAB410" w14:textId="281C47A2" w:rsidR="00F852DA" w:rsidRPr="00BC5E6A"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3.0</w:t>
            </w:r>
          </w:p>
        </w:tc>
        <w:tc>
          <w:tcPr>
            <w:tcW w:w="2279" w:type="dxa"/>
          </w:tcPr>
          <w:p w14:paraId="6F83B580" w14:textId="00ABC69B" w:rsidR="00F852DA" w:rsidRPr="00BC5E6A" w:rsidRDefault="002C4BF1"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3</w:t>
            </w:r>
            <w:r w:rsidR="00F852DA" w:rsidRPr="00BC5E6A">
              <w:rPr>
                <w:rFonts w:ascii="Times New Roman" w:hAnsi="Times New Roman" w:cs="Times New Roman"/>
                <w:bCs/>
                <w:color w:val="000000"/>
                <w:sz w:val="16"/>
                <w:szCs w:val="16"/>
                <w14:textOutline w14:w="9525" w14:cap="rnd" w14:cmpd="sng" w14:algn="ctr">
                  <w14:noFill/>
                  <w14:prstDash w14:val="solid"/>
                  <w14:bevel/>
                </w14:textOutline>
              </w:rPr>
              <w:t>.0</w:t>
            </w:r>
          </w:p>
        </w:tc>
      </w:tr>
      <w:tr w:rsidR="000D7743" w:rsidRPr="00BC5E6A" w:rsidDel="009A5562" w14:paraId="43D7A751" w14:textId="77777777" w:rsidTr="00763800">
        <w:trPr>
          <w:trHeight w:val="20"/>
          <w:jc w:val="center"/>
        </w:trPr>
        <w:tc>
          <w:tcPr>
            <w:tcW w:w="2373" w:type="dxa"/>
          </w:tcPr>
          <w:p w14:paraId="51BB1BC2" w14:textId="118701DC" w:rsidR="00F852DA" w:rsidRPr="00BC5E6A" w:rsidRDefault="00F852DA" w:rsidP="00F852DA">
            <w:pP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Taiwan</w:t>
            </w:r>
          </w:p>
        </w:tc>
        <w:tc>
          <w:tcPr>
            <w:tcW w:w="1295" w:type="dxa"/>
          </w:tcPr>
          <w:p w14:paraId="1224B985" w14:textId="039338B7" w:rsidR="00F852DA" w:rsidRPr="00BC5E6A" w:rsidDel="009A5562"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-0.7</w:t>
            </w:r>
          </w:p>
        </w:tc>
        <w:tc>
          <w:tcPr>
            <w:tcW w:w="856" w:type="dxa"/>
          </w:tcPr>
          <w:p w14:paraId="7E0A8D77" w14:textId="6CF6C43E" w:rsidR="00F852DA" w:rsidRPr="00BC5E6A"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0.</w:t>
            </w:r>
            <w:r w:rsidR="0093129F" w:rsidRPr="00BC5E6A">
              <w:rPr>
                <w:rFonts w:ascii="Times New Roman" w:hAnsi="Times New Roman" w:cs="Times New Roman"/>
                <w:bCs/>
                <w:color w:val="000000"/>
                <w:sz w:val="16"/>
                <w:szCs w:val="16"/>
                <w14:textOutline w14:w="9525" w14:cap="rnd" w14:cmpd="sng" w14:algn="ctr">
                  <w14:noFill/>
                  <w14:prstDash w14:val="solid"/>
                  <w14:bevel/>
                </w14:textOutline>
              </w:rPr>
              <w:t>5</w:t>
            </w:r>
          </w:p>
        </w:tc>
        <w:tc>
          <w:tcPr>
            <w:tcW w:w="2279" w:type="dxa"/>
          </w:tcPr>
          <w:p w14:paraId="14D310DE" w14:textId="14FEEAC5" w:rsidR="00F852DA" w:rsidRPr="00BC5E6A" w:rsidRDefault="00F852DA" w:rsidP="00F852DA">
            <w:pPr>
              <w:jc w:val="cente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0.</w:t>
            </w:r>
            <w:r w:rsidR="0093129F" w:rsidRPr="00BC5E6A">
              <w:rPr>
                <w:rFonts w:ascii="Times New Roman" w:hAnsi="Times New Roman" w:cs="Times New Roman"/>
                <w:bCs/>
                <w:color w:val="000000"/>
                <w:sz w:val="16"/>
                <w:szCs w:val="16"/>
                <w14:textOutline w14:w="9525" w14:cap="rnd" w14:cmpd="sng" w14:algn="ctr">
                  <w14:noFill/>
                  <w14:prstDash w14:val="solid"/>
                  <w14:bevel/>
                </w14:textOutline>
              </w:rPr>
              <w:t>5</w:t>
            </w:r>
          </w:p>
        </w:tc>
      </w:tr>
      <w:tr w:rsidR="000D7743" w:rsidRPr="00BC5E6A" w14:paraId="534685EE" w14:textId="77777777" w:rsidTr="00763800">
        <w:trPr>
          <w:trHeight w:val="20"/>
          <w:jc w:val="center"/>
        </w:trPr>
        <w:tc>
          <w:tcPr>
            <w:tcW w:w="2373" w:type="dxa"/>
          </w:tcPr>
          <w:p w14:paraId="05C575CF" w14:textId="2BF31CF1" w:rsidR="00F852DA" w:rsidRPr="00BC5E6A" w:rsidRDefault="00F852DA" w:rsidP="00F852DA">
            <w:pP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Other </w:t>
            </w:r>
          </w:p>
        </w:tc>
        <w:tc>
          <w:tcPr>
            <w:tcW w:w="1295" w:type="dxa"/>
          </w:tcPr>
          <w:p w14:paraId="03453DBA" w14:textId="79C063D4"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-1.2</w:t>
            </w:r>
          </w:p>
        </w:tc>
        <w:tc>
          <w:tcPr>
            <w:tcW w:w="856" w:type="dxa"/>
          </w:tcPr>
          <w:p w14:paraId="0DEE8F88" w14:textId="7E2CDB9E"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w:t>
            </w:r>
            <w:r w:rsidR="0093129F" w:rsidRPr="00BC5E6A">
              <w:rPr>
                <w:rFonts w:ascii="Times New Roman" w:hAnsi="Times New Roman" w:cs="Times New Roman"/>
                <w:color w:val="000000"/>
                <w:sz w:val="16"/>
                <w:szCs w:val="16"/>
                <w14:textOutline w14:w="9525" w14:cap="rnd" w14:cmpd="sng" w14:algn="ctr">
                  <w14:noFill/>
                  <w14:prstDash w14:val="solid"/>
                  <w14:bevel/>
                </w14:textOutline>
              </w:rPr>
              <w:t>3</w:t>
            </w:r>
          </w:p>
        </w:tc>
        <w:tc>
          <w:tcPr>
            <w:tcW w:w="2279" w:type="dxa"/>
          </w:tcPr>
          <w:p w14:paraId="1445A004" w14:textId="194EB2DB"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w:t>
            </w:r>
            <w:r w:rsidR="007C72B0" w:rsidRPr="00BC5E6A">
              <w:rPr>
                <w:rFonts w:ascii="Times New Roman" w:hAnsi="Times New Roman" w:cs="Times New Roman"/>
                <w:color w:val="000000"/>
                <w:sz w:val="16"/>
                <w:szCs w:val="16"/>
                <w14:textOutline w14:w="9525" w14:cap="rnd" w14:cmpd="sng" w14:algn="ctr">
                  <w14:noFill/>
                  <w14:prstDash w14:val="solid"/>
                  <w14:bevel/>
                </w14:textOutline>
              </w:rPr>
              <w:t>3</w:t>
            </w:r>
          </w:p>
        </w:tc>
      </w:tr>
      <w:tr w:rsidR="000D7743" w:rsidRPr="00BC5E6A" w14:paraId="052480CE" w14:textId="77777777" w:rsidTr="00763800">
        <w:trPr>
          <w:trHeight w:val="20"/>
          <w:jc w:val="center"/>
        </w:trPr>
        <w:tc>
          <w:tcPr>
            <w:tcW w:w="2373" w:type="dxa"/>
          </w:tcPr>
          <w:p w14:paraId="6BF41E1F" w14:textId="611B3BB5" w:rsidR="00F852DA" w:rsidRPr="00BC5E6A" w:rsidRDefault="00F852DA" w:rsidP="00F852DA">
            <w:pP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Amortization </w:t>
            </w:r>
          </w:p>
        </w:tc>
        <w:tc>
          <w:tcPr>
            <w:tcW w:w="1295" w:type="dxa"/>
          </w:tcPr>
          <w:p w14:paraId="0F3479B6" w14:textId="0458239D"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-0.4</w:t>
            </w:r>
          </w:p>
        </w:tc>
        <w:tc>
          <w:tcPr>
            <w:tcW w:w="856" w:type="dxa"/>
          </w:tcPr>
          <w:p w14:paraId="53F3D379" w14:textId="08EDBCF9"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-1.6</w:t>
            </w:r>
          </w:p>
        </w:tc>
        <w:tc>
          <w:tcPr>
            <w:tcW w:w="2279" w:type="dxa"/>
          </w:tcPr>
          <w:p w14:paraId="2F06F0BB" w14:textId="5C688EB7"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-1.6</w:t>
            </w:r>
          </w:p>
        </w:tc>
      </w:tr>
      <w:tr w:rsidR="000D7743" w:rsidRPr="00BC5E6A" w14:paraId="2521822A" w14:textId="77777777" w:rsidTr="00763800">
        <w:trPr>
          <w:trHeight w:val="20"/>
          <w:jc w:val="center"/>
        </w:trPr>
        <w:tc>
          <w:tcPr>
            <w:tcW w:w="2373" w:type="dxa"/>
          </w:tcPr>
          <w:p w14:paraId="61780C63" w14:textId="77777777" w:rsidR="00F852DA" w:rsidRPr="00BC5E6A" w:rsidRDefault="00F852DA" w:rsidP="00F852DA">
            <w:pPr>
              <w:rPr>
                <w:rFonts w:ascii="Times New Roman" w:hAnsi="Times New Roman" w:cs="Times New Roman"/>
                <w:b/>
                <w:bCs/>
                <w:color w:val="000000"/>
                <w:sz w:val="16"/>
                <w:szCs w:val="16"/>
                <w14:textOutline w14:w="9525" w14:cap="rnd" w14:cmpd="sng" w14:algn="ctr">
                  <w14:noFill/>
                  <w14:prstDash w14:val="solid"/>
                  <w14:bevel/>
                </w14:textOutline>
              </w:rPr>
            </w:pPr>
          </w:p>
        </w:tc>
        <w:tc>
          <w:tcPr>
            <w:tcW w:w="1295" w:type="dxa"/>
          </w:tcPr>
          <w:p w14:paraId="55800A28" w14:textId="77777777"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p>
        </w:tc>
        <w:tc>
          <w:tcPr>
            <w:tcW w:w="856" w:type="dxa"/>
          </w:tcPr>
          <w:p w14:paraId="426B0191" w14:textId="77777777" w:rsidR="00F852DA" w:rsidRPr="00BC5E6A" w:rsidRDefault="00F852DA"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7DBDC829" w14:textId="77777777" w:rsidR="00F852DA" w:rsidRPr="00BC5E6A" w:rsidRDefault="00F852DA"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7178745D" w14:textId="77777777" w:rsidTr="00763800">
        <w:trPr>
          <w:trHeight w:val="20"/>
          <w:jc w:val="center"/>
        </w:trPr>
        <w:tc>
          <w:tcPr>
            <w:tcW w:w="2373" w:type="dxa"/>
          </w:tcPr>
          <w:p w14:paraId="0955EF61" w14:textId="5D856E43" w:rsidR="00F852DA" w:rsidRPr="00BC5E6A" w:rsidRDefault="00F852DA" w:rsidP="00F852DA">
            <w:pP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 xml:space="preserve">Arrears (domestic) </w:t>
            </w:r>
          </w:p>
        </w:tc>
        <w:tc>
          <w:tcPr>
            <w:tcW w:w="1295" w:type="dxa"/>
          </w:tcPr>
          <w:p w14:paraId="40CD04B3" w14:textId="39923D29"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1.3</w:t>
            </w:r>
          </w:p>
        </w:tc>
        <w:tc>
          <w:tcPr>
            <w:tcW w:w="856" w:type="dxa"/>
          </w:tcPr>
          <w:p w14:paraId="2D4B47D8" w14:textId="2EAAF396" w:rsidR="00F852DA" w:rsidRPr="00BC5E6A" w:rsidRDefault="00A22DD6"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n/a</w:t>
            </w:r>
          </w:p>
        </w:tc>
        <w:tc>
          <w:tcPr>
            <w:tcW w:w="2279" w:type="dxa"/>
          </w:tcPr>
          <w:p w14:paraId="38C54AC2" w14:textId="24B59FD5" w:rsidR="00F852DA" w:rsidRPr="00BC5E6A" w:rsidRDefault="00F852DA" w:rsidP="00F852DA">
            <w:pPr>
              <w:jc w:val="center"/>
              <w:rPr>
                <w:rFonts w:ascii="Times New Roman" w:hAnsi="Times New Roman" w:cs="Times New Roman"/>
                <w:color w:val="000000"/>
                <w:sz w:val="16"/>
                <w:szCs w:val="16"/>
                <w14:textOutline w14:w="9525" w14:cap="rnd" w14:cmpd="sng" w14:algn="ctr">
                  <w14:noFill/>
                  <w14:prstDash w14:val="solid"/>
                  <w14:bevel/>
                </w14:textOutline>
              </w:rPr>
            </w:pPr>
            <w:r w:rsidRPr="00BC5E6A">
              <w:rPr>
                <w:rFonts w:ascii="Times New Roman" w:hAnsi="Times New Roman" w:cs="Times New Roman"/>
                <w:color w:val="000000"/>
                <w:sz w:val="16"/>
                <w:szCs w:val="16"/>
                <w14:textOutline w14:w="9525" w14:cap="rnd" w14:cmpd="sng" w14:algn="ctr">
                  <w14:noFill/>
                  <w14:prstDash w14:val="solid"/>
                  <w14:bevel/>
                </w14:textOutline>
              </w:rPr>
              <w:t>0.7</w:t>
            </w:r>
          </w:p>
        </w:tc>
      </w:tr>
      <w:tr w:rsidR="000D7743" w:rsidRPr="00BC5E6A" w14:paraId="6C0B0D35" w14:textId="77777777" w:rsidTr="00763800">
        <w:trPr>
          <w:trHeight w:val="20"/>
          <w:jc w:val="center"/>
        </w:trPr>
        <w:tc>
          <w:tcPr>
            <w:tcW w:w="2373" w:type="dxa"/>
          </w:tcPr>
          <w:p w14:paraId="78053E77" w14:textId="77777777" w:rsidR="00FD2B54" w:rsidRPr="00BC5E6A" w:rsidRDefault="00FD2B54" w:rsidP="00E17A30">
            <w:pPr>
              <w:rPr>
                <w:rFonts w:ascii="Times New Roman" w:hAnsi="Times New Roman" w:cs="Times New Roman"/>
                <w:color w:val="000000"/>
                <w:sz w:val="16"/>
                <w:szCs w:val="16"/>
                <w14:textOutline w14:w="9525" w14:cap="rnd" w14:cmpd="sng" w14:algn="ctr">
                  <w14:noFill/>
                  <w14:prstDash w14:val="solid"/>
                  <w14:bevel/>
                </w14:textOutline>
              </w:rPr>
            </w:pPr>
          </w:p>
        </w:tc>
        <w:tc>
          <w:tcPr>
            <w:tcW w:w="1295" w:type="dxa"/>
          </w:tcPr>
          <w:p w14:paraId="7C3A4FD1" w14:textId="77777777" w:rsidR="00FD2B54" w:rsidRPr="00BC5E6A" w:rsidRDefault="00FD2B54" w:rsidP="00E17A30">
            <w:pPr>
              <w:jc w:val="center"/>
              <w:rPr>
                <w:rFonts w:ascii="Times New Roman" w:hAnsi="Times New Roman" w:cs="Times New Roman"/>
                <w:color w:val="000000"/>
                <w:sz w:val="16"/>
                <w:szCs w:val="16"/>
                <w14:textOutline w14:w="9525" w14:cap="rnd" w14:cmpd="sng" w14:algn="ctr">
                  <w14:noFill/>
                  <w14:prstDash w14:val="solid"/>
                  <w14:bevel/>
                </w14:textOutline>
              </w:rPr>
            </w:pPr>
          </w:p>
        </w:tc>
        <w:tc>
          <w:tcPr>
            <w:tcW w:w="856" w:type="dxa"/>
          </w:tcPr>
          <w:p w14:paraId="4B274277"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58247E34"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5B9DB7A9" w14:textId="77777777" w:rsidTr="00763800">
        <w:trPr>
          <w:trHeight w:val="20"/>
          <w:jc w:val="center"/>
        </w:trPr>
        <w:tc>
          <w:tcPr>
            <w:tcW w:w="2373" w:type="dxa"/>
          </w:tcPr>
          <w:p w14:paraId="538CE628" w14:textId="77777777" w:rsidR="00FD2B54" w:rsidRPr="00BC5E6A" w:rsidRDefault="00FD2B54" w:rsidP="00E17A30">
            <w:pP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Financing gap</w:t>
            </w:r>
          </w:p>
        </w:tc>
        <w:tc>
          <w:tcPr>
            <w:tcW w:w="1295" w:type="dxa"/>
          </w:tcPr>
          <w:p w14:paraId="5F667F8B" w14:textId="4B8858A8" w:rsidR="00FD2B54" w:rsidRPr="00BC5E6A" w:rsidRDefault="007C72B0"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n/a</w:t>
            </w:r>
          </w:p>
        </w:tc>
        <w:tc>
          <w:tcPr>
            <w:tcW w:w="856" w:type="dxa"/>
          </w:tcPr>
          <w:p w14:paraId="30C555BA" w14:textId="789F950A" w:rsidR="00FD2B54" w:rsidRPr="00BC5E6A" w:rsidRDefault="00F852DA"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0.0</w:t>
            </w:r>
          </w:p>
        </w:tc>
        <w:tc>
          <w:tcPr>
            <w:tcW w:w="2279" w:type="dxa"/>
          </w:tcPr>
          <w:p w14:paraId="4665DDF9" w14:textId="5C4E321F" w:rsidR="00FD2B54" w:rsidRPr="00BC5E6A" w:rsidRDefault="009B0418"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w:t>
            </w:r>
            <w:r w:rsidR="00A809E4" w:rsidRPr="00BC5E6A">
              <w:rPr>
                <w:rFonts w:ascii="Times New Roman" w:hAnsi="Times New Roman" w:cs="Times New Roman"/>
                <w:b/>
                <w:bCs/>
                <w:color w:val="000000"/>
                <w:sz w:val="16"/>
                <w:szCs w:val="16"/>
                <w14:textOutline w14:w="9525" w14:cap="rnd" w14:cmpd="sng" w14:algn="ctr">
                  <w14:noFill/>
                  <w14:prstDash w14:val="solid"/>
                  <w14:bevel/>
                </w14:textOutline>
              </w:rPr>
              <w:t>3</w:t>
            </w:r>
            <w:r w:rsidR="007C72B0" w:rsidRPr="00BC5E6A">
              <w:rPr>
                <w:rFonts w:ascii="Times New Roman" w:hAnsi="Times New Roman" w:cs="Times New Roman"/>
                <w:b/>
                <w:bCs/>
                <w:color w:val="000000"/>
                <w:sz w:val="16"/>
                <w:szCs w:val="16"/>
                <w14:textOutline w14:w="9525" w14:cap="rnd" w14:cmpd="sng" w14:algn="ctr">
                  <w14:noFill/>
                  <w14:prstDash w14:val="solid"/>
                  <w14:bevel/>
                </w14:textOutline>
              </w:rPr>
              <w:t>.</w:t>
            </w:r>
            <w:r w:rsidR="0093129F" w:rsidRPr="00BC5E6A">
              <w:rPr>
                <w:rFonts w:ascii="Times New Roman" w:hAnsi="Times New Roman" w:cs="Times New Roman"/>
                <w:b/>
                <w:bCs/>
                <w:color w:val="000000"/>
                <w:sz w:val="16"/>
                <w:szCs w:val="16"/>
                <w14:textOutline w14:w="9525" w14:cap="rnd" w14:cmpd="sng" w14:algn="ctr">
                  <w14:noFill/>
                  <w14:prstDash w14:val="solid"/>
                  <w14:bevel/>
                </w14:textOutline>
              </w:rPr>
              <w:t>2</w:t>
            </w:r>
          </w:p>
        </w:tc>
      </w:tr>
      <w:tr w:rsidR="000D7743" w:rsidRPr="00BC5E6A" w14:paraId="0B686881" w14:textId="77777777" w:rsidTr="00763800">
        <w:trPr>
          <w:trHeight w:val="20"/>
          <w:jc w:val="center"/>
        </w:trPr>
        <w:tc>
          <w:tcPr>
            <w:tcW w:w="2373" w:type="dxa"/>
          </w:tcPr>
          <w:p w14:paraId="6FCCD8F4" w14:textId="3F2C083F" w:rsidR="00FD2B54" w:rsidRPr="00BC5E6A" w:rsidRDefault="00FD2B54" w:rsidP="00E17A30">
            <w:pPr>
              <w:rPr>
                <w:rFonts w:ascii="Times New Roman" w:hAnsi="Times New Roman" w:cs="Times New Roman"/>
                <w:b/>
                <w:bCs/>
                <w:i/>
                <w:color w:val="000000"/>
                <w:sz w:val="16"/>
                <w:szCs w:val="16"/>
                <w14:textOutline w14:w="9525" w14:cap="rnd" w14:cmpd="sng" w14:algn="ctr">
                  <w14:noFill/>
                  <w14:prstDash w14:val="solid"/>
                  <w14:bevel/>
                </w14:textOutline>
              </w:rPr>
            </w:pPr>
            <w:r w:rsidRPr="00BC5E6A">
              <w:rPr>
                <w:rFonts w:ascii="Times New Roman" w:hAnsi="Times New Roman" w:cs="Times New Roman"/>
                <w:b/>
                <w:bCs/>
                <w:i/>
                <w:color w:val="000000"/>
                <w:sz w:val="16"/>
                <w:szCs w:val="16"/>
                <w14:textOutline w14:w="9525" w14:cap="rnd" w14:cmpd="sng" w14:algn="ctr">
                  <w14:noFill/>
                  <w14:prstDash w14:val="solid"/>
                  <w14:bevel/>
                </w14:textOutline>
              </w:rPr>
              <w:t xml:space="preserve">Pro </w:t>
            </w:r>
            <w:proofErr w:type="spellStart"/>
            <w:r w:rsidRPr="00BC5E6A">
              <w:rPr>
                <w:rFonts w:ascii="Times New Roman" w:hAnsi="Times New Roman" w:cs="Times New Roman"/>
                <w:b/>
                <w:bCs/>
                <w:i/>
                <w:color w:val="000000"/>
                <w:sz w:val="16"/>
                <w:szCs w:val="16"/>
                <w14:textOutline w14:w="9525" w14:cap="rnd" w14:cmpd="sng" w14:algn="ctr">
                  <w14:noFill/>
                  <w14:prstDash w14:val="solid"/>
                  <w14:bevel/>
                </w14:textOutline>
              </w:rPr>
              <w:t>memoria</w:t>
            </w:r>
            <w:proofErr w:type="spellEnd"/>
            <w:r w:rsidRPr="00BC5E6A">
              <w:rPr>
                <w:rFonts w:ascii="Times New Roman" w:hAnsi="Times New Roman" w:cs="Times New Roman"/>
                <w:b/>
                <w:bCs/>
                <w:i/>
                <w:color w:val="000000"/>
                <w:sz w:val="16"/>
                <w:szCs w:val="16"/>
                <w14:textOutline w14:w="9525" w14:cap="rnd" w14:cmpd="sng" w14:algn="ctr">
                  <w14:noFill/>
                  <w14:prstDash w14:val="solid"/>
                  <w14:bevel/>
                </w14:textOutline>
              </w:rPr>
              <w:t>:</w:t>
            </w:r>
          </w:p>
          <w:p w14:paraId="20ABF3CA" w14:textId="5CFCA4E9" w:rsidR="00FD2B54" w:rsidRPr="00BC5E6A" w:rsidRDefault="00FD2B54" w:rsidP="00E17A30">
            <w:pPr>
              <w:rPr>
                <w:rFonts w:ascii="Times New Roman" w:hAnsi="Times New Roman" w:cs="Times New Roman"/>
                <w:bCs/>
                <w:color w:val="000000"/>
                <w:sz w:val="16"/>
                <w:szCs w:val="16"/>
                <w14:textOutline w14:w="9525" w14:cap="rnd" w14:cmpd="sng" w14:algn="ctr">
                  <w14:noFill/>
                  <w14:prstDash w14:val="solid"/>
                  <w14:bevel/>
                </w14:textOutline>
              </w:rPr>
            </w:pPr>
            <w:r w:rsidRPr="00BC5E6A">
              <w:rPr>
                <w:rFonts w:ascii="Times New Roman" w:hAnsi="Times New Roman" w:cs="Times New Roman"/>
                <w:bCs/>
                <w:color w:val="000000"/>
                <w:sz w:val="16"/>
                <w:szCs w:val="16"/>
                <w14:textOutline w14:w="9525" w14:cap="rnd" w14:cmpd="sng" w14:algn="ctr">
                  <w14:noFill/>
                  <w14:prstDash w14:val="solid"/>
                  <w14:bevel/>
                </w14:textOutline>
              </w:rPr>
              <w:t>Nominal GDP (HTG million)</w:t>
            </w:r>
          </w:p>
        </w:tc>
        <w:tc>
          <w:tcPr>
            <w:tcW w:w="1295" w:type="dxa"/>
            <w:vAlign w:val="center"/>
          </w:tcPr>
          <w:p w14:paraId="4AEDEF03" w14:textId="77777777" w:rsidR="00E75520" w:rsidRPr="00BC5E6A" w:rsidRDefault="00E75520" w:rsidP="00E7552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5E81714E" w14:textId="029FE3AC" w:rsidR="00FD2B54" w:rsidRPr="00BC5E6A" w:rsidRDefault="00FD2B54" w:rsidP="00E75520">
            <w:pPr>
              <w:jc w:val="center"/>
              <w:rPr>
                <w:rFonts w:ascii="Times New Roman" w:eastAsia="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1,449,887</w:t>
            </w:r>
          </w:p>
          <w:p w14:paraId="7FB45CA1" w14:textId="6FCA44FE" w:rsidR="00FD2B54" w:rsidRPr="00BC5E6A" w:rsidRDefault="00FD2B54" w:rsidP="00E7552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vAlign w:val="center"/>
          </w:tcPr>
          <w:p w14:paraId="37EFB1DE" w14:textId="77777777" w:rsidR="00E75520" w:rsidRPr="00BC5E6A" w:rsidRDefault="00E75520" w:rsidP="00E7552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73220A14" w14:textId="24F72268" w:rsidR="00362A6A" w:rsidRPr="00BC5E6A" w:rsidRDefault="00362A6A" w:rsidP="00E75520">
            <w:pPr>
              <w:jc w:val="center"/>
              <w:rPr>
                <w:rFonts w:ascii="Times New Roman" w:eastAsia="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1,562,324</w:t>
            </w:r>
          </w:p>
          <w:p w14:paraId="4803783E" w14:textId="77777777" w:rsidR="00FD2B54" w:rsidRPr="00BC5E6A" w:rsidRDefault="00FD2B54" w:rsidP="0049494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vAlign w:val="center"/>
          </w:tcPr>
          <w:p w14:paraId="44641E60" w14:textId="77777777" w:rsidR="00E75520" w:rsidRPr="00BC5E6A" w:rsidRDefault="00E75520" w:rsidP="00E75520">
            <w:pPr>
              <w:jc w:val="center"/>
              <w:rPr>
                <w:rFonts w:ascii="Times New Roman" w:hAnsi="Times New Roman" w:cs="Times New Roman"/>
                <w:b/>
                <w:bCs/>
                <w:color w:val="000000"/>
                <w:sz w:val="16"/>
                <w:szCs w:val="16"/>
                <w14:textOutline w14:w="9525" w14:cap="rnd" w14:cmpd="sng" w14:algn="ctr">
                  <w14:noFill/>
                  <w14:prstDash w14:val="solid"/>
                  <w14:bevel/>
                </w14:textOutline>
              </w:rPr>
            </w:pPr>
          </w:p>
          <w:p w14:paraId="4A9928D4" w14:textId="0187736F" w:rsidR="00362A6A" w:rsidRPr="00BC5E6A" w:rsidRDefault="00362A6A" w:rsidP="00E75520">
            <w:pPr>
              <w:jc w:val="center"/>
              <w:rPr>
                <w:rFonts w:ascii="Times New Roman" w:eastAsia="Times New Roman" w:hAnsi="Times New Roman" w:cs="Times New Roman"/>
                <w:b/>
                <w:bCs/>
                <w:color w:val="000000"/>
                <w:sz w:val="16"/>
                <w:szCs w:val="16"/>
                <w14:textOutline w14:w="9525" w14:cap="rnd" w14:cmpd="sng" w14:algn="ctr">
                  <w14:noFill/>
                  <w14:prstDash w14:val="solid"/>
                  <w14:bevel/>
                </w14:textOutline>
              </w:rPr>
            </w:pPr>
            <w:r w:rsidRPr="00BC5E6A">
              <w:rPr>
                <w:rFonts w:ascii="Times New Roman" w:hAnsi="Times New Roman" w:cs="Times New Roman"/>
                <w:b/>
                <w:bCs/>
                <w:color w:val="000000"/>
                <w:sz w:val="16"/>
                <w:szCs w:val="16"/>
                <w14:textOutline w14:w="9525" w14:cap="rnd" w14:cmpd="sng" w14:algn="ctr">
                  <w14:noFill/>
                  <w14:prstDash w14:val="solid"/>
                  <w14:bevel/>
                </w14:textOutline>
              </w:rPr>
              <w:t>1,562,324</w:t>
            </w:r>
          </w:p>
          <w:p w14:paraId="052643C2" w14:textId="77777777" w:rsidR="00FD2B54" w:rsidRPr="00BC5E6A" w:rsidRDefault="00FD2B54" w:rsidP="00F852DA">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r w:rsidR="000D7743" w:rsidRPr="00BC5E6A" w14:paraId="2D46C076" w14:textId="77777777" w:rsidTr="00763800">
        <w:trPr>
          <w:trHeight w:val="20"/>
          <w:jc w:val="center"/>
        </w:trPr>
        <w:tc>
          <w:tcPr>
            <w:tcW w:w="2373" w:type="dxa"/>
          </w:tcPr>
          <w:p w14:paraId="3F7DD6C9" w14:textId="77777777" w:rsidR="00FD2B54" w:rsidRPr="00BC5E6A" w:rsidRDefault="00FD2B54" w:rsidP="00E17A30">
            <w:pPr>
              <w:rPr>
                <w:rFonts w:ascii="Times New Roman" w:hAnsi="Times New Roman" w:cs="Times New Roman"/>
                <w:b/>
                <w:bCs/>
                <w:color w:val="000000"/>
                <w:sz w:val="16"/>
                <w:szCs w:val="16"/>
                <w14:textOutline w14:w="9525" w14:cap="rnd" w14:cmpd="sng" w14:algn="ctr">
                  <w14:noFill/>
                  <w14:prstDash w14:val="solid"/>
                  <w14:bevel/>
                </w14:textOutline>
              </w:rPr>
            </w:pPr>
          </w:p>
        </w:tc>
        <w:tc>
          <w:tcPr>
            <w:tcW w:w="1295" w:type="dxa"/>
          </w:tcPr>
          <w:p w14:paraId="59A5A027"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856" w:type="dxa"/>
          </w:tcPr>
          <w:p w14:paraId="1B29E8DE"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c>
          <w:tcPr>
            <w:tcW w:w="2279" w:type="dxa"/>
          </w:tcPr>
          <w:p w14:paraId="404A07F1" w14:textId="77777777" w:rsidR="00FD2B54" w:rsidRPr="00BC5E6A" w:rsidRDefault="00FD2B54" w:rsidP="00E17A30">
            <w:pPr>
              <w:jc w:val="center"/>
              <w:rPr>
                <w:rFonts w:ascii="Times New Roman" w:hAnsi="Times New Roman" w:cs="Times New Roman"/>
                <w:b/>
                <w:bCs/>
                <w:color w:val="000000"/>
                <w:sz w:val="16"/>
                <w:szCs w:val="16"/>
                <w14:textOutline w14:w="9525" w14:cap="rnd" w14:cmpd="sng" w14:algn="ctr">
                  <w14:noFill/>
                  <w14:prstDash w14:val="solid"/>
                  <w14:bevel/>
                </w14:textOutline>
              </w:rPr>
            </w:pPr>
          </w:p>
        </w:tc>
      </w:tr>
    </w:tbl>
    <w:p w14:paraId="0E523381" w14:textId="093C05E9" w:rsidR="008C7B5C" w:rsidRDefault="008C7B5C" w:rsidP="008C7B5C">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Source: M</w:t>
      </w:r>
      <w:r w:rsidR="009C388F">
        <w:rPr>
          <w:rFonts w:ascii="Times New Roman" w:hAnsi="Times New Roman" w:cs="Times New Roman"/>
          <w:sz w:val="16"/>
          <w:szCs w:val="16"/>
        </w:rPr>
        <w:t xml:space="preserve">inistry of </w:t>
      </w:r>
      <w:r>
        <w:rPr>
          <w:rFonts w:ascii="Times New Roman" w:hAnsi="Times New Roman" w:cs="Times New Roman"/>
          <w:sz w:val="16"/>
          <w:szCs w:val="16"/>
        </w:rPr>
        <w:t>E</w:t>
      </w:r>
      <w:r w:rsidR="009C388F">
        <w:rPr>
          <w:rFonts w:ascii="Times New Roman" w:hAnsi="Times New Roman" w:cs="Times New Roman"/>
          <w:sz w:val="16"/>
          <w:szCs w:val="16"/>
        </w:rPr>
        <w:t xml:space="preserve">conomy </w:t>
      </w:r>
      <w:r>
        <w:rPr>
          <w:rFonts w:ascii="Times New Roman" w:hAnsi="Times New Roman" w:cs="Times New Roman"/>
          <w:sz w:val="16"/>
          <w:szCs w:val="16"/>
        </w:rPr>
        <w:t>F</w:t>
      </w:r>
      <w:r w:rsidR="00D65C01">
        <w:rPr>
          <w:rFonts w:ascii="Times New Roman" w:hAnsi="Times New Roman" w:cs="Times New Roman"/>
          <w:sz w:val="16"/>
          <w:szCs w:val="16"/>
        </w:rPr>
        <w:t>inance (MEF)</w:t>
      </w:r>
      <w:r>
        <w:rPr>
          <w:rFonts w:ascii="Times New Roman" w:hAnsi="Times New Roman" w:cs="Times New Roman"/>
          <w:sz w:val="16"/>
          <w:szCs w:val="16"/>
        </w:rPr>
        <w:t xml:space="preserve"> and WB staff calculations</w:t>
      </w:r>
    </w:p>
    <w:p w14:paraId="028E9E07" w14:textId="77777777" w:rsidR="008C4EC4" w:rsidRDefault="008C4EC4" w:rsidP="00EF3100">
      <w:pPr>
        <w:jc w:val="both"/>
        <w:rPr>
          <w:rFonts w:ascii="Times New Roman" w:hAnsi="Times New Roman" w:cs="Times New Roman"/>
        </w:rPr>
      </w:pPr>
    </w:p>
    <w:p w14:paraId="345134EE" w14:textId="1C0262BA" w:rsidR="0073708B" w:rsidRDefault="00136096" w:rsidP="00EF3100">
      <w:pPr>
        <w:jc w:val="both"/>
        <w:rPr>
          <w:rFonts w:ascii="Times New Roman" w:hAnsi="Times New Roman" w:cs="Times New Roman"/>
        </w:rPr>
      </w:pPr>
      <w:r>
        <w:rPr>
          <w:rFonts w:ascii="Times New Roman" w:hAnsi="Times New Roman" w:cs="Times New Roman"/>
        </w:rPr>
        <w:t>D</w:t>
      </w:r>
      <w:r w:rsidR="006151BB">
        <w:rPr>
          <w:rFonts w:ascii="Times New Roman" w:hAnsi="Times New Roman" w:cs="Times New Roman"/>
        </w:rPr>
        <w:t>omestic revenues are</w:t>
      </w:r>
      <w:r w:rsidR="00AC4A22">
        <w:rPr>
          <w:rFonts w:ascii="Times New Roman" w:hAnsi="Times New Roman" w:cs="Times New Roman"/>
        </w:rPr>
        <w:t xml:space="preserve"> expected to be</w:t>
      </w:r>
      <w:r w:rsidR="00A70524">
        <w:rPr>
          <w:rFonts w:ascii="Times New Roman" w:hAnsi="Times New Roman" w:cs="Times New Roman"/>
        </w:rPr>
        <w:t xml:space="preserve"> </w:t>
      </w:r>
      <w:r w:rsidR="006C2F0A">
        <w:rPr>
          <w:rFonts w:ascii="Times New Roman" w:hAnsi="Times New Roman" w:cs="Times New Roman"/>
        </w:rPr>
        <w:t xml:space="preserve">at </w:t>
      </w:r>
      <w:r w:rsidR="00002577">
        <w:rPr>
          <w:rFonts w:ascii="Times New Roman" w:hAnsi="Times New Roman" w:cs="Times New Roman"/>
        </w:rPr>
        <w:t>6.2</w:t>
      </w:r>
      <w:r w:rsidR="00A15045">
        <w:rPr>
          <w:rFonts w:ascii="Times New Roman" w:hAnsi="Times New Roman" w:cs="Times New Roman"/>
        </w:rPr>
        <w:t xml:space="preserve"> </w:t>
      </w:r>
      <w:r w:rsidR="00AC4A22">
        <w:rPr>
          <w:rFonts w:ascii="Times New Roman" w:hAnsi="Times New Roman" w:cs="Times New Roman"/>
        </w:rPr>
        <w:t>percent of GDP</w:t>
      </w:r>
      <w:r w:rsidR="006151BB">
        <w:rPr>
          <w:rFonts w:ascii="Times New Roman" w:hAnsi="Times New Roman" w:cs="Times New Roman"/>
        </w:rPr>
        <w:t xml:space="preserve"> in </w:t>
      </w:r>
      <w:r>
        <w:rPr>
          <w:rFonts w:ascii="Times New Roman" w:hAnsi="Times New Roman" w:cs="Times New Roman"/>
        </w:rPr>
        <w:t xml:space="preserve">the </w:t>
      </w:r>
      <w:r w:rsidR="00002577">
        <w:rPr>
          <w:rFonts w:ascii="Times New Roman" w:hAnsi="Times New Roman" w:cs="Times New Roman"/>
        </w:rPr>
        <w:t xml:space="preserve">revised </w:t>
      </w:r>
      <w:r w:rsidR="00031132">
        <w:rPr>
          <w:rFonts w:ascii="Times New Roman" w:hAnsi="Times New Roman" w:cs="Times New Roman"/>
        </w:rPr>
        <w:t xml:space="preserve">FY21 </w:t>
      </w:r>
      <w:r>
        <w:rPr>
          <w:rFonts w:ascii="Times New Roman" w:hAnsi="Times New Roman" w:cs="Times New Roman"/>
        </w:rPr>
        <w:t>budget</w:t>
      </w:r>
      <w:r w:rsidR="00537688">
        <w:rPr>
          <w:rFonts w:ascii="Times New Roman" w:hAnsi="Times New Roman" w:cs="Times New Roman"/>
        </w:rPr>
        <w:t xml:space="preserve"> and is in line with the Bank’s forecast</w:t>
      </w:r>
      <w:r w:rsidR="00AC4A22">
        <w:rPr>
          <w:rFonts w:ascii="Times New Roman" w:hAnsi="Times New Roman" w:cs="Times New Roman"/>
        </w:rPr>
        <w:t xml:space="preserve">, </w:t>
      </w:r>
      <w:r w:rsidR="009D3C52">
        <w:rPr>
          <w:rFonts w:ascii="Times New Roman" w:hAnsi="Times New Roman" w:cs="Times New Roman"/>
        </w:rPr>
        <w:t xml:space="preserve">compared to </w:t>
      </w:r>
      <w:r w:rsidR="00537688">
        <w:rPr>
          <w:rFonts w:ascii="Times New Roman" w:hAnsi="Times New Roman" w:cs="Times New Roman"/>
        </w:rPr>
        <w:t>a previous target of 8.7 percent of GDP in the original FY21 budget</w:t>
      </w:r>
      <w:r w:rsidR="00AC4A22">
        <w:rPr>
          <w:rFonts w:ascii="Times New Roman" w:hAnsi="Times New Roman" w:cs="Times New Roman"/>
        </w:rPr>
        <w:t xml:space="preserve">. </w:t>
      </w:r>
      <w:r w:rsidR="00B346D5">
        <w:rPr>
          <w:rFonts w:ascii="Times New Roman" w:hAnsi="Times New Roman" w:cs="Times New Roman"/>
        </w:rPr>
        <w:t>Besides the political turmoil, s</w:t>
      </w:r>
      <w:r w:rsidR="000169D0">
        <w:rPr>
          <w:rFonts w:ascii="Times New Roman" w:hAnsi="Times New Roman" w:cs="Times New Roman"/>
        </w:rPr>
        <w:t>ince most taxes are collected at the border</w:t>
      </w:r>
      <w:r w:rsidR="002A1356">
        <w:rPr>
          <w:rFonts w:ascii="Times New Roman" w:hAnsi="Times New Roman" w:cs="Times New Roman"/>
        </w:rPr>
        <w:t>, the strong gourde policy engineered by the authorities a</w:t>
      </w:r>
      <w:r w:rsidR="002457D2">
        <w:rPr>
          <w:rFonts w:ascii="Times New Roman" w:hAnsi="Times New Roman" w:cs="Times New Roman"/>
        </w:rPr>
        <w:t>t</w:t>
      </w:r>
      <w:r w:rsidR="002A1356">
        <w:rPr>
          <w:rFonts w:ascii="Times New Roman" w:hAnsi="Times New Roman" w:cs="Times New Roman"/>
        </w:rPr>
        <w:t xml:space="preserve"> the </w:t>
      </w:r>
      <w:r w:rsidR="006D4DB3">
        <w:rPr>
          <w:rFonts w:ascii="Times New Roman" w:hAnsi="Times New Roman" w:cs="Times New Roman"/>
        </w:rPr>
        <w:t>end of FY20 and beginning of FY21 has negatively impa</w:t>
      </w:r>
      <w:r w:rsidR="0052012E">
        <w:rPr>
          <w:rFonts w:ascii="Times New Roman" w:hAnsi="Times New Roman" w:cs="Times New Roman"/>
        </w:rPr>
        <w:t>c</w:t>
      </w:r>
      <w:r w:rsidR="006D4DB3">
        <w:rPr>
          <w:rFonts w:ascii="Times New Roman" w:hAnsi="Times New Roman" w:cs="Times New Roman"/>
        </w:rPr>
        <w:t>ted tax revenue</w:t>
      </w:r>
      <w:r w:rsidR="00755B68">
        <w:rPr>
          <w:rFonts w:ascii="Times New Roman" w:hAnsi="Times New Roman" w:cs="Times New Roman"/>
        </w:rPr>
        <w:t xml:space="preserve">. </w:t>
      </w:r>
      <w:r w:rsidR="00D411F1">
        <w:rPr>
          <w:rFonts w:ascii="Times New Roman" w:hAnsi="Times New Roman" w:cs="Times New Roman"/>
        </w:rPr>
        <w:t xml:space="preserve">The strong gourde policy could have been an opportunity </w:t>
      </w:r>
      <w:r w:rsidR="0071299C">
        <w:rPr>
          <w:rFonts w:ascii="Times New Roman" w:hAnsi="Times New Roman" w:cs="Times New Roman"/>
        </w:rPr>
        <w:t xml:space="preserve">for the authorities to reintroduce </w:t>
      </w:r>
      <w:r w:rsidR="00A7736B">
        <w:rPr>
          <w:rFonts w:ascii="Times New Roman" w:hAnsi="Times New Roman" w:cs="Times New Roman"/>
        </w:rPr>
        <w:t xml:space="preserve">1995 </w:t>
      </w:r>
      <w:r w:rsidR="00A7736B">
        <w:rPr>
          <w:rFonts w:ascii="Times New Roman" w:hAnsi="Times New Roman" w:cs="Times New Roman"/>
        </w:rPr>
        <w:lastRenderedPageBreak/>
        <w:t>law on</w:t>
      </w:r>
      <w:r w:rsidR="0058200C">
        <w:rPr>
          <w:rFonts w:ascii="Times New Roman" w:hAnsi="Times New Roman" w:cs="Times New Roman"/>
        </w:rPr>
        <w:t xml:space="preserve"> </w:t>
      </w:r>
      <w:r w:rsidR="0058200C" w:rsidRPr="00EF3100">
        <w:rPr>
          <w:rFonts w:ascii="Times New Roman" w:hAnsi="Times New Roman" w:cs="Times New Roman"/>
        </w:rPr>
        <w:t>automatic fuel price adjustment mechanism</w:t>
      </w:r>
      <w:r w:rsidR="009832B5">
        <w:rPr>
          <w:rFonts w:ascii="Times New Roman" w:hAnsi="Times New Roman" w:cs="Times New Roman"/>
        </w:rPr>
        <w:t xml:space="preserve"> (AFPAM)</w:t>
      </w:r>
      <w:r w:rsidR="004115D5">
        <w:rPr>
          <w:rFonts w:ascii="Times New Roman" w:hAnsi="Times New Roman" w:cs="Times New Roman"/>
        </w:rPr>
        <w:t xml:space="preserve"> </w:t>
      </w:r>
      <w:r w:rsidR="00951A88">
        <w:rPr>
          <w:rFonts w:ascii="Times New Roman" w:hAnsi="Times New Roman" w:cs="Times New Roman"/>
        </w:rPr>
        <w:t>to</w:t>
      </w:r>
      <w:r w:rsidR="00042E4C">
        <w:rPr>
          <w:rFonts w:ascii="Times New Roman" w:hAnsi="Times New Roman" w:cs="Times New Roman"/>
        </w:rPr>
        <w:t xml:space="preserve"> help eliminate </w:t>
      </w:r>
      <w:r w:rsidR="0058200C">
        <w:rPr>
          <w:rFonts w:ascii="Times New Roman" w:hAnsi="Times New Roman" w:cs="Times New Roman"/>
        </w:rPr>
        <w:t>fuel subsidies</w:t>
      </w:r>
      <w:r w:rsidR="000138DE">
        <w:rPr>
          <w:rFonts w:ascii="Times New Roman" w:hAnsi="Times New Roman" w:cs="Times New Roman"/>
        </w:rPr>
        <w:t>,</w:t>
      </w:r>
      <w:r w:rsidR="00A8123F">
        <w:rPr>
          <w:rStyle w:val="FootnoteReference"/>
          <w:rFonts w:ascii="Times New Roman" w:hAnsi="Times New Roman" w:cs="Times New Roman"/>
        </w:rPr>
        <w:footnoteReference w:id="6"/>
      </w:r>
      <w:r w:rsidR="0058200C">
        <w:rPr>
          <w:rFonts w:ascii="Times New Roman" w:hAnsi="Times New Roman" w:cs="Times New Roman"/>
        </w:rPr>
        <w:t xml:space="preserve"> </w:t>
      </w:r>
      <w:r w:rsidR="00042E4C">
        <w:rPr>
          <w:rFonts w:ascii="Times New Roman" w:hAnsi="Times New Roman" w:cs="Times New Roman"/>
        </w:rPr>
        <w:t xml:space="preserve">boost </w:t>
      </w:r>
      <w:r w:rsidR="0074038A">
        <w:rPr>
          <w:rFonts w:ascii="Times New Roman" w:hAnsi="Times New Roman" w:cs="Times New Roman"/>
        </w:rPr>
        <w:t>revenue</w:t>
      </w:r>
      <w:r w:rsidR="000138DE">
        <w:rPr>
          <w:rFonts w:ascii="Times New Roman" w:hAnsi="Times New Roman" w:cs="Times New Roman"/>
        </w:rPr>
        <w:t xml:space="preserve">, and create fiscal space for </w:t>
      </w:r>
      <w:r w:rsidR="00F8449C">
        <w:rPr>
          <w:rFonts w:ascii="Times New Roman" w:hAnsi="Times New Roman" w:cs="Times New Roman"/>
        </w:rPr>
        <w:t xml:space="preserve">growth-enhancing </w:t>
      </w:r>
      <w:r w:rsidR="000138DE">
        <w:rPr>
          <w:rFonts w:ascii="Times New Roman" w:hAnsi="Times New Roman" w:cs="Times New Roman"/>
        </w:rPr>
        <w:t>spe</w:t>
      </w:r>
      <w:r w:rsidR="00F8449C">
        <w:rPr>
          <w:rFonts w:ascii="Times New Roman" w:hAnsi="Times New Roman" w:cs="Times New Roman"/>
        </w:rPr>
        <w:t>nding</w:t>
      </w:r>
      <w:r w:rsidR="002D1FB3">
        <w:rPr>
          <w:rFonts w:ascii="Times New Roman" w:hAnsi="Times New Roman" w:cs="Times New Roman"/>
        </w:rPr>
        <w:t>.</w:t>
      </w:r>
      <w:r w:rsidR="0074038A">
        <w:rPr>
          <w:rFonts w:ascii="Times New Roman" w:hAnsi="Times New Roman" w:cs="Times New Roman"/>
        </w:rPr>
        <w:t xml:space="preserve"> </w:t>
      </w:r>
    </w:p>
    <w:p w14:paraId="293C4126" w14:textId="77777777" w:rsidR="005112EB" w:rsidRDefault="005112EB" w:rsidP="00EF3100">
      <w:pPr>
        <w:jc w:val="both"/>
        <w:rPr>
          <w:rFonts w:ascii="Times New Roman" w:hAnsi="Times New Roman" w:cs="Times New Roman"/>
        </w:rPr>
      </w:pPr>
    </w:p>
    <w:p w14:paraId="675AB258" w14:textId="75EF2D96" w:rsidR="00800C1C" w:rsidRPr="005E1BEF" w:rsidRDefault="00F02A84" w:rsidP="00EF3100">
      <w:pPr>
        <w:jc w:val="both"/>
        <w:rPr>
          <w:rFonts w:ascii="Times New Roman" w:hAnsi="Times New Roman" w:cs="Times New Roman"/>
          <w:b/>
        </w:rPr>
      </w:pPr>
      <w:bookmarkStart w:id="0" w:name="_Hlk518914318"/>
      <w:r>
        <w:rPr>
          <w:rFonts w:ascii="Times New Roman" w:hAnsi="Times New Roman" w:cs="Times New Roman"/>
        </w:rPr>
        <w:t xml:space="preserve"> </w:t>
      </w:r>
      <w:bookmarkEnd w:id="0"/>
      <w:r w:rsidR="00800C1C" w:rsidRPr="005E1BEF">
        <w:rPr>
          <w:rFonts w:ascii="Times New Roman" w:hAnsi="Times New Roman" w:cs="Times New Roman"/>
          <w:b/>
        </w:rPr>
        <w:t>Sectoral composition</w:t>
      </w:r>
    </w:p>
    <w:p w14:paraId="0AB8BA82" w14:textId="4B9104F6" w:rsidR="00B617E7" w:rsidRDefault="004201D2" w:rsidP="00853293">
      <w:pPr>
        <w:jc w:val="both"/>
        <w:rPr>
          <w:rFonts w:ascii="Times New Roman" w:hAnsi="Times New Roman" w:cs="Times New Roman"/>
        </w:rPr>
      </w:pPr>
      <w:r w:rsidRPr="00EF3100">
        <w:rPr>
          <w:rFonts w:ascii="Times New Roman" w:hAnsi="Times New Roman" w:cs="Times New Roman"/>
        </w:rPr>
        <w:t xml:space="preserve">At the sectoral level, </w:t>
      </w:r>
      <w:r w:rsidR="00800C1C">
        <w:rPr>
          <w:rFonts w:ascii="Times New Roman" w:hAnsi="Times New Roman" w:cs="Times New Roman"/>
        </w:rPr>
        <w:t xml:space="preserve">health sector </w:t>
      </w:r>
      <w:r w:rsidR="00C92DA4">
        <w:rPr>
          <w:rFonts w:ascii="Times New Roman" w:hAnsi="Times New Roman" w:cs="Times New Roman"/>
        </w:rPr>
        <w:t xml:space="preserve">budget allocation </w:t>
      </w:r>
      <w:r w:rsidR="002D2417">
        <w:rPr>
          <w:rFonts w:ascii="Times New Roman" w:hAnsi="Times New Roman" w:cs="Times New Roman"/>
        </w:rPr>
        <w:t xml:space="preserve">is </w:t>
      </w:r>
      <w:r w:rsidR="00B505E9">
        <w:rPr>
          <w:rFonts w:ascii="Times New Roman" w:hAnsi="Times New Roman" w:cs="Times New Roman"/>
        </w:rPr>
        <w:t xml:space="preserve">set </w:t>
      </w:r>
      <w:r w:rsidR="002D2417">
        <w:rPr>
          <w:rFonts w:ascii="Times New Roman" w:hAnsi="Times New Roman" w:cs="Times New Roman"/>
        </w:rPr>
        <w:t xml:space="preserve">to </w:t>
      </w:r>
      <w:r w:rsidR="00C92DA4">
        <w:rPr>
          <w:rFonts w:ascii="Times New Roman" w:hAnsi="Times New Roman" w:cs="Times New Roman"/>
        </w:rPr>
        <w:t>decline subs</w:t>
      </w:r>
      <w:r w:rsidR="00831620">
        <w:rPr>
          <w:rFonts w:ascii="Times New Roman" w:hAnsi="Times New Roman" w:cs="Times New Roman"/>
        </w:rPr>
        <w:t xml:space="preserve">tantially from </w:t>
      </w:r>
      <w:r w:rsidR="00D3074F">
        <w:rPr>
          <w:rFonts w:ascii="Times New Roman" w:hAnsi="Times New Roman" w:cs="Times New Roman"/>
        </w:rPr>
        <w:t xml:space="preserve">10.9 percent of FY20 budget (or </w:t>
      </w:r>
      <w:r w:rsidR="00171BAC">
        <w:rPr>
          <w:rFonts w:ascii="Times New Roman" w:hAnsi="Times New Roman" w:cs="Times New Roman"/>
        </w:rPr>
        <w:t>1.5</w:t>
      </w:r>
      <w:r w:rsidR="00586170">
        <w:rPr>
          <w:rFonts w:ascii="Times New Roman" w:hAnsi="Times New Roman" w:cs="Times New Roman"/>
        </w:rPr>
        <w:t xml:space="preserve"> </w:t>
      </w:r>
      <w:r w:rsidR="00800C1C">
        <w:rPr>
          <w:rFonts w:ascii="Times New Roman" w:hAnsi="Times New Roman" w:cs="Times New Roman"/>
        </w:rPr>
        <w:t xml:space="preserve">percent </w:t>
      </w:r>
      <w:r w:rsidR="00B356E9">
        <w:rPr>
          <w:rFonts w:ascii="Times New Roman" w:hAnsi="Times New Roman" w:cs="Times New Roman"/>
        </w:rPr>
        <w:t xml:space="preserve">of GDP </w:t>
      </w:r>
      <w:r w:rsidR="00831620">
        <w:rPr>
          <w:rFonts w:ascii="Times New Roman" w:hAnsi="Times New Roman" w:cs="Times New Roman"/>
        </w:rPr>
        <w:t>in FY20</w:t>
      </w:r>
      <w:r w:rsidR="00325138">
        <w:rPr>
          <w:rFonts w:ascii="Times New Roman" w:hAnsi="Times New Roman" w:cs="Times New Roman"/>
        </w:rPr>
        <w:t>)</w:t>
      </w:r>
      <w:r w:rsidR="00831620">
        <w:rPr>
          <w:rFonts w:ascii="Times New Roman" w:hAnsi="Times New Roman" w:cs="Times New Roman"/>
        </w:rPr>
        <w:t xml:space="preserve"> to </w:t>
      </w:r>
      <w:r w:rsidR="00325138">
        <w:rPr>
          <w:rFonts w:ascii="Times New Roman" w:hAnsi="Times New Roman" w:cs="Times New Roman"/>
        </w:rPr>
        <w:t>3.8 percent of the supplemental FY21 bu</w:t>
      </w:r>
      <w:r w:rsidR="00F93297">
        <w:rPr>
          <w:rFonts w:ascii="Times New Roman" w:hAnsi="Times New Roman" w:cs="Times New Roman"/>
        </w:rPr>
        <w:t>dget (</w:t>
      </w:r>
      <w:r w:rsidR="00171BAC">
        <w:rPr>
          <w:rFonts w:ascii="Times New Roman" w:hAnsi="Times New Roman" w:cs="Times New Roman"/>
        </w:rPr>
        <w:t xml:space="preserve">or </w:t>
      </w:r>
      <w:r w:rsidR="00F93297">
        <w:rPr>
          <w:rFonts w:ascii="Times New Roman" w:hAnsi="Times New Roman" w:cs="Times New Roman"/>
        </w:rPr>
        <w:t>0.5 percent of FY21 GDP)</w:t>
      </w:r>
      <w:r w:rsidR="002E1BF8">
        <w:rPr>
          <w:rFonts w:ascii="Times New Roman" w:hAnsi="Times New Roman" w:cs="Times New Roman"/>
        </w:rPr>
        <w:t>, while</w:t>
      </w:r>
      <w:r w:rsidR="008A23BD">
        <w:rPr>
          <w:rFonts w:ascii="Times New Roman" w:hAnsi="Times New Roman" w:cs="Times New Roman"/>
        </w:rPr>
        <w:t xml:space="preserve"> </w:t>
      </w:r>
      <w:r w:rsidR="002E1BF8">
        <w:rPr>
          <w:rFonts w:ascii="Times New Roman" w:hAnsi="Times New Roman" w:cs="Times New Roman"/>
        </w:rPr>
        <w:t>s</w:t>
      </w:r>
      <w:r w:rsidR="00B617E7">
        <w:rPr>
          <w:rFonts w:ascii="Times New Roman" w:hAnsi="Times New Roman" w:cs="Times New Roman"/>
        </w:rPr>
        <w:t xml:space="preserve">pending in the sector </w:t>
      </w:r>
      <w:r w:rsidR="002E1BF8">
        <w:rPr>
          <w:rFonts w:ascii="Times New Roman" w:hAnsi="Times New Roman" w:cs="Times New Roman"/>
        </w:rPr>
        <w:t>already</w:t>
      </w:r>
      <w:r w:rsidR="00E73543">
        <w:rPr>
          <w:rFonts w:ascii="Times New Roman" w:hAnsi="Times New Roman" w:cs="Times New Roman"/>
        </w:rPr>
        <w:t xml:space="preserve"> </w:t>
      </w:r>
      <w:r w:rsidR="008A23BD">
        <w:rPr>
          <w:rFonts w:ascii="Times New Roman" w:hAnsi="Times New Roman" w:cs="Times New Roman"/>
        </w:rPr>
        <w:t>represent</w:t>
      </w:r>
      <w:r w:rsidR="002E1BF8">
        <w:rPr>
          <w:rFonts w:ascii="Times New Roman" w:hAnsi="Times New Roman" w:cs="Times New Roman"/>
        </w:rPr>
        <w:t>ed</w:t>
      </w:r>
      <w:r w:rsidR="008A23BD">
        <w:rPr>
          <w:rFonts w:ascii="Times New Roman" w:hAnsi="Times New Roman" w:cs="Times New Roman"/>
        </w:rPr>
        <w:t xml:space="preserve"> a small fraction of the estimated needs to provide a package </w:t>
      </w:r>
      <w:r w:rsidR="008A23BD" w:rsidRPr="00EF3100">
        <w:rPr>
          <w:rFonts w:ascii="Times New Roman" w:hAnsi="Times New Roman" w:cs="Times New Roman"/>
        </w:rPr>
        <w:t>of basic services in order to achieve the health</w:t>
      </w:r>
      <w:r w:rsidR="008A23BD">
        <w:rPr>
          <w:rFonts w:ascii="Times New Roman" w:hAnsi="Times New Roman" w:cs="Times New Roman"/>
        </w:rPr>
        <w:t>-related</w:t>
      </w:r>
      <w:r w:rsidR="008A23BD" w:rsidRPr="00EF3100">
        <w:rPr>
          <w:rFonts w:ascii="Times New Roman" w:hAnsi="Times New Roman" w:cs="Times New Roman"/>
        </w:rPr>
        <w:t xml:space="preserve"> sustainable development goals </w:t>
      </w:r>
      <w:r w:rsidR="008A23BD">
        <w:rPr>
          <w:rFonts w:ascii="Times New Roman" w:hAnsi="Times New Roman" w:cs="Times New Roman"/>
        </w:rPr>
        <w:t>(</w:t>
      </w:r>
      <w:r w:rsidR="008A23BD" w:rsidRPr="00EF3100">
        <w:rPr>
          <w:rFonts w:ascii="Times New Roman" w:hAnsi="Times New Roman" w:cs="Times New Roman"/>
        </w:rPr>
        <w:t>SDGs</w:t>
      </w:r>
      <w:r w:rsidR="008A23BD">
        <w:rPr>
          <w:rFonts w:ascii="Times New Roman" w:hAnsi="Times New Roman" w:cs="Times New Roman"/>
        </w:rPr>
        <w:t xml:space="preserve">). </w:t>
      </w:r>
      <w:r w:rsidR="00F93297">
        <w:rPr>
          <w:rFonts w:ascii="Times New Roman" w:hAnsi="Times New Roman" w:cs="Times New Roman"/>
        </w:rPr>
        <w:t xml:space="preserve"> </w:t>
      </w:r>
      <w:r w:rsidR="00366C23">
        <w:rPr>
          <w:rFonts w:ascii="Times New Roman" w:hAnsi="Times New Roman" w:cs="Times New Roman"/>
        </w:rPr>
        <w:t xml:space="preserve">The education sector </w:t>
      </w:r>
      <w:r w:rsidR="00F75E2B">
        <w:rPr>
          <w:rFonts w:ascii="Times New Roman" w:hAnsi="Times New Roman" w:cs="Times New Roman"/>
        </w:rPr>
        <w:t xml:space="preserve">is set to increase from 9.4 percent of </w:t>
      </w:r>
      <w:r w:rsidR="000D4CF3">
        <w:rPr>
          <w:rFonts w:ascii="Times New Roman" w:hAnsi="Times New Roman" w:cs="Times New Roman"/>
        </w:rPr>
        <w:t xml:space="preserve">the </w:t>
      </w:r>
      <w:r w:rsidR="00F75E2B">
        <w:rPr>
          <w:rFonts w:ascii="Times New Roman" w:hAnsi="Times New Roman" w:cs="Times New Roman"/>
        </w:rPr>
        <w:t>FY20 budget (or 1.3 percent of GDP</w:t>
      </w:r>
      <w:r w:rsidR="00913F68">
        <w:rPr>
          <w:rFonts w:ascii="Times New Roman" w:hAnsi="Times New Roman" w:cs="Times New Roman"/>
        </w:rPr>
        <w:t xml:space="preserve">) to 12.9 percent </w:t>
      </w:r>
      <w:r w:rsidR="0077331E">
        <w:rPr>
          <w:rFonts w:ascii="Times New Roman" w:hAnsi="Times New Roman" w:cs="Times New Roman"/>
        </w:rPr>
        <w:t>of the revised FY21 budget (or 1.9 percent of GDP). Despite this increase</w:t>
      </w:r>
      <w:r w:rsidR="00366C23">
        <w:rPr>
          <w:rFonts w:ascii="Times New Roman" w:hAnsi="Times New Roman" w:cs="Times New Roman"/>
        </w:rPr>
        <w:t xml:space="preserve">, </w:t>
      </w:r>
      <w:r w:rsidR="00D67BD1">
        <w:rPr>
          <w:rFonts w:ascii="Times New Roman" w:hAnsi="Times New Roman" w:cs="Times New Roman"/>
        </w:rPr>
        <w:t>spending on education is still very low in light of</w:t>
      </w:r>
      <w:r w:rsidR="00366C23">
        <w:rPr>
          <w:rFonts w:ascii="Times New Roman" w:hAnsi="Times New Roman" w:cs="Times New Roman"/>
        </w:rPr>
        <w:t xml:space="preserve"> the </w:t>
      </w:r>
      <w:proofErr w:type="spellStart"/>
      <w:r w:rsidR="00366C23">
        <w:rPr>
          <w:rFonts w:ascii="Times New Roman" w:hAnsi="Times New Roman" w:cs="Times New Roman"/>
        </w:rPr>
        <w:t>GoH’s</w:t>
      </w:r>
      <w:proofErr w:type="spellEnd"/>
      <w:r w:rsidR="00366C23">
        <w:rPr>
          <w:rFonts w:ascii="Times New Roman" w:hAnsi="Times New Roman" w:cs="Times New Roman"/>
        </w:rPr>
        <w:t xml:space="preserve"> international commitment</w:t>
      </w:r>
      <w:r w:rsidR="00366C23">
        <w:rPr>
          <w:rStyle w:val="FootnoteReference"/>
          <w:rFonts w:ascii="Times New Roman" w:hAnsi="Times New Roman" w:cs="Times New Roman"/>
        </w:rPr>
        <w:footnoteReference w:id="7"/>
      </w:r>
      <w:r w:rsidR="00366C23">
        <w:rPr>
          <w:rFonts w:ascii="Times New Roman" w:hAnsi="Times New Roman" w:cs="Times New Roman"/>
        </w:rPr>
        <w:t xml:space="preserve"> and stated priorities</w:t>
      </w:r>
      <w:r w:rsidR="00D06758">
        <w:rPr>
          <w:rFonts w:ascii="Times New Roman" w:hAnsi="Times New Roman" w:cs="Times New Roman"/>
        </w:rPr>
        <w:t xml:space="preserve"> to guarantee </w:t>
      </w:r>
      <w:r w:rsidR="00F213B5">
        <w:rPr>
          <w:rFonts w:ascii="Times New Roman" w:hAnsi="Times New Roman" w:cs="Times New Roman"/>
        </w:rPr>
        <w:t xml:space="preserve">free </w:t>
      </w:r>
      <w:r w:rsidR="00D06758">
        <w:rPr>
          <w:rFonts w:ascii="Times New Roman" w:hAnsi="Times New Roman" w:cs="Times New Roman"/>
        </w:rPr>
        <w:t>basic education for all</w:t>
      </w:r>
      <w:r w:rsidR="00366C23">
        <w:rPr>
          <w:rFonts w:ascii="Times New Roman" w:hAnsi="Times New Roman" w:cs="Times New Roman"/>
        </w:rPr>
        <w:t xml:space="preserve">. </w:t>
      </w:r>
      <w:r w:rsidR="00F213B5">
        <w:rPr>
          <w:rFonts w:ascii="Times New Roman" w:hAnsi="Times New Roman" w:cs="Times New Roman"/>
        </w:rPr>
        <w:t>Along with health,</w:t>
      </w:r>
      <w:r w:rsidR="00F213B5" w:rsidRPr="00EF3100">
        <w:rPr>
          <w:rFonts w:ascii="Times New Roman" w:hAnsi="Times New Roman" w:cs="Times New Roman"/>
        </w:rPr>
        <w:t xml:space="preserve"> education </w:t>
      </w:r>
      <w:r w:rsidR="00F213B5">
        <w:rPr>
          <w:rFonts w:ascii="Times New Roman" w:hAnsi="Times New Roman" w:cs="Times New Roman"/>
        </w:rPr>
        <w:t>is</w:t>
      </w:r>
      <w:r w:rsidR="00F213B5" w:rsidRPr="00EF3100">
        <w:rPr>
          <w:rFonts w:ascii="Times New Roman" w:hAnsi="Times New Roman" w:cs="Times New Roman"/>
        </w:rPr>
        <w:t xml:space="preserve"> key for future development prospects</w:t>
      </w:r>
      <w:r w:rsidR="00F213B5">
        <w:rPr>
          <w:rFonts w:ascii="Times New Roman" w:hAnsi="Times New Roman" w:cs="Times New Roman"/>
        </w:rPr>
        <w:t xml:space="preserve"> and should not be neglected, particularly considering </w:t>
      </w:r>
      <w:r w:rsidR="00F213B5" w:rsidRPr="00EF3100">
        <w:rPr>
          <w:rFonts w:ascii="Times New Roman" w:hAnsi="Times New Roman" w:cs="Times New Roman"/>
        </w:rPr>
        <w:t xml:space="preserve">the sector’s SDGs, such as investment in public school construction, vocational training, adult literacy, etc. </w:t>
      </w:r>
      <w:r w:rsidR="000D4CF3">
        <w:rPr>
          <w:rFonts w:ascii="Times New Roman" w:hAnsi="Times New Roman" w:cs="Times New Roman"/>
        </w:rPr>
        <w:t xml:space="preserve">The </w:t>
      </w:r>
      <w:r w:rsidR="00DA73A2">
        <w:rPr>
          <w:rFonts w:ascii="Times New Roman" w:hAnsi="Times New Roman" w:cs="Times New Roman"/>
        </w:rPr>
        <w:t xml:space="preserve">Ministry of </w:t>
      </w:r>
      <w:r w:rsidR="000F2833">
        <w:rPr>
          <w:rFonts w:ascii="Times New Roman" w:hAnsi="Times New Roman" w:cs="Times New Roman"/>
        </w:rPr>
        <w:t>S</w:t>
      </w:r>
      <w:r w:rsidR="00DA73A2">
        <w:rPr>
          <w:rFonts w:ascii="Times New Roman" w:hAnsi="Times New Roman" w:cs="Times New Roman"/>
        </w:rPr>
        <w:t>ocial Affairs</w:t>
      </w:r>
      <w:r w:rsidR="000F2833">
        <w:rPr>
          <w:rFonts w:ascii="Times New Roman" w:hAnsi="Times New Roman" w:cs="Times New Roman"/>
        </w:rPr>
        <w:t xml:space="preserve">’ </w:t>
      </w:r>
      <w:r w:rsidR="002457D2">
        <w:rPr>
          <w:rFonts w:ascii="Times New Roman" w:hAnsi="Times New Roman" w:cs="Times New Roman"/>
        </w:rPr>
        <w:t xml:space="preserve">(MAST) </w:t>
      </w:r>
      <w:r w:rsidR="000F2833">
        <w:rPr>
          <w:rFonts w:ascii="Times New Roman" w:hAnsi="Times New Roman" w:cs="Times New Roman"/>
        </w:rPr>
        <w:t>budget allocation will drop from 1.7 percent of the FY20 budget (</w:t>
      </w:r>
      <w:r w:rsidR="00FC5D2A">
        <w:rPr>
          <w:rFonts w:ascii="Times New Roman" w:hAnsi="Times New Roman" w:cs="Times New Roman"/>
        </w:rPr>
        <w:t>or 0.2 percent of GDP) to 0.</w:t>
      </w:r>
      <w:r w:rsidR="00735E27">
        <w:rPr>
          <w:rFonts w:ascii="Times New Roman" w:hAnsi="Times New Roman" w:cs="Times New Roman"/>
        </w:rPr>
        <w:t>7 percent of the FY21 revised budget (or 0.1 percent of GDP)</w:t>
      </w:r>
      <w:r w:rsidR="008C40E6">
        <w:rPr>
          <w:rFonts w:ascii="Times New Roman" w:hAnsi="Times New Roman" w:cs="Times New Roman"/>
        </w:rPr>
        <w:t>. This is stark contrast with the government’s stated intentions to improve social protection coverage</w:t>
      </w:r>
      <w:r w:rsidR="009B5B89">
        <w:rPr>
          <w:rFonts w:ascii="Times New Roman" w:hAnsi="Times New Roman" w:cs="Times New Roman"/>
        </w:rPr>
        <w:t>, especially after the august 14</w:t>
      </w:r>
      <w:r w:rsidR="009B5B89" w:rsidRPr="00F768B7">
        <w:rPr>
          <w:rFonts w:ascii="Times New Roman" w:hAnsi="Times New Roman" w:cs="Times New Roman"/>
          <w:vertAlign w:val="superscript"/>
        </w:rPr>
        <w:t>th</w:t>
      </w:r>
      <w:r w:rsidR="009B5B89">
        <w:rPr>
          <w:rFonts w:ascii="Times New Roman" w:hAnsi="Times New Roman" w:cs="Times New Roman"/>
        </w:rPr>
        <w:t xml:space="preserve"> earthquake followed by tropical storm Grace that devastated Haiti’s southern peninsula. </w:t>
      </w:r>
    </w:p>
    <w:p w14:paraId="3A4F2841" w14:textId="19AA6E20" w:rsidR="00C5081B" w:rsidRDefault="002457D2" w:rsidP="00853293">
      <w:pPr>
        <w:jc w:val="both"/>
        <w:rPr>
          <w:rFonts w:ascii="Times New Roman" w:hAnsi="Times New Roman" w:cs="Times New Roman"/>
        </w:rPr>
      </w:pPr>
      <w:r>
        <w:rPr>
          <w:rFonts w:ascii="Times New Roman" w:hAnsi="Times New Roman" w:cs="Times New Roman"/>
        </w:rPr>
        <w:t xml:space="preserve">The </w:t>
      </w:r>
      <w:r w:rsidR="00B617E7">
        <w:rPr>
          <w:rFonts w:ascii="Times New Roman" w:hAnsi="Times New Roman" w:cs="Times New Roman"/>
        </w:rPr>
        <w:t xml:space="preserve">Ministry of Environment budget allocations will plateau at 0.2 percent of GDP, despite Haiti’s </w:t>
      </w:r>
      <w:r w:rsidR="00ED4FE0">
        <w:rPr>
          <w:rFonts w:ascii="Times New Roman" w:hAnsi="Times New Roman" w:cs="Times New Roman"/>
        </w:rPr>
        <w:t xml:space="preserve">increasing </w:t>
      </w:r>
      <w:r w:rsidR="00B617E7">
        <w:rPr>
          <w:rFonts w:ascii="Times New Roman" w:hAnsi="Times New Roman" w:cs="Times New Roman"/>
        </w:rPr>
        <w:t>vulnerability to natural hazards</w:t>
      </w:r>
      <w:r w:rsidR="00ED4FE0">
        <w:rPr>
          <w:rFonts w:ascii="Times New Roman" w:hAnsi="Times New Roman" w:cs="Times New Roman"/>
        </w:rPr>
        <w:t xml:space="preserve"> and climate change shock</w:t>
      </w:r>
      <w:r w:rsidR="00CC04C6">
        <w:rPr>
          <w:rFonts w:ascii="Times New Roman" w:hAnsi="Times New Roman" w:cs="Times New Roman"/>
        </w:rPr>
        <w:t>s</w:t>
      </w:r>
      <w:r w:rsidR="00B617E7">
        <w:rPr>
          <w:rFonts w:ascii="Times New Roman" w:hAnsi="Times New Roman" w:cs="Times New Roman"/>
        </w:rPr>
        <w:t xml:space="preserve">. </w:t>
      </w:r>
      <w:r w:rsidR="006130CE">
        <w:rPr>
          <w:rFonts w:ascii="Times New Roman" w:hAnsi="Times New Roman" w:cs="Times New Roman"/>
        </w:rPr>
        <w:t>Support to the agricultural sector is set to decline from 0.9 percent of GDP in FY20 to 0.4 percent of GDP in FY21</w:t>
      </w:r>
      <w:r w:rsidR="001065D5">
        <w:rPr>
          <w:rFonts w:ascii="Times New Roman" w:hAnsi="Times New Roman" w:cs="Times New Roman"/>
        </w:rPr>
        <w:t xml:space="preserve"> while more than forty of the labor </w:t>
      </w:r>
      <w:r w:rsidR="00C5081B">
        <w:rPr>
          <w:rFonts w:ascii="Times New Roman" w:hAnsi="Times New Roman" w:cs="Times New Roman"/>
        </w:rPr>
        <w:t>for</w:t>
      </w:r>
      <w:r w:rsidR="00CC04C6">
        <w:rPr>
          <w:rFonts w:ascii="Times New Roman" w:hAnsi="Times New Roman" w:cs="Times New Roman"/>
        </w:rPr>
        <w:t>ce</w:t>
      </w:r>
      <w:r w:rsidR="00C5081B">
        <w:rPr>
          <w:rFonts w:ascii="Times New Roman" w:hAnsi="Times New Roman" w:cs="Times New Roman"/>
        </w:rPr>
        <w:t xml:space="preserve"> are working poor </w:t>
      </w:r>
      <w:r w:rsidR="001065D5">
        <w:rPr>
          <w:rFonts w:ascii="Times New Roman" w:hAnsi="Times New Roman" w:cs="Times New Roman"/>
        </w:rPr>
        <w:t xml:space="preserve">engaged in subsistence, low productivity </w:t>
      </w:r>
      <w:r w:rsidR="00C5081B">
        <w:rPr>
          <w:rFonts w:ascii="Times New Roman" w:hAnsi="Times New Roman" w:cs="Times New Roman"/>
        </w:rPr>
        <w:t xml:space="preserve">agricultural activities. </w:t>
      </w:r>
    </w:p>
    <w:p w14:paraId="0EAF9365" w14:textId="3230A775" w:rsidR="00853293" w:rsidRPr="00B617E7" w:rsidRDefault="00853293" w:rsidP="00853293">
      <w:pPr>
        <w:jc w:val="both"/>
        <w:rPr>
          <w:rFonts w:ascii="Times New Roman" w:hAnsi="Times New Roman" w:cs="Times New Roman"/>
        </w:rPr>
      </w:pPr>
      <w:r>
        <w:rPr>
          <w:rFonts w:ascii="Times New Roman" w:hAnsi="Times New Roman" w:cs="Times New Roman"/>
          <w:iCs/>
        </w:rPr>
        <w:t>O</w:t>
      </w:r>
      <w:r w:rsidRPr="00451ED7">
        <w:rPr>
          <w:rFonts w:ascii="Times New Roman" w:hAnsi="Times New Roman" w:cs="Times New Roman"/>
          <w:iCs/>
        </w:rPr>
        <w:t>verall, the sectoral budget allocation i</w:t>
      </w:r>
      <w:r>
        <w:rPr>
          <w:rFonts w:ascii="Times New Roman" w:hAnsi="Times New Roman" w:cs="Times New Roman"/>
          <w:iCs/>
        </w:rPr>
        <w:t xml:space="preserve">ndicates that </w:t>
      </w:r>
      <w:r w:rsidRPr="00451ED7">
        <w:rPr>
          <w:rFonts w:ascii="Times New Roman" w:hAnsi="Times New Roman" w:cs="Times New Roman"/>
          <w:iCs/>
        </w:rPr>
        <w:t>the government</w:t>
      </w:r>
      <w:r>
        <w:rPr>
          <w:rFonts w:ascii="Times New Roman" w:hAnsi="Times New Roman" w:cs="Times New Roman"/>
          <w:iCs/>
        </w:rPr>
        <w:t>’s</w:t>
      </w:r>
      <w:r w:rsidRPr="00451ED7">
        <w:rPr>
          <w:rFonts w:ascii="Times New Roman" w:hAnsi="Times New Roman" w:cs="Times New Roman"/>
          <w:iCs/>
        </w:rPr>
        <w:t xml:space="preserve"> </w:t>
      </w:r>
      <w:r>
        <w:rPr>
          <w:rFonts w:ascii="Times New Roman" w:hAnsi="Times New Roman" w:cs="Times New Roman"/>
          <w:iCs/>
        </w:rPr>
        <w:t>priorit</w:t>
      </w:r>
      <w:r w:rsidR="0035680A">
        <w:rPr>
          <w:rFonts w:ascii="Times New Roman" w:hAnsi="Times New Roman" w:cs="Times New Roman"/>
          <w:iCs/>
        </w:rPr>
        <w:t>y spending</w:t>
      </w:r>
      <w:r w:rsidRPr="00451ED7">
        <w:rPr>
          <w:rFonts w:ascii="Times New Roman" w:hAnsi="Times New Roman" w:cs="Times New Roman"/>
          <w:iCs/>
        </w:rPr>
        <w:t xml:space="preserve"> </w:t>
      </w:r>
      <w:r>
        <w:rPr>
          <w:rFonts w:ascii="Times New Roman" w:hAnsi="Times New Roman" w:cs="Times New Roman"/>
          <w:iCs/>
        </w:rPr>
        <w:t xml:space="preserve">for FY21 is </w:t>
      </w:r>
      <w:r w:rsidR="00FE2E12">
        <w:rPr>
          <w:rFonts w:ascii="Times New Roman" w:hAnsi="Times New Roman" w:cs="Times New Roman"/>
          <w:iCs/>
        </w:rPr>
        <w:t xml:space="preserve">1) </w:t>
      </w:r>
      <w:r>
        <w:rPr>
          <w:rFonts w:ascii="Times New Roman" w:hAnsi="Times New Roman" w:cs="Times New Roman"/>
          <w:iCs/>
        </w:rPr>
        <w:t xml:space="preserve">security (as crystallized in a </w:t>
      </w:r>
      <w:r w:rsidR="00927ABA">
        <w:rPr>
          <w:rFonts w:ascii="Times New Roman" w:hAnsi="Times New Roman" w:cs="Times New Roman"/>
          <w:iCs/>
        </w:rPr>
        <w:t xml:space="preserve">50 </w:t>
      </w:r>
      <w:r>
        <w:rPr>
          <w:rFonts w:ascii="Times New Roman" w:hAnsi="Times New Roman" w:cs="Times New Roman"/>
          <w:iCs/>
        </w:rPr>
        <w:t xml:space="preserve">percent increase of the Ministry of Defense budget), </w:t>
      </w:r>
      <w:r w:rsidR="0035680A">
        <w:rPr>
          <w:rFonts w:ascii="Times New Roman" w:hAnsi="Times New Roman" w:cs="Times New Roman"/>
          <w:iCs/>
        </w:rPr>
        <w:t xml:space="preserve">while violent gangs </w:t>
      </w:r>
      <w:r w:rsidR="00387C9A">
        <w:rPr>
          <w:rFonts w:ascii="Times New Roman" w:hAnsi="Times New Roman" w:cs="Times New Roman"/>
          <w:iCs/>
        </w:rPr>
        <w:t xml:space="preserve"> control every day greater swathes of the territory; </w:t>
      </w:r>
      <w:r w:rsidR="00FE2E12">
        <w:rPr>
          <w:rFonts w:ascii="Times New Roman" w:hAnsi="Times New Roman" w:cs="Times New Roman"/>
          <w:iCs/>
        </w:rPr>
        <w:t xml:space="preserve">2) </w:t>
      </w:r>
      <w:r>
        <w:rPr>
          <w:rFonts w:ascii="Times New Roman" w:hAnsi="Times New Roman" w:cs="Times New Roman"/>
          <w:iCs/>
        </w:rPr>
        <w:t>Public Debt service</w:t>
      </w:r>
      <w:r w:rsidR="00FE2E12">
        <w:rPr>
          <w:rFonts w:ascii="Times New Roman" w:hAnsi="Times New Roman" w:cs="Times New Roman"/>
          <w:iCs/>
        </w:rPr>
        <w:t>,</w:t>
      </w:r>
      <w:r>
        <w:rPr>
          <w:rFonts w:ascii="Times New Roman" w:hAnsi="Times New Roman" w:cs="Times New Roman"/>
          <w:iCs/>
        </w:rPr>
        <w:t xml:space="preserve"> which takes up more than 1</w:t>
      </w:r>
      <w:r w:rsidR="009D49E4">
        <w:rPr>
          <w:rFonts w:ascii="Times New Roman" w:hAnsi="Times New Roman" w:cs="Times New Roman"/>
          <w:iCs/>
        </w:rPr>
        <w:t>5</w:t>
      </w:r>
      <w:r>
        <w:rPr>
          <w:rFonts w:ascii="Times New Roman" w:hAnsi="Times New Roman" w:cs="Times New Roman"/>
          <w:iCs/>
        </w:rPr>
        <w:t xml:space="preserve"> percent of the budget envelop to pay back </w:t>
      </w:r>
      <w:r w:rsidR="009F6DA4">
        <w:rPr>
          <w:rFonts w:ascii="Times New Roman" w:hAnsi="Times New Roman" w:cs="Times New Roman"/>
          <w:iCs/>
        </w:rPr>
        <w:t xml:space="preserve">loans </w:t>
      </w:r>
      <w:r>
        <w:rPr>
          <w:rFonts w:ascii="Times New Roman" w:hAnsi="Times New Roman" w:cs="Times New Roman"/>
          <w:iCs/>
        </w:rPr>
        <w:t>that have no proven impact on the well-being of the population, and</w:t>
      </w:r>
      <w:r w:rsidR="00FE2E12">
        <w:rPr>
          <w:rFonts w:ascii="Times New Roman" w:hAnsi="Times New Roman" w:cs="Times New Roman"/>
          <w:iCs/>
        </w:rPr>
        <w:t xml:space="preserve">; 3) </w:t>
      </w:r>
      <w:r>
        <w:rPr>
          <w:rFonts w:ascii="Times New Roman" w:hAnsi="Times New Roman" w:cs="Times New Roman"/>
          <w:iCs/>
        </w:rPr>
        <w:t>electricity generation with a</w:t>
      </w:r>
      <w:r w:rsidR="00664C19">
        <w:rPr>
          <w:rFonts w:ascii="Times New Roman" w:hAnsi="Times New Roman" w:cs="Times New Roman"/>
          <w:iCs/>
        </w:rPr>
        <w:t>n 11</w:t>
      </w:r>
      <w:r w:rsidR="003D2302">
        <w:rPr>
          <w:rFonts w:ascii="Times New Roman" w:hAnsi="Times New Roman" w:cs="Times New Roman"/>
          <w:iCs/>
        </w:rPr>
        <w:t>.0</w:t>
      </w:r>
      <w:r>
        <w:rPr>
          <w:rFonts w:ascii="Times New Roman" w:hAnsi="Times New Roman" w:cs="Times New Roman"/>
          <w:iCs/>
        </w:rPr>
        <w:t xml:space="preserve">  percent increase of the Ministry of Public Works’ budget</w:t>
      </w:r>
      <w:r w:rsidR="0068333E">
        <w:rPr>
          <w:rFonts w:ascii="Times New Roman" w:hAnsi="Times New Roman" w:cs="Times New Roman"/>
          <w:iCs/>
        </w:rPr>
        <w:t xml:space="preserve"> </w:t>
      </w:r>
      <w:r w:rsidR="003D2302">
        <w:rPr>
          <w:rFonts w:ascii="Times New Roman" w:hAnsi="Times New Roman" w:cs="Times New Roman"/>
          <w:iCs/>
        </w:rPr>
        <w:t xml:space="preserve">allocation </w:t>
      </w:r>
      <w:r w:rsidR="002D7049">
        <w:rPr>
          <w:rFonts w:ascii="Times New Roman" w:hAnsi="Times New Roman" w:cs="Times New Roman"/>
          <w:iCs/>
        </w:rPr>
        <w:t>to</w:t>
      </w:r>
      <w:r w:rsidR="008F189A">
        <w:rPr>
          <w:rFonts w:ascii="Times New Roman" w:hAnsi="Times New Roman" w:cs="Times New Roman"/>
          <w:iCs/>
        </w:rPr>
        <w:t xml:space="preserve"> enhance</w:t>
      </w:r>
      <w:r w:rsidR="0068333E">
        <w:rPr>
          <w:rFonts w:ascii="Times New Roman" w:hAnsi="Times New Roman" w:cs="Times New Roman"/>
          <w:iCs/>
        </w:rPr>
        <w:t xml:space="preserve"> EDH</w:t>
      </w:r>
      <w:r w:rsidR="008F189A">
        <w:rPr>
          <w:rFonts w:ascii="Times New Roman" w:hAnsi="Times New Roman" w:cs="Times New Roman"/>
          <w:iCs/>
        </w:rPr>
        <w:t xml:space="preserve">’s </w:t>
      </w:r>
      <w:r w:rsidR="003D2302">
        <w:rPr>
          <w:rFonts w:ascii="Times New Roman" w:hAnsi="Times New Roman" w:cs="Times New Roman"/>
          <w:iCs/>
        </w:rPr>
        <w:t xml:space="preserve">production </w:t>
      </w:r>
      <w:r w:rsidR="008F189A">
        <w:rPr>
          <w:rFonts w:ascii="Times New Roman" w:hAnsi="Times New Roman" w:cs="Times New Roman"/>
          <w:iCs/>
        </w:rPr>
        <w:t>capa</w:t>
      </w:r>
      <w:r w:rsidR="003D2302">
        <w:rPr>
          <w:rFonts w:ascii="Times New Roman" w:hAnsi="Times New Roman" w:cs="Times New Roman"/>
          <w:iCs/>
        </w:rPr>
        <w:t>cit</w:t>
      </w:r>
      <w:r w:rsidR="008F189A">
        <w:rPr>
          <w:rFonts w:ascii="Times New Roman" w:hAnsi="Times New Roman" w:cs="Times New Roman"/>
          <w:iCs/>
        </w:rPr>
        <w:t>y</w:t>
      </w:r>
      <w:r w:rsidR="002D7049">
        <w:rPr>
          <w:rFonts w:ascii="Times New Roman" w:hAnsi="Times New Roman" w:cs="Times New Roman"/>
          <w:iCs/>
        </w:rPr>
        <w:t xml:space="preserve">. </w:t>
      </w:r>
      <w:r w:rsidR="004B46FD">
        <w:rPr>
          <w:rFonts w:ascii="Times New Roman" w:hAnsi="Times New Roman" w:cs="Times New Roman"/>
          <w:iCs/>
        </w:rPr>
        <w:t>Despite t</w:t>
      </w:r>
      <w:r w:rsidR="002D7049">
        <w:rPr>
          <w:rFonts w:ascii="Times New Roman" w:hAnsi="Times New Roman" w:cs="Times New Roman"/>
          <w:iCs/>
        </w:rPr>
        <w:t xml:space="preserve">he </w:t>
      </w:r>
      <w:r w:rsidR="006C1D4E">
        <w:rPr>
          <w:rFonts w:ascii="Times New Roman" w:hAnsi="Times New Roman" w:cs="Times New Roman"/>
          <w:iCs/>
        </w:rPr>
        <w:t>mobilization of resources</w:t>
      </w:r>
      <w:r w:rsidR="002D7049">
        <w:rPr>
          <w:rFonts w:ascii="Times New Roman" w:hAnsi="Times New Roman" w:cs="Times New Roman"/>
          <w:iCs/>
        </w:rPr>
        <w:t xml:space="preserve"> for EDH</w:t>
      </w:r>
      <w:r w:rsidR="0031580B">
        <w:rPr>
          <w:rFonts w:ascii="Times New Roman" w:hAnsi="Times New Roman" w:cs="Times New Roman"/>
          <w:iCs/>
        </w:rPr>
        <w:t>, electricity generation, a harbinger of future growth</w:t>
      </w:r>
      <w:r w:rsidR="006C1D4E">
        <w:rPr>
          <w:rFonts w:ascii="Times New Roman" w:hAnsi="Times New Roman" w:cs="Times New Roman"/>
          <w:iCs/>
        </w:rPr>
        <w:t>, has been declining</w:t>
      </w:r>
      <w:r>
        <w:rPr>
          <w:rFonts w:ascii="Times New Roman" w:hAnsi="Times New Roman" w:cs="Times New Roman"/>
          <w:iCs/>
        </w:rPr>
        <w:t xml:space="preserve">. </w:t>
      </w:r>
      <w:r w:rsidR="00F82D23">
        <w:rPr>
          <w:rFonts w:ascii="Times New Roman" w:hAnsi="Times New Roman" w:cs="Times New Roman"/>
          <w:iCs/>
        </w:rPr>
        <w:t xml:space="preserve">Electricity generation declined by 25 percent between FY19 and FY20, </w:t>
      </w:r>
      <w:r w:rsidR="0086305C">
        <w:rPr>
          <w:rFonts w:ascii="Times New Roman" w:hAnsi="Times New Roman" w:cs="Times New Roman"/>
          <w:iCs/>
        </w:rPr>
        <w:t xml:space="preserve">and </w:t>
      </w:r>
      <w:r w:rsidR="00FE0208">
        <w:rPr>
          <w:rFonts w:ascii="Times New Roman" w:hAnsi="Times New Roman" w:cs="Times New Roman"/>
          <w:iCs/>
        </w:rPr>
        <w:t>dropp</w:t>
      </w:r>
      <w:r w:rsidR="0086305C">
        <w:rPr>
          <w:rFonts w:ascii="Times New Roman" w:hAnsi="Times New Roman" w:cs="Times New Roman"/>
          <w:iCs/>
        </w:rPr>
        <w:t xml:space="preserve">ed by almost 4.0 percent </w:t>
      </w:r>
      <w:r w:rsidR="00FE0208">
        <w:rPr>
          <w:rFonts w:ascii="Times New Roman" w:hAnsi="Times New Roman" w:cs="Times New Roman"/>
          <w:iCs/>
        </w:rPr>
        <w:t>year on year in the first quarter of the current fiscal year.</w:t>
      </w:r>
    </w:p>
    <w:p w14:paraId="1D78C2A6" w14:textId="62B14CA2" w:rsidR="00B05EAF" w:rsidRDefault="00F02A84" w:rsidP="00EF3100">
      <w:pPr>
        <w:jc w:val="both"/>
        <w:rPr>
          <w:rFonts w:ascii="Times New Roman" w:hAnsi="Times New Roman" w:cs="Times New Roman"/>
        </w:rPr>
      </w:pPr>
      <w:r>
        <w:rPr>
          <w:rFonts w:ascii="Times New Roman" w:hAnsi="Times New Roman" w:cs="Times New Roman"/>
        </w:rPr>
        <w:t xml:space="preserve"> </w:t>
      </w:r>
    </w:p>
    <w:p w14:paraId="46D5C9BA" w14:textId="12A8CD79" w:rsidR="005112EB" w:rsidRDefault="005112EB" w:rsidP="00EF3100">
      <w:pPr>
        <w:jc w:val="both"/>
        <w:rPr>
          <w:rFonts w:ascii="Times New Roman" w:hAnsi="Times New Roman" w:cs="Times New Roman"/>
        </w:rPr>
      </w:pPr>
    </w:p>
    <w:p w14:paraId="70DF59D2" w14:textId="4385B657" w:rsidR="005112EB" w:rsidRDefault="005112EB" w:rsidP="00EF3100">
      <w:pPr>
        <w:jc w:val="both"/>
        <w:rPr>
          <w:rFonts w:ascii="Times New Roman" w:hAnsi="Times New Roman" w:cs="Times New Roman"/>
        </w:rPr>
      </w:pPr>
    </w:p>
    <w:p w14:paraId="7BB0F48E" w14:textId="04D9383A" w:rsidR="005112EB" w:rsidRDefault="00963009" w:rsidP="001F5A9C">
      <w:pPr>
        <w:jc w:val="center"/>
        <w:rPr>
          <w:rFonts w:ascii="Times New Roman" w:hAnsi="Times New Roman" w:cs="Times New Roman"/>
        </w:rPr>
      </w:pPr>
      <w:r>
        <w:rPr>
          <w:noProof/>
        </w:rPr>
        <w:drawing>
          <wp:inline distT="0" distB="0" distL="0" distR="0" wp14:anchorId="42CAD403" wp14:editId="17709F92">
            <wp:extent cx="6654800" cy="5397500"/>
            <wp:effectExtent l="0" t="0" r="12700" b="12700"/>
            <wp:docPr id="3" name="Chart 3">
              <a:extLst xmlns:a="http://schemas.openxmlformats.org/drawingml/2006/main">
                <a:ext uri="{FF2B5EF4-FFF2-40B4-BE49-F238E27FC236}">
                  <a16:creationId xmlns:a16="http://schemas.microsoft.com/office/drawing/2014/main" id="{8FF68C55-1334-4483-B9B5-8958CF391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9EB456" w14:textId="5B792FB1" w:rsidR="005112EB" w:rsidRDefault="005112EB" w:rsidP="00EF3100">
      <w:pPr>
        <w:jc w:val="both"/>
        <w:rPr>
          <w:rFonts w:ascii="Times New Roman" w:hAnsi="Times New Roman" w:cs="Times New Roman"/>
        </w:rPr>
      </w:pPr>
    </w:p>
    <w:p w14:paraId="69167B39" w14:textId="08EDFB55" w:rsidR="005E1BEF" w:rsidRDefault="005E1BEF" w:rsidP="005E1BEF">
      <w:pPr>
        <w:rPr>
          <w:rFonts w:ascii="Times New Roman" w:hAnsi="Times New Roman" w:cs="Times New Roman"/>
          <w:sz w:val="16"/>
          <w:szCs w:val="16"/>
        </w:rPr>
      </w:pPr>
      <w:r>
        <w:rPr>
          <w:rFonts w:ascii="Times New Roman" w:hAnsi="Times New Roman" w:cs="Times New Roman"/>
        </w:rPr>
        <w:tab/>
      </w:r>
      <w:r>
        <w:rPr>
          <w:rFonts w:ascii="Times New Roman" w:hAnsi="Times New Roman" w:cs="Times New Roman"/>
          <w:sz w:val="16"/>
          <w:szCs w:val="16"/>
        </w:rPr>
        <w:t>Source: MEF and WB staff calculations</w:t>
      </w:r>
      <w:r w:rsidR="00F06F5A">
        <w:rPr>
          <w:rFonts w:ascii="Times New Roman" w:hAnsi="Times New Roman" w:cs="Times New Roman"/>
          <w:sz w:val="16"/>
          <w:szCs w:val="16"/>
        </w:rPr>
        <w:t xml:space="preserve">. Note: “Others” represent 20 other ministries and </w:t>
      </w:r>
      <w:r w:rsidR="001E5F22">
        <w:rPr>
          <w:rFonts w:ascii="Times New Roman" w:hAnsi="Times New Roman" w:cs="Times New Roman"/>
          <w:sz w:val="16"/>
          <w:szCs w:val="16"/>
        </w:rPr>
        <w:t xml:space="preserve">budgeted entities. </w:t>
      </w:r>
    </w:p>
    <w:p w14:paraId="4AD792FA" w14:textId="4B2E4E25" w:rsidR="007127F7" w:rsidRDefault="007127F7" w:rsidP="00EF3100">
      <w:pPr>
        <w:jc w:val="both"/>
        <w:rPr>
          <w:rFonts w:ascii="Times New Roman" w:hAnsi="Times New Roman" w:cs="Times New Roman"/>
        </w:rPr>
      </w:pPr>
    </w:p>
    <w:p w14:paraId="4A78CCAA" w14:textId="17506CD4" w:rsidR="007127F7" w:rsidRDefault="007127F7" w:rsidP="00EF3100">
      <w:pPr>
        <w:jc w:val="both"/>
        <w:rPr>
          <w:rFonts w:ascii="Times New Roman" w:hAnsi="Times New Roman" w:cs="Times New Roman"/>
        </w:rPr>
      </w:pPr>
    </w:p>
    <w:p w14:paraId="036BB70B" w14:textId="5659D30C" w:rsidR="007127F7" w:rsidRDefault="007127F7" w:rsidP="00EF3100">
      <w:pPr>
        <w:jc w:val="both"/>
        <w:rPr>
          <w:rFonts w:ascii="Times New Roman" w:hAnsi="Times New Roman" w:cs="Times New Roman"/>
        </w:rPr>
      </w:pPr>
    </w:p>
    <w:p w14:paraId="4F025A16" w14:textId="5E303518" w:rsidR="007127F7" w:rsidRDefault="007127F7" w:rsidP="00EF3100">
      <w:pPr>
        <w:jc w:val="both"/>
        <w:rPr>
          <w:rFonts w:ascii="Times New Roman" w:hAnsi="Times New Roman" w:cs="Times New Roman"/>
        </w:rPr>
      </w:pPr>
    </w:p>
    <w:p w14:paraId="7A71C3F7" w14:textId="77777777" w:rsidR="00861B7A" w:rsidRDefault="00861B7A" w:rsidP="00EF3100">
      <w:pPr>
        <w:jc w:val="both"/>
        <w:rPr>
          <w:rFonts w:ascii="Times New Roman" w:hAnsi="Times New Roman" w:cs="Times New Roman"/>
        </w:rPr>
      </w:pPr>
    </w:p>
    <w:p w14:paraId="4D673CD5" w14:textId="77777777" w:rsidR="009F6DA4" w:rsidRDefault="009F6DA4" w:rsidP="007127F7">
      <w:pPr>
        <w:jc w:val="center"/>
        <w:rPr>
          <w:rFonts w:ascii="Times New Roman" w:hAnsi="Times New Roman" w:cs="Times New Roman"/>
          <w:b/>
          <w:sz w:val="20"/>
          <w:szCs w:val="20"/>
        </w:rPr>
      </w:pPr>
    </w:p>
    <w:p w14:paraId="263289B1" w14:textId="54CD7A98" w:rsidR="00E22A36" w:rsidRDefault="00600523" w:rsidP="007127F7">
      <w:pPr>
        <w:jc w:val="center"/>
        <w:rPr>
          <w:rFonts w:ascii="Times New Roman" w:hAnsi="Times New Roman" w:cs="Times New Roman"/>
          <w:b/>
          <w:sz w:val="20"/>
          <w:szCs w:val="20"/>
        </w:rPr>
      </w:pPr>
      <w:r>
        <w:rPr>
          <w:rFonts w:ascii="Times New Roman" w:hAnsi="Times New Roman" w:cs="Times New Roman"/>
          <w:b/>
          <w:sz w:val="20"/>
          <w:szCs w:val="20"/>
        </w:rPr>
        <w:lastRenderedPageBreak/>
        <w:t>Annex</w:t>
      </w:r>
    </w:p>
    <w:p w14:paraId="2BF3BAFC" w14:textId="15FBC48C" w:rsidR="00F02DA7" w:rsidRDefault="00F02DA7" w:rsidP="007127F7">
      <w:pPr>
        <w:jc w:val="center"/>
        <w:rPr>
          <w:rFonts w:ascii="Times New Roman" w:hAnsi="Times New Roman" w:cs="Times New Roman"/>
          <w:b/>
          <w:sz w:val="20"/>
          <w:szCs w:val="20"/>
        </w:rPr>
      </w:pPr>
      <w:r w:rsidRPr="009D0CC5">
        <w:rPr>
          <w:rFonts w:ascii="Times New Roman" w:hAnsi="Times New Roman" w:cs="Times New Roman"/>
          <w:b/>
          <w:sz w:val="20"/>
          <w:szCs w:val="20"/>
        </w:rPr>
        <w:t xml:space="preserve">Table </w:t>
      </w:r>
      <w:r>
        <w:rPr>
          <w:rFonts w:ascii="Times New Roman" w:hAnsi="Times New Roman" w:cs="Times New Roman"/>
          <w:b/>
          <w:sz w:val="20"/>
          <w:szCs w:val="20"/>
        </w:rPr>
        <w:t>A</w:t>
      </w:r>
      <w:r w:rsidR="00F4608E">
        <w:rPr>
          <w:rFonts w:ascii="Times New Roman" w:hAnsi="Times New Roman" w:cs="Times New Roman"/>
          <w:b/>
          <w:sz w:val="20"/>
          <w:szCs w:val="20"/>
        </w:rPr>
        <w:t>1</w:t>
      </w:r>
      <w:r w:rsidRPr="009D0CC5">
        <w:rPr>
          <w:rFonts w:ascii="Times New Roman" w:hAnsi="Times New Roman" w:cs="Times New Roman"/>
          <w:b/>
          <w:sz w:val="20"/>
          <w:szCs w:val="20"/>
        </w:rPr>
        <w:t>. Functional classification: Share of total budget</w:t>
      </w:r>
      <w:r w:rsidR="006C0F3D">
        <w:rPr>
          <w:rFonts w:ascii="Times New Roman" w:hAnsi="Times New Roman" w:cs="Times New Roman"/>
          <w:b/>
          <w:sz w:val="20"/>
          <w:szCs w:val="20"/>
        </w:rPr>
        <w:t>, unless otherwise indicated</w:t>
      </w:r>
    </w:p>
    <w:tbl>
      <w:tblPr>
        <w:tblStyle w:val="TableGrid0"/>
        <w:tblW w:w="9171" w:type="dxa"/>
        <w:jc w:val="center"/>
        <w:tblInd w:w="0" w:type="dxa"/>
        <w:tblCellMar>
          <w:top w:w="42" w:type="dxa"/>
          <w:left w:w="41" w:type="dxa"/>
          <w:right w:w="33" w:type="dxa"/>
        </w:tblCellMar>
        <w:tblLook w:val="04A0" w:firstRow="1" w:lastRow="0" w:firstColumn="1" w:lastColumn="0" w:noHBand="0" w:noVBand="1"/>
      </w:tblPr>
      <w:tblGrid>
        <w:gridCol w:w="3240"/>
        <w:gridCol w:w="600"/>
        <w:gridCol w:w="633"/>
        <w:gridCol w:w="635"/>
        <w:gridCol w:w="599"/>
        <w:gridCol w:w="600"/>
        <w:gridCol w:w="734"/>
        <w:gridCol w:w="1099"/>
        <w:gridCol w:w="1031"/>
      </w:tblGrid>
      <w:tr w:rsidR="00864886" w:rsidRPr="00E22A36" w14:paraId="4D0752FC" w14:textId="450FB6D3"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829253E" w14:textId="77777777" w:rsidR="00864886" w:rsidRPr="00E22A36" w:rsidRDefault="00864886" w:rsidP="002B5DE3">
            <w:pPr>
              <w:rPr>
                <w:sz w:val="16"/>
                <w:szCs w:val="16"/>
              </w:rPr>
            </w:pPr>
            <w:bookmarkStart w:id="1" w:name="_Hlk42696138"/>
          </w:p>
        </w:tc>
        <w:tc>
          <w:tcPr>
            <w:tcW w:w="600" w:type="dxa"/>
            <w:tcBorders>
              <w:top w:val="single" w:sz="6" w:space="0" w:color="D4D4D4"/>
              <w:left w:val="single" w:sz="7" w:space="0" w:color="D4D4D4"/>
              <w:bottom w:val="single" w:sz="6" w:space="0" w:color="D4D4D4"/>
              <w:right w:val="single" w:sz="7" w:space="0" w:color="D4D4D4"/>
            </w:tcBorders>
            <w:vAlign w:val="bottom"/>
          </w:tcPr>
          <w:p w14:paraId="6439F280" w14:textId="77777777" w:rsidR="00864886" w:rsidRPr="001F5A9C" w:rsidRDefault="00864886" w:rsidP="0015162F">
            <w:pPr>
              <w:ind w:left="82"/>
              <w:jc w:val="right"/>
              <w:rPr>
                <w:sz w:val="16"/>
                <w:szCs w:val="16"/>
              </w:rPr>
            </w:pPr>
            <w:r w:rsidRPr="001F5A9C">
              <w:rPr>
                <w:rFonts w:ascii="Times New Roman" w:eastAsia="Times New Roman" w:hAnsi="Times New Roman" w:cs="Times New Roman"/>
                <w:b/>
                <w:sz w:val="16"/>
                <w:szCs w:val="16"/>
              </w:rPr>
              <w:t>2016</w:t>
            </w:r>
          </w:p>
        </w:tc>
        <w:tc>
          <w:tcPr>
            <w:tcW w:w="633" w:type="dxa"/>
            <w:tcBorders>
              <w:top w:val="single" w:sz="6" w:space="0" w:color="D4D4D4"/>
              <w:left w:val="single" w:sz="7" w:space="0" w:color="D4D4D4"/>
              <w:bottom w:val="single" w:sz="6" w:space="0" w:color="D4D4D4"/>
              <w:right w:val="single" w:sz="7" w:space="0" w:color="D4D4D4"/>
            </w:tcBorders>
            <w:vAlign w:val="bottom"/>
          </w:tcPr>
          <w:p w14:paraId="1E18F3C4" w14:textId="77777777" w:rsidR="00864886" w:rsidRPr="001F5A9C" w:rsidRDefault="00864886" w:rsidP="0015162F">
            <w:pPr>
              <w:ind w:left="115"/>
              <w:jc w:val="right"/>
              <w:rPr>
                <w:sz w:val="16"/>
                <w:szCs w:val="16"/>
              </w:rPr>
            </w:pPr>
            <w:r w:rsidRPr="001F5A9C">
              <w:rPr>
                <w:rFonts w:ascii="Times New Roman" w:eastAsia="Times New Roman" w:hAnsi="Times New Roman" w:cs="Times New Roman"/>
                <w:b/>
                <w:sz w:val="16"/>
                <w:szCs w:val="16"/>
              </w:rPr>
              <w:t>2017</w:t>
            </w:r>
          </w:p>
        </w:tc>
        <w:tc>
          <w:tcPr>
            <w:tcW w:w="635" w:type="dxa"/>
            <w:tcBorders>
              <w:top w:val="single" w:sz="6" w:space="0" w:color="D4D4D4"/>
              <w:left w:val="single" w:sz="7" w:space="0" w:color="D4D4D4"/>
              <w:bottom w:val="single" w:sz="6" w:space="0" w:color="D4D4D4"/>
              <w:right w:val="single" w:sz="7" w:space="0" w:color="D4D4D4"/>
            </w:tcBorders>
            <w:vAlign w:val="bottom"/>
          </w:tcPr>
          <w:p w14:paraId="3E4C79D3" w14:textId="77777777" w:rsidR="00864886" w:rsidRPr="001F5A9C" w:rsidRDefault="00864886" w:rsidP="0015162F">
            <w:pPr>
              <w:ind w:left="115"/>
              <w:jc w:val="right"/>
              <w:rPr>
                <w:sz w:val="16"/>
                <w:szCs w:val="16"/>
              </w:rPr>
            </w:pPr>
            <w:r w:rsidRPr="001F5A9C">
              <w:rPr>
                <w:rFonts w:ascii="Times New Roman" w:eastAsia="Times New Roman" w:hAnsi="Times New Roman" w:cs="Times New Roman"/>
                <w:b/>
                <w:sz w:val="16"/>
                <w:szCs w:val="16"/>
              </w:rPr>
              <w:t>2018</w:t>
            </w:r>
          </w:p>
        </w:tc>
        <w:tc>
          <w:tcPr>
            <w:tcW w:w="599" w:type="dxa"/>
            <w:tcBorders>
              <w:top w:val="single" w:sz="6" w:space="0" w:color="D4D4D4"/>
              <w:left w:val="single" w:sz="7" w:space="0" w:color="D4D4D4"/>
              <w:bottom w:val="single" w:sz="6" w:space="0" w:color="D4D4D4"/>
              <w:right w:val="single" w:sz="7" w:space="0" w:color="D4D4D4"/>
            </w:tcBorders>
            <w:vAlign w:val="bottom"/>
          </w:tcPr>
          <w:p w14:paraId="16EA6268" w14:textId="77777777" w:rsidR="00864886" w:rsidRPr="001F5A9C" w:rsidRDefault="00864886" w:rsidP="0015162F">
            <w:pPr>
              <w:ind w:left="82"/>
              <w:jc w:val="right"/>
              <w:rPr>
                <w:sz w:val="16"/>
                <w:szCs w:val="16"/>
              </w:rPr>
            </w:pPr>
            <w:r w:rsidRPr="001F5A9C">
              <w:rPr>
                <w:rFonts w:ascii="Times New Roman" w:eastAsia="Times New Roman" w:hAnsi="Times New Roman" w:cs="Times New Roman"/>
                <w:b/>
                <w:sz w:val="16"/>
                <w:szCs w:val="16"/>
              </w:rPr>
              <w:t>2019</w:t>
            </w:r>
          </w:p>
        </w:tc>
        <w:tc>
          <w:tcPr>
            <w:tcW w:w="600" w:type="dxa"/>
            <w:tcBorders>
              <w:top w:val="single" w:sz="6" w:space="0" w:color="D4D4D4"/>
              <w:left w:val="single" w:sz="7" w:space="0" w:color="D4D4D4"/>
              <w:bottom w:val="single" w:sz="6" w:space="0" w:color="D4D4D4"/>
              <w:right w:val="single" w:sz="7" w:space="0" w:color="D4D4D4"/>
            </w:tcBorders>
            <w:vAlign w:val="bottom"/>
          </w:tcPr>
          <w:p w14:paraId="38CDDF96" w14:textId="77777777" w:rsidR="00864886" w:rsidRPr="001F5A9C" w:rsidRDefault="00864886" w:rsidP="0015162F">
            <w:pPr>
              <w:ind w:left="82"/>
              <w:jc w:val="right"/>
              <w:rPr>
                <w:rFonts w:ascii="Times New Roman" w:eastAsia="Times New Roman" w:hAnsi="Times New Roman" w:cs="Times New Roman"/>
                <w:b/>
                <w:sz w:val="16"/>
                <w:szCs w:val="16"/>
              </w:rPr>
            </w:pPr>
            <w:r w:rsidRPr="001F5A9C">
              <w:rPr>
                <w:rFonts w:ascii="Times New Roman" w:eastAsia="Times New Roman" w:hAnsi="Times New Roman" w:cs="Times New Roman"/>
                <w:b/>
                <w:sz w:val="16"/>
                <w:szCs w:val="16"/>
              </w:rPr>
              <w:t>2020</w:t>
            </w:r>
          </w:p>
        </w:tc>
        <w:tc>
          <w:tcPr>
            <w:tcW w:w="734" w:type="dxa"/>
            <w:tcBorders>
              <w:top w:val="single" w:sz="6" w:space="0" w:color="D4D4D4"/>
              <w:left w:val="single" w:sz="7" w:space="0" w:color="D4D4D4"/>
              <w:bottom w:val="single" w:sz="6" w:space="0" w:color="D4D4D4"/>
              <w:right w:val="single" w:sz="7" w:space="0" w:color="D4D4D4"/>
            </w:tcBorders>
          </w:tcPr>
          <w:p w14:paraId="7D4B469F" w14:textId="77777777" w:rsidR="00864886" w:rsidRPr="001F5A9C" w:rsidRDefault="00864886" w:rsidP="00E22A36">
            <w:pPr>
              <w:ind w:left="82"/>
              <w:jc w:val="center"/>
              <w:rPr>
                <w:rFonts w:ascii="Times New Roman" w:eastAsia="Times New Roman" w:hAnsi="Times New Roman" w:cs="Times New Roman"/>
                <w:b/>
                <w:sz w:val="16"/>
                <w:szCs w:val="16"/>
              </w:rPr>
            </w:pPr>
            <w:r w:rsidRPr="001F5A9C">
              <w:rPr>
                <w:rFonts w:ascii="Times New Roman" w:eastAsia="Times New Roman" w:hAnsi="Times New Roman" w:cs="Times New Roman"/>
                <w:b/>
                <w:sz w:val="16"/>
                <w:szCs w:val="16"/>
              </w:rPr>
              <w:t>Original</w:t>
            </w:r>
          </w:p>
          <w:p w14:paraId="75E9F88F" w14:textId="0B880C44" w:rsidR="00864886" w:rsidRPr="001F5A9C" w:rsidRDefault="00864886" w:rsidP="00E22A36">
            <w:pPr>
              <w:ind w:left="82"/>
              <w:jc w:val="center"/>
              <w:rPr>
                <w:rFonts w:ascii="Times New Roman" w:eastAsia="Times New Roman" w:hAnsi="Times New Roman" w:cs="Times New Roman"/>
                <w:b/>
                <w:sz w:val="16"/>
                <w:szCs w:val="16"/>
              </w:rPr>
            </w:pPr>
            <w:r w:rsidRPr="001F5A9C">
              <w:rPr>
                <w:rFonts w:ascii="Times New Roman" w:eastAsia="Times New Roman" w:hAnsi="Times New Roman" w:cs="Times New Roman"/>
                <w:b/>
                <w:sz w:val="16"/>
                <w:szCs w:val="16"/>
              </w:rPr>
              <w:t>2021</w:t>
            </w:r>
          </w:p>
        </w:tc>
        <w:tc>
          <w:tcPr>
            <w:tcW w:w="1099" w:type="dxa"/>
            <w:tcBorders>
              <w:top w:val="single" w:sz="6" w:space="0" w:color="D4D4D4"/>
              <w:left w:val="single" w:sz="7" w:space="0" w:color="D4D4D4"/>
              <w:bottom w:val="single" w:sz="6" w:space="0" w:color="D4D4D4"/>
              <w:right w:val="single" w:sz="7" w:space="0" w:color="D4D4D4"/>
            </w:tcBorders>
          </w:tcPr>
          <w:p w14:paraId="231CCFDC" w14:textId="6E21D421" w:rsidR="00864886" w:rsidRPr="001F5A9C" w:rsidRDefault="00864886" w:rsidP="00E22A36">
            <w:pPr>
              <w:ind w:left="82"/>
              <w:jc w:val="center"/>
              <w:rPr>
                <w:rFonts w:ascii="Times New Roman" w:eastAsia="Times New Roman" w:hAnsi="Times New Roman" w:cs="Times New Roman"/>
                <w:b/>
                <w:sz w:val="16"/>
                <w:szCs w:val="16"/>
              </w:rPr>
            </w:pPr>
            <w:r w:rsidRPr="001F5A9C">
              <w:rPr>
                <w:rFonts w:ascii="Times New Roman" w:eastAsia="Times New Roman" w:hAnsi="Times New Roman" w:cs="Times New Roman"/>
                <w:b/>
                <w:sz w:val="16"/>
                <w:szCs w:val="16"/>
              </w:rPr>
              <w:t>Supplemental 2021</w:t>
            </w:r>
          </w:p>
        </w:tc>
        <w:tc>
          <w:tcPr>
            <w:tcW w:w="1031" w:type="dxa"/>
            <w:tcBorders>
              <w:top w:val="single" w:sz="6" w:space="0" w:color="D4D4D4"/>
              <w:left w:val="single" w:sz="7" w:space="0" w:color="D4D4D4"/>
              <w:bottom w:val="single" w:sz="6" w:space="0" w:color="D4D4D4"/>
              <w:right w:val="single" w:sz="7" w:space="0" w:color="D4D4D4"/>
            </w:tcBorders>
            <w:vAlign w:val="center"/>
          </w:tcPr>
          <w:p w14:paraId="06E5A794" w14:textId="3A9E37F3" w:rsidR="00864886" w:rsidRPr="001F5A9C" w:rsidRDefault="00243083" w:rsidP="00F768B7">
            <w:pPr>
              <w:jc w:val="center"/>
              <w:rPr>
                <w:rFonts w:ascii="Times New Roman" w:eastAsia="Times New Roman" w:hAnsi="Times New Roman" w:cs="Times New Roman"/>
                <w:b/>
                <w:sz w:val="16"/>
                <w:szCs w:val="16"/>
              </w:rPr>
            </w:pPr>
            <w:r w:rsidRPr="001F5A9C">
              <w:rPr>
                <w:rFonts w:ascii="Times New Roman" w:eastAsia="Times New Roman" w:hAnsi="Times New Roman" w:cs="Times New Roman"/>
                <w:b/>
                <w:sz w:val="16"/>
                <w:szCs w:val="16"/>
              </w:rPr>
              <w:t>Percent of</w:t>
            </w:r>
            <w:r w:rsidR="00864886" w:rsidRPr="001F5A9C">
              <w:rPr>
                <w:rFonts w:ascii="Times New Roman" w:eastAsia="Times New Roman" w:hAnsi="Times New Roman" w:cs="Times New Roman"/>
                <w:b/>
                <w:sz w:val="16"/>
                <w:szCs w:val="16"/>
              </w:rPr>
              <w:t xml:space="preserve"> GDP</w:t>
            </w:r>
          </w:p>
        </w:tc>
      </w:tr>
      <w:tr w:rsidR="002761C4" w:rsidRPr="00E22A36" w14:paraId="34291D9B" w14:textId="380D0A4B"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2D07710E" w14:textId="77777777" w:rsidR="002761C4" w:rsidRPr="00E22A36" w:rsidRDefault="002761C4" w:rsidP="002761C4">
            <w:pPr>
              <w:rPr>
                <w:sz w:val="16"/>
                <w:szCs w:val="16"/>
              </w:rPr>
            </w:pPr>
            <w:r w:rsidRPr="00E22A36">
              <w:rPr>
                <w:rFonts w:ascii="Times New Roman" w:eastAsia="Times New Roman" w:hAnsi="Times New Roman" w:cs="Times New Roman"/>
                <w:b/>
                <w:sz w:val="16"/>
                <w:szCs w:val="16"/>
              </w:rPr>
              <w:t>Executive branch</w:t>
            </w:r>
          </w:p>
        </w:tc>
        <w:tc>
          <w:tcPr>
            <w:tcW w:w="600" w:type="dxa"/>
            <w:tcBorders>
              <w:top w:val="single" w:sz="6" w:space="0" w:color="D4D4D4"/>
              <w:left w:val="single" w:sz="7" w:space="0" w:color="D4D4D4"/>
              <w:bottom w:val="single" w:sz="6" w:space="0" w:color="D4D4D4"/>
              <w:right w:val="single" w:sz="7" w:space="0" w:color="D4D4D4"/>
            </w:tcBorders>
          </w:tcPr>
          <w:p w14:paraId="042502B2"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94.6</w:t>
            </w:r>
          </w:p>
        </w:tc>
        <w:tc>
          <w:tcPr>
            <w:tcW w:w="633" w:type="dxa"/>
            <w:tcBorders>
              <w:top w:val="single" w:sz="6" w:space="0" w:color="D4D4D4"/>
              <w:left w:val="single" w:sz="7" w:space="0" w:color="D4D4D4"/>
              <w:bottom w:val="single" w:sz="6" w:space="0" w:color="D4D4D4"/>
              <w:right w:val="single" w:sz="7" w:space="0" w:color="D4D4D4"/>
            </w:tcBorders>
          </w:tcPr>
          <w:p w14:paraId="1AE51220"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93.3</w:t>
            </w:r>
          </w:p>
        </w:tc>
        <w:tc>
          <w:tcPr>
            <w:tcW w:w="635" w:type="dxa"/>
            <w:tcBorders>
              <w:top w:val="single" w:sz="6" w:space="0" w:color="D4D4D4"/>
              <w:left w:val="single" w:sz="7" w:space="0" w:color="D4D4D4"/>
              <w:bottom w:val="single" w:sz="6" w:space="0" w:color="D4D4D4"/>
              <w:right w:val="single" w:sz="7" w:space="0" w:color="D4D4D4"/>
            </w:tcBorders>
          </w:tcPr>
          <w:p w14:paraId="60F51696"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91.6</w:t>
            </w:r>
          </w:p>
        </w:tc>
        <w:tc>
          <w:tcPr>
            <w:tcW w:w="599" w:type="dxa"/>
            <w:tcBorders>
              <w:top w:val="single" w:sz="6" w:space="0" w:color="D4D4D4"/>
              <w:left w:val="single" w:sz="7" w:space="0" w:color="D4D4D4"/>
              <w:bottom w:val="single" w:sz="6" w:space="0" w:color="D4D4D4"/>
              <w:right w:val="single" w:sz="7" w:space="0" w:color="D4D4D4"/>
            </w:tcBorders>
          </w:tcPr>
          <w:p w14:paraId="357064D7" w14:textId="457C638B" w:rsidR="002761C4" w:rsidRPr="00E22A36" w:rsidRDefault="002761C4" w:rsidP="002761C4">
            <w:pPr>
              <w:ind w:right="17"/>
              <w:jc w:val="center"/>
              <w:rPr>
                <w:rFonts w:ascii="Times New Roman" w:hAnsi="Times New Roman" w:cs="Times New Roman"/>
                <w:b/>
                <w:bCs/>
                <w:sz w:val="16"/>
                <w:szCs w:val="16"/>
              </w:rPr>
            </w:pPr>
            <w:r w:rsidRPr="00E22A36">
              <w:rPr>
                <w:rFonts w:ascii="Times New Roman" w:hAnsi="Times New Roman" w:cs="Times New Roman"/>
                <w:b/>
                <w:bCs/>
                <w:color w:val="000000"/>
                <w:sz w:val="16"/>
                <w:szCs w:val="16"/>
              </w:rPr>
              <w:t>93.1</w:t>
            </w:r>
          </w:p>
        </w:tc>
        <w:tc>
          <w:tcPr>
            <w:tcW w:w="600" w:type="dxa"/>
            <w:tcBorders>
              <w:top w:val="single" w:sz="6" w:space="0" w:color="D4D4D4"/>
              <w:left w:val="single" w:sz="7" w:space="0" w:color="D4D4D4"/>
              <w:bottom w:val="single" w:sz="6" w:space="0" w:color="D4D4D4"/>
              <w:right w:val="single" w:sz="7" w:space="0" w:color="D4D4D4"/>
            </w:tcBorders>
          </w:tcPr>
          <w:p w14:paraId="33D9589C" w14:textId="27D9F154" w:rsidR="002761C4" w:rsidRPr="00E22A36" w:rsidRDefault="002761C4" w:rsidP="002761C4">
            <w:pPr>
              <w:ind w:right="17"/>
              <w:jc w:val="right"/>
              <w:rPr>
                <w:rFonts w:ascii="Times New Roman" w:eastAsia="Times New Roman" w:hAnsi="Times New Roman" w:cs="Times New Roman"/>
                <w:b/>
                <w:sz w:val="16"/>
                <w:szCs w:val="16"/>
              </w:rPr>
            </w:pPr>
            <w:r w:rsidRPr="00E22A36">
              <w:rPr>
                <w:rFonts w:ascii="Times New Roman" w:eastAsia="Times New Roman" w:hAnsi="Times New Roman" w:cs="Times New Roman"/>
                <w:b/>
                <w:sz w:val="16"/>
                <w:szCs w:val="16"/>
              </w:rPr>
              <w:t>94.8</w:t>
            </w:r>
          </w:p>
        </w:tc>
        <w:tc>
          <w:tcPr>
            <w:tcW w:w="734" w:type="dxa"/>
            <w:tcBorders>
              <w:top w:val="single" w:sz="6" w:space="0" w:color="D4D4D4"/>
              <w:left w:val="single" w:sz="7" w:space="0" w:color="D4D4D4"/>
              <w:bottom w:val="single" w:sz="6" w:space="0" w:color="D4D4D4"/>
              <w:right w:val="single" w:sz="7" w:space="0" w:color="D4D4D4"/>
            </w:tcBorders>
          </w:tcPr>
          <w:p w14:paraId="66B6C791" w14:textId="07073CA6" w:rsidR="002761C4" w:rsidRPr="007143B5" w:rsidRDefault="002761C4" w:rsidP="002761C4">
            <w:pPr>
              <w:ind w:right="17"/>
              <w:jc w:val="right"/>
              <w:rPr>
                <w:rFonts w:ascii="Times New Roman" w:eastAsia="Times New Roman" w:hAnsi="Times New Roman" w:cs="Times New Roman"/>
                <w:b/>
                <w:bCs/>
                <w:sz w:val="16"/>
                <w:szCs w:val="16"/>
              </w:rPr>
            </w:pPr>
            <w:r w:rsidRPr="00DB5F9B">
              <w:rPr>
                <w:rFonts w:ascii="Times New Roman" w:hAnsi="Times New Roman" w:cs="Times New Roman"/>
                <w:b/>
                <w:bCs/>
                <w:color w:val="000000"/>
                <w:sz w:val="16"/>
                <w:szCs w:val="16"/>
              </w:rPr>
              <w:t>95.6</w:t>
            </w:r>
          </w:p>
        </w:tc>
        <w:tc>
          <w:tcPr>
            <w:tcW w:w="1099" w:type="dxa"/>
            <w:tcBorders>
              <w:top w:val="single" w:sz="6" w:space="0" w:color="D4D4D4"/>
              <w:left w:val="single" w:sz="7" w:space="0" w:color="D4D4D4"/>
              <w:bottom w:val="single" w:sz="6" w:space="0" w:color="D4D4D4"/>
              <w:right w:val="single" w:sz="7" w:space="0" w:color="D4D4D4"/>
            </w:tcBorders>
          </w:tcPr>
          <w:p w14:paraId="7F506747" w14:textId="07D729C3" w:rsidR="002761C4" w:rsidRPr="0055020B" w:rsidRDefault="002761C4" w:rsidP="00F768B7">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95.1</w:t>
            </w:r>
          </w:p>
        </w:tc>
        <w:tc>
          <w:tcPr>
            <w:tcW w:w="1031" w:type="dxa"/>
            <w:tcBorders>
              <w:top w:val="single" w:sz="6" w:space="0" w:color="D4D4D4"/>
              <w:left w:val="single" w:sz="7" w:space="0" w:color="D4D4D4"/>
              <w:bottom w:val="single" w:sz="6" w:space="0" w:color="D4D4D4"/>
              <w:right w:val="single" w:sz="7" w:space="0" w:color="D4D4D4"/>
            </w:tcBorders>
          </w:tcPr>
          <w:p w14:paraId="6750ADB2" w14:textId="215DB865" w:rsidR="002761C4" w:rsidRPr="004520E4" w:rsidRDefault="002761C4" w:rsidP="00D47C8E">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11.8</w:t>
            </w:r>
          </w:p>
        </w:tc>
      </w:tr>
      <w:tr w:rsidR="002761C4" w:rsidRPr="00E22A36" w14:paraId="408EEE00" w14:textId="0B2C6A36"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2861A158"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Economic sector</w:t>
            </w:r>
          </w:p>
        </w:tc>
        <w:tc>
          <w:tcPr>
            <w:tcW w:w="600" w:type="dxa"/>
            <w:tcBorders>
              <w:top w:val="single" w:sz="6" w:space="0" w:color="D4D4D4"/>
              <w:left w:val="single" w:sz="7" w:space="0" w:color="D4D4D4"/>
              <w:bottom w:val="single" w:sz="6" w:space="0" w:color="D4D4D4"/>
              <w:right w:val="single" w:sz="7" w:space="0" w:color="D4D4D4"/>
            </w:tcBorders>
          </w:tcPr>
          <w:p w14:paraId="69DE88B2"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37.9</w:t>
            </w:r>
          </w:p>
        </w:tc>
        <w:tc>
          <w:tcPr>
            <w:tcW w:w="633" w:type="dxa"/>
            <w:tcBorders>
              <w:top w:val="single" w:sz="6" w:space="0" w:color="D4D4D4"/>
              <w:left w:val="single" w:sz="7" w:space="0" w:color="D4D4D4"/>
              <w:bottom w:val="single" w:sz="6" w:space="0" w:color="D4D4D4"/>
              <w:right w:val="single" w:sz="7" w:space="0" w:color="D4D4D4"/>
            </w:tcBorders>
          </w:tcPr>
          <w:p w14:paraId="192F0163"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32.5</w:t>
            </w:r>
          </w:p>
        </w:tc>
        <w:tc>
          <w:tcPr>
            <w:tcW w:w="635" w:type="dxa"/>
            <w:tcBorders>
              <w:top w:val="single" w:sz="6" w:space="0" w:color="D4D4D4"/>
              <w:left w:val="single" w:sz="7" w:space="0" w:color="D4D4D4"/>
              <w:bottom w:val="single" w:sz="6" w:space="0" w:color="D4D4D4"/>
              <w:right w:val="single" w:sz="7" w:space="0" w:color="D4D4D4"/>
            </w:tcBorders>
          </w:tcPr>
          <w:p w14:paraId="3B54FBF2"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34.4</w:t>
            </w:r>
          </w:p>
        </w:tc>
        <w:tc>
          <w:tcPr>
            <w:tcW w:w="599" w:type="dxa"/>
            <w:tcBorders>
              <w:top w:val="single" w:sz="6" w:space="0" w:color="D4D4D4"/>
              <w:left w:val="single" w:sz="7" w:space="0" w:color="D4D4D4"/>
              <w:bottom w:val="single" w:sz="6" w:space="0" w:color="D4D4D4"/>
              <w:right w:val="single" w:sz="7" w:space="0" w:color="D4D4D4"/>
            </w:tcBorders>
          </w:tcPr>
          <w:p w14:paraId="4652499B" w14:textId="345E2346"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33.1</w:t>
            </w:r>
          </w:p>
        </w:tc>
        <w:tc>
          <w:tcPr>
            <w:tcW w:w="600" w:type="dxa"/>
            <w:tcBorders>
              <w:top w:val="single" w:sz="6" w:space="0" w:color="D4D4D4"/>
              <w:left w:val="single" w:sz="7" w:space="0" w:color="D4D4D4"/>
              <w:bottom w:val="single" w:sz="6" w:space="0" w:color="D4D4D4"/>
              <w:right w:val="single" w:sz="7" w:space="0" w:color="D4D4D4"/>
            </w:tcBorders>
          </w:tcPr>
          <w:p w14:paraId="5DDE9F37" w14:textId="2F858F55"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23.5</w:t>
            </w:r>
          </w:p>
        </w:tc>
        <w:tc>
          <w:tcPr>
            <w:tcW w:w="734" w:type="dxa"/>
            <w:tcBorders>
              <w:top w:val="single" w:sz="6" w:space="0" w:color="D4D4D4"/>
              <w:left w:val="single" w:sz="7" w:space="0" w:color="D4D4D4"/>
              <w:bottom w:val="single" w:sz="6" w:space="0" w:color="D4D4D4"/>
              <w:right w:val="single" w:sz="7" w:space="0" w:color="D4D4D4"/>
            </w:tcBorders>
          </w:tcPr>
          <w:p w14:paraId="627C119A" w14:textId="3BAE6E9E"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28.4</w:t>
            </w:r>
          </w:p>
        </w:tc>
        <w:tc>
          <w:tcPr>
            <w:tcW w:w="1099" w:type="dxa"/>
            <w:tcBorders>
              <w:top w:val="single" w:sz="6" w:space="0" w:color="D4D4D4"/>
              <w:left w:val="single" w:sz="7" w:space="0" w:color="D4D4D4"/>
              <w:bottom w:val="single" w:sz="6" w:space="0" w:color="D4D4D4"/>
              <w:right w:val="single" w:sz="7" w:space="0" w:color="D4D4D4"/>
            </w:tcBorders>
          </w:tcPr>
          <w:p w14:paraId="19673222" w14:textId="6469CD7E"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26.2</w:t>
            </w:r>
          </w:p>
        </w:tc>
        <w:tc>
          <w:tcPr>
            <w:tcW w:w="1031" w:type="dxa"/>
            <w:tcBorders>
              <w:top w:val="single" w:sz="6" w:space="0" w:color="D4D4D4"/>
              <w:left w:val="single" w:sz="7" w:space="0" w:color="D4D4D4"/>
              <w:bottom w:val="single" w:sz="6" w:space="0" w:color="D4D4D4"/>
              <w:right w:val="single" w:sz="7" w:space="0" w:color="D4D4D4"/>
            </w:tcBorders>
          </w:tcPr>
          <w:p w14:paraId="41F36392" w14:textId="2377C792"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3.2</w:t>
            </w:r>
          </w:p>
        </w:tc>
      </w:tr>
      <w:tr w:rsidR="002761C4" w:rsidRPr="00E22A36" w14:paraId="1664C0D0" w14:textId="3C5E79E6"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464D5ADA"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Social sector</w:t>
            </w:r>
          </w:p>
        </w:tc>
        <w:tc>
          <w:tcPr>
            <w:tcW w:w="600" w:type="dxa"/>
            <w:tcBorders>
              <w:top w:val="single" w:sz="6" w:space="0" w:color="D4D4D4"/>
              <w:left w:val="single" w:sz="7" w:space="0" w:color="D4D4D4"/>
              <w:bottom w:val="single" w:sz="6" w:space="0" w:color="D4D4D4"/>
              <w:right w:val="single" w:sz="7" w:space="0" w:color="D4D4D4"/>
            </w:tcBorders>
          </w:tcPr>
          <w:p w14:paraId="6316D09B"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24.4</w:t>
            </w:r>
          </w:p>
        </w:tc>
        <w:tc>
          <w:tcPr>
            <w:tcW w:w="633" w:type="dxa"/>
            <w:tcBorders>
              <w:top w:val="single" w:sz="6" w:space="0" w:color="D4D4D4"/>
              <w:left w:val="single" w:sz="7" w:space="0" w:color="D4D4D4"/>
              <w:bottom w:val="single" w:sz="6" w:space="0" w:color="D4D4D4"/>
              <w:right w:val="single" w:sz="7" w:space="0" w:color="D4D4D4"/>
            </w:tcBorders>
          </w:tcPr>
          <w:p w14:paraId="7D4DA977"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24.3</w:t>
            </w:r>
          </w:p>
        </w:tc>
        <w:tc>
          <w:tcPr>
            <w:tcW w:w="635" w:type="dxa"/>
            <w:tcBorders>
              <w:top w:val="single" w:sz="6" w:space="0" w:color="D4D4D4"/>
              <w:left w:val="single" w:sz="7" w:space="0" w:color="D4D4D4"/>
              <w:bottom w:val="single" w:sz="6" w:space="0" w:color="D4D4D4"/>
              <w:right w:val="single" w:sz="7" w:space="0" w:color="D4D4D4"/>
            </w:tcBorders>
          </w:tcPr>
          <w:p w14:paraId="276B2E4C"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23.1</w:t>
            </w:r>
          </w:p>
        </w:tc>
        <w:tc>
          <w:tcPr>
            <w:tcW w:w="599" w:type="dxa"/>
            <w:tcBorders>
              <w:top w:val="single" w:sz="6" w:space="0" w:color="D4D4D4"/>
              <w:left w:val="single" w:sz="7" w:space="0" w:color="D4D4D4"/>
              <w:bottom w:val="single" w:sz="6" w:space="0" w:color="D4D4D4"/>
              <w:right w:val="single" w:sz="7" w:space="0" w:color="D4D4D4"/>
            </w:tcBorders>
          </w:tcPr>
          <w:p w14:paraId="55DBDB05" w14:textId="20A18841"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21.2</w:t>
            </w:r>
          </w:p>
        </w:tc>
        <w:tc>
          <w:tcPr>
            <w:tcW w:w="600" w:type="dxa"/>
            <w:tcBorders>
              <w:top w:val="single" w:sz="6" w:space="0" w:color="D4D4D4"/>
              <w:left w:val="single" w:sz="7" w:space="0" w:color="D4D4D4"/>
              <w:bottom w:val="single" w:sz="6" w:space="0" w:color="D4D4D4"/>
              <w:right w:val="single" w:sz="7" w:space="0" w:color="D4D4D4"/>
            </w:tcBorders>
          </w:tcPr>
          <w:p w14:paraId="6E6E3E9B" w14:textId="52A4DB81"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21.9</w:t>
            </w:r>
          </w:p>
        </w:tc>
        <w:tc>
          <w:tcPr>
            <w:tcW w:w="734" w:type="dxa"/>
            <w:tcBorders>
              <w:top w:val="single" w:sz="6" w:space="0" w:color="D4D4D4"/>
              <w:left w:val="single" w:sz="7" w:space="0" w:color="D4D4D4"/>
              <w:bottom w:val="single" w:sz="6" w:space="0" w:color="D4D4D4"/>
              <w:right w:val="single" w:sz="7" w:space="0" w:color="D4D4D4"/>
            </w:tcBorders>
          </w:tcPr>
          <w:p w14:paraId="25FF1EA2" w14:textId="2DD673B9"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16.9</w:t>
            </w:r>
          </w:p>
        </w:tc>
        <w:tc>
          <w:tcPr>
            <w:tcW w:w="1099" w:type="dxa"/>
            <w:tcBorders>
              <w:top w:val="single" w:sz="6" w:space="0" w:color="D4D4D4"/>
              <w:left w:val="single" w:sz="7" w:space="0" w:color="D4D4D4"/>
              <w:bottom w:val="single" w:sz="6" w:space="0" w:color="D4D4D4"/>
              <w:right w:val="single" w:sz="7" w:space="0" w:color="D4D4D4"/>
            </w:tcBorders>
          </w:tcPr>
          <w:p w14:paraId="5320D216" w14:textId="49FD48B1"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17.9</w:t>
            </w:r>
          </w:p>
        </w:tc>
        <w:tc>
          <w:tcPr>
            <w:tcW w:w="1031" w:type="dxa"/>
            <w:tcBorders>
              <w:top w:val="single" w:sz="6" w:space="0" w:color="D4D4D4"/>
              <w:left w:val="single" w:sz="7" w:space="0" w:color="D4D4D4"/>
              <w:bottom w:val="single" w:sz="6" w:space="0" w:color="D4D4D4"/>
              <w:right w:val="single" w:sz="7" w:space="0" w:color="D4D4D4"/>
            </w:tcBorders>
          </w:tcPr>
          <w:p w14:paraId="0F7749FE" w14:textId="452FED74"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2.2</w:t>
            </w:r>
          </w:p>
        </w:tc>
      </w:tr>
      <w:tr w:rsidR="002761C4" w:rsidRPr="00E22A36" w14:paraId="6A4B3456" w14:textId="320E8D62"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3245B2D2"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Education</w:t>
            </w:r>
          </w:p>
        </w:tc>
        <w:tc>
          <w:tcPr>
            <w:tcW w:w="600" w:type="dxa"/>
            <w:tcBorders>
              <w:top w:val="single" w:sz="6" w:space="0" w:color="D4D4D4"/>
              <w:left w:val="single" w:sz="7" w:space="0" w:color="D4D4D4"/>
              <w:bottom w:val="single" w:sz="6" w:space="0" w:color="D4D4D4"/>
              <w:right w:val="single" w:sz="7" w:space="0" w:color="D4D4D4"/>
            </w:tcBorders>
          </w:tcPr>
          <w:p w14:paraId="29B9DC54"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16.9</w:t>
            </w:r>
          </w:p>
        </w:tc>
        <w:tc>
          <w:tcPr>
            <w:tcW w:w="633" w:type="dxa"/>
            <w:tcBorders>
              <w:top w:val="single" w:sz="6" w:space="0" w:color="D4D4D4"/>
              <w:left w:val="single" w:sz="7" w:space="0" w:color="D4D4D4"/>
              <w:bottom w:val="single" w:sz="6" w:space="0" w:color="D4D4D4"/>
              <w:right w:val="single" w:sz="7" w:space="0" w:color="D4D4D4"/>
            </w:tcBorders>
          </w:tcPr>
          <w:p w14:paraId="5A464547"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18.0</w:t>
            </w:r>
          </w:p>
        </w:tc>
        <w:tc>
          <w:tcPr>
            <w:tcW w:w="635" w:type="dxa"/>
            <w:tcBorders>
              <w:top w:val="single" w:sz="6" w:space="0" w:color="D4D4D4"/>
              <w:left w:val="single" w:sz="7" w:space="0" w:color="D4D4D4"/>
              <w:bottom w:val="single" w:sz="6" w:space="0" w:color="D4D4D4"/>
              <w:right w:val="single" w:sz="7" w:space="0" w:color="D4D4D4"/>
            </w:tcBorders>
          </w:tcPr>
          <w:p w14:paraId="54DC8890"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15.9</w:t>
            </w:r>
          </w:p>
        </w:tc>
        <w:tc>
          <w:tcPr>
            <w:tcW w:w="599" w:type="dxa"/>
            <w:tcBorders>
              <w:top w:val="single" w:sz="6" w:space="0" w:color="D4D4D4"/>
              <w:left w:val="single" w:sz="7" w:space="0" w:color="D4D4D4"/>
              <w:bottom w:val="single" w:sz="6" w:space="0" w:color="D4D4D4"/>
              <w:right w:val="single" w:sz="7" w:space="0" w:color="D4D4D4"/>
            </w:tcBorders>
          </w:tcPr>
          <w:p w14:paraId="2B6FD900" w14:textId="21EDD9DD"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11.6</w:t>
            </w:r>
          </w:p>
        </w:tc>
        <w:tc>
          <w:tcPr>
            <w:tcW w:w="600" w:type="dxa"/>
            <w:tcBorders>
              <w:top w:val="single" w:sz="6" w:space="0" w:color="D4D4D4"/>
              <w:left w:val="single" w:sz="7" w:space="0" w:color="D4D4D4"/>
              <w:bottom w:val="single" w:sz="6" w:space="0" w:color="D4D4D4"/>
              <w:right w:val="single" w:sz="7" w:space="0" w:color="D4D4D4"/>
            </w:tcBorders>
          </w:tcPr>
          <w:p w14:paraId="7CE4A2EC" w14:textId="0B14D06B"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9.4</w:t>
            </w:r>
          </w:p>
        </w:tc>
        <w:tc>
          <w:tcPr>
            <w:tcW w:w="734" w:type="dxa"/>
            <w:tcBorders>
              <w:top w:val="single" w:sz="6" w:space="0" w:color="D4D4D4"/>
              <w:left w:val="single" w:sz="7" w:space="0" w:color="D4D4D4"/>
              <w:bottom w:val="single" w:sz="6" w:space="0" w:color="D4D4D4"/>
              <w:right w:val="single" w:sz="7" w:space="0" w:color="D4D4D4"/>
            </w:tcBorders>
          </w:tcPr>
          <w:p w14:paraId="6F5703D2" w14:textId="17224F42"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11.4</w:t>
            </w:r>
          </w:p>
        </w:tc>
        <w:tc>
          <w:tcPr>
            <w:tcW w:w="1099" w:type="dxa"/>
            <w:tcBorders>
              <w:top w:val="single" w:sz="6" w:space="0" w:color="D4D4D4"/>
              <w:left w:val="single" w:sz="7" w:space="0" w:color="D4D4D4"/>
              <w:bottom w:val="single" w:sz="6" w:space="0" w:color="D4D4D4"/>
              <w:right w:val="single" w:sz="7" w:space="0" w:color="D4D4D4"/>
            </w:tcBorders>
          </w:tcPr>
          <w:p w14:paraId="030A3330" w14:textId="14DA9A0D"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12.9</w:t>
            </w:r>
          </w:p>
        </w:tc>
        <w:tc>
          <w:tcPr>
            <w:tcW w:w="1031" w:type="dxa"/>
            <w:tcBorders>
              <w:top w:val="single" w:sz="6" w:space="0" w:color="D4D4D4"/>
              <w:left w:val="single" w:sz="7" w:space="0" w:color="D4D4D4"/>
              <w:bottom w:val="single" w:sz="6" w:space="0" w:color="D4D4D4"/>
              <w:right w:val="single" w:sz="7" w:space="0" w:color="D4D4D4"/>
            </w:tcBorders>
          </w:tcPr>
          <w:p w14:paraId="7352ABBC" w14:textId="5AB54492"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1.6</w:t>
            </w:r>
          </w:p>
        </w:tc>
      </w:tr>
      <w:tr w:rsidR="002761C4" w:rsidRPr="00E22A36" w14:paraId="6885B3D7" w14:textId="6686423D"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223CA24"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Health</w:t>
            </w:r>
          </w:p>
        </w:tc>
        <w:tc>
          <w:tcPr>
            <w:tcW w:w="600" w:type="dxa"/>
            <w:tcBorders>
              <w:top w:val="single" w:sz="6" w:space="0" w:color="D4D4D4"/>
              <w:left w:val="single" w:sz="7" w:space="0" w:color="D4D4D4"/>
              <w:bottom w:val="single" w:sz="6" w:space="0" w:color="D4D4D4"/>
              <w:right w:val="single" w:sz="7" w:space="0" w:color="D4D4D4"/>
            </w:tcBorders>
          </w:tcPr>
          <w:p w14:paraId="66627820"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5.5</w:t>
            </w:r>
          </w:p>
        </w:tc>
        <w:tc>
          <w:tcPr>
            <w:tcW w:w="633" w:type="dxa"/>
            <w:tcBorders>
              <w:top w:val="single" w:sz="6" w:space="0" w:color="D4D4D4"/>
              <w:left w:val="single" w:sz="7" w:space="0" w:color="D4D4D4"/>
              <w:bottom w:val="single" w:sz="6" w:space="0" w:color="D4D4D4"/>
              <w:right w:val="single" w:sz="7" w:space="0" w:color="D4D4D4"/>
            </w:tcBorders>
          </w:tcPr>
          <w:p w14:paraId="6AA74A0D"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4.4</w:t>
            </w:r>
          </w:p>
        </w:tc>
        <w:tc>
          <w:tcPr>
            <w:tcW w:w="635" w:type="dxa"/>
            <w:tcBorders>
              <w:top w:val="single" w:sz="6" w:space="0" w:color="D4D4D4"/>
              <w:left w:val="single" w:sz="7" w:space="0" w:color="D4D4D4"/>
              <w:bottom w:val="single" w:sz="6" w:space="0" w:color="D4D4D4"/>
              <w:right w:val="single" w:sz="7" w:space="0" w:color="D4D4D4"/>
            </w:tcBorders>
          </w:tcPr>
          <w:p w14:paraId="2ED0BA2D"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4.3</w:t>
            </w:r>
          </w:p>
        </w:tc>
        <w:tc>
          <w:tcPr>
            <w:tcW w:w="599" w:type="dxa"/>
            <w:tcBorders>
              <w:top w:val="single" w:sz="6" w:space="0" w:color="D4D4D4"/>
              <w:left w:val="single" w:sz="7" w:space="0" w:color="D4D4D4"/>
              <w:bottom w:val="single" w:sz="6" w:space="0" w:color="D4D4D4"/>
              <w:right w:val="single" w:sz="7" w:space="0" w:color="D4D4D4"/>
            </w:tcBorders>
          </w:tcPr>
          <w:p w14:paraId="188327F1" w14:textId="6C5ED1C9"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7.0</w:t>
            </w:r>
          </w:p>
        </w:tc>
        <w:tc>
          <w:tcPr>
            <w:tcW w:w="600" w:type="dxa"/>
            <w:tcBorders>
              <w:top w:val="single" w:sz="6" w:space="0" w:color="D4D4D4"/>
              <w:left w:val="single" w:sz="7" w:space="0" w:color="D4D4D4"/>
              <w:bottom w:val="single" w:sz="6" w:space="0" w:color="D4D4D4"/>
              <w:right w:val="single" w:sz="7" w:space="0" w:color="D4D4D4"/>
            </w:tcBorders>
          </w:tcPr>
          <w:p w14:paraId="7AA008FC" w14:textId="2B3E4597"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10.9</w:t>
            </w:r>
          </w:p>
        </w:tc>
        <w:tc>
          <w:tcPr>
            <w:tcW w:w="734" w:type="dxa"/>
            <w:tcBorders>
              <w:top w:val="single" w:sz="6" w:space="0" w:color="D4D4D4"/>
              <w:left w:val="single" w:sz="7" w:space="0" w:color="D4D4D4"/>
              <w:bottom w:val="single" w:sz="6" w:space="0" w:color="D4D4D4"/>
              <w:right w:val="single" w:sz="7" w:space="0" w:color="D4D4D4"/>
            </w:tcBorders>
          </w:tcPr>
          <w:p w14:paraId="3FAFA230" w14:textId="1A4762A8"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4.1</w:t>
            </w:r>
          </w:p>
        </w:tc>
        <w:tc>
          <w:tcPr>
            <w:tcW w:w="1099" w:type="dxa"/>
            <w:tcBorders>
              <w:top w:val="single" w:sz="6" w:space="0" w:color="D4D4D4"/>
              <w:left w:val="single" w:sz="7" w:space="0" w:color="D4D4D4"/>
              <w:bottom w:val="single" w:sz="6" w:space="0" w:color="D4D4D4"/>
              <w:right w:val="single" w:sz="7" w:space="0" w:color="D4D4D4"/>
            </w:tcBorders>
          </w:tcPr>
          <w:p w14:paraId="53AC43F2" w14:textId="21549FD8"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3.8</w:t>
            </w:r>
          </w:p>
        </w:tc>
        <w:tc>
          <w:tcPr>
            <w:tcW w:w="1031" w:type="dxa"/>
            <w:tcBorders>
              <w:top w:val="single" w:sz="6" w:space="0" w:color="D4D4D4"/>
              <w:left w:val="single" w:sz="7" w:space="0" w:color="D4D4D4"/>
              <w:bottom w:val="single" w:sz="6" w:space="0" w:color="D4D4D4"/>
              <w:right w:val="single" w:sz="7" w:space="0" w:color="D4D4D4"/>
            </w:tcBorders>
          </w:tcPr>
          <w:p w14:paraId="47A80509" w14:textId="77146F2D"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0.5</w:t>
            </w:r>
          </w:p>
        </w:tc>
      </w:tr>
      <w:tr w:rsidR="002761C4" w:rsidRPr="00E22A36" w14:paraId="70F805FD" w14:textId="1C1396E2"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C512887"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Ministry of Social Affairs</w:t>
            </w:r>
          </w:p>
        </w:tc>
        <w:tc>
          <w:tcPr>
            <w:tcW w:w="600" w:type="dxa"/>
            <w:tcBorders>
              <w:top w:val="single" w:sz="6" w:space="0" w:color="D4D4D4"/>
              <w:left w:val="single" w:sz="7" w:space="0" w:color="D4D4D4"/>
              <w:bottom w:val="single" w:sz="6" w:space="0" w:color="D4D4D4"/>
              <w:right w:val="single" w:sz="7" w:space="0" w:color="D4D4D4"/>
            </w:tcBorders>
          </w:tcPr>
          <w:p w14:paraId="64BCB23E"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1.4</w:t>
            </w:r>
          </w:p>
        </w:tc>
        <w:tc>
          <w:tcPr>
            <w:tcW w:w="633" w:type="dxa"/>
            <w:tcBorders>
              <w:top w:val="single" w:sz="6" w:space="0" w:color="D4D4D4"/>
              <w:left w:val="single" w:sz="7" w:space="0" w:color="D4D4D4"/>
              <w:bottom w:val="single" w:sz="6" w:space="0" w:color="D4D4D4"/>
              <w:right w:val="single" w:sz="7" w:space="0" w:color="D4D4D4"/>
            </w:tcBorders>
          </w:tcPr>
          <w:p w14:paraId="360EE64E"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1.3</w:t>
            </w:r>
          </w:p>
        </w:tc>
        <w:tc>
          <w:tcPr>
            <w:tcW w:w="635" w:type="dxa"/>
            <w:tcBorders>
              <w:top w:val="single" w:sz="6" w:space="0" w:color="D4D4D4"/>
              <w:left w:val="single" w:sz="7" w:space="0" w:color="D4D4D4"/>
              <w:bottom w:val="single" w:sz="6" w:space="0" w:color="D4D4D4"/>
              <w:right w:val="single" w:sz="7" w:space="0" w:color="D4D4D4"/>
            </w:tcBorders>
          </w:tcPr>
          <w:p w14:paraId="74A5FE2C"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2.1</w:t>
            </w:r>
          </w:p>
        </w:tc>
        <w:tc>
          <w:tcPr>
            <w:tcW w:w="599" w:type="dxa"/>
            <w:tcBorders>
              <w:top w:val="single" w:sz="6" w:space="0" w:color="D4D4D4"/>
              <w:left w:val="single" w:sz="7" w:space="0" w:color="D4D4D4"/>
              <w:bottom w:val="single" w:sz="6" w:space="0" w:color="D4D4D4"/>
              <w:right w:val="single" w:sz="7" w:space="0" w:color="D4D4D4"/>
            </w:tcBorders>
          </w:tcPr>
          <w:p w14:paraId="1F14D4E6" w14:textId="62A92007"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1.9</w:t>
            </w:r>
          </w:p>
        </w:tc>
        <w:tc>
          <w:tcPr>
            <w:tcW w:w="600" w:type="dxa"/>
            <w:tcBorders>
              <w:top w:val="single" w:sz="6" w:space="0" w:color="D4D4D4"/>
              <w:left w:val="single" w:sz="7" w:space="0" w:color="D4D4D4"/>
              <w:bottom w:val="single" w:sz="6" w:space="0" w:color="D4D4D4"/>
              <w:right w:val="single" w:sz="7" w:space="0" w:color="D4D4D4"/>
            </w:tcBorders>
          </w:tcPr>
          <w:p w14:paraId="7D383938" w14:textId="1EBE622A"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1.2</w:t>
            </w:r>
          </w:p>
        </w:tc>
        <w:tc>
          <w:tcPr>
            <w:tcW w:w="734" w:type="dxa"/>
            <w:tcBorders>
              <w:top w:val="single" w:sz="6" w:space="0" w:color="D4D4D4"/>
              <w:left w:val="single" w:sz="7" w:space="0" w:color="D4D4D4"/>
              <w:bottom w:val="single" w:sz="6" w:space="0" w:color="D4D4D4"/>
              <w:right w:val="single" w:sz="7" w:space="0" w:color="D4D4D4"/>
            </w:tcBorders>
          </w:tcPr>
          <w:p w14:paraId="41D088D4" w14:textId="3FA08C0A"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0.9</w:t>
            </w:r>
          </w:p>
        </w:tc>
        <w:tc>
          <w:tcPr>
            <w:tcW w:w="1099" w:type="dxa"/>
            <w:tcBorders>
              <w:top w:val="single" w:sz="6" w:space="0" w:color="D4D4D4"/>
              <w:left w:val="single" w:sz="7" w:space="0" w:color="D4D4D4"/>
              <w:bottom w:val="single" w:sz="6" w:space="0" w:color="D4D4D4"/>
              <w:right w:val="single" w:sz="7" w:space="0" w:color="D4D4D4"/>
            </w:tcBorders>
          </w:tcPr>
          <w:p w14:paraId="5479B31C" w14:textId="4684E102"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0.7</w:t>
            </w:r>
          </w:p>
        </w:tc>
        <w:tc>
          <w:tcPr>
            <w:tcW w:w="1031" w:type="dxa"/>
            <w:tcBorders>
              <w:top w:val="single" w:sz="6" w:space="0" w:color="D4D4D4"/>
              <w:left w:val="single" w:sz="7" w:space="0" w:color="D4D4D4"/>
              <w:bottom w:val="single" w:sz="6" w:space="0" w:color="D4D4D4"/>
              <w:right w:val="single" w:sz="7" w:space="0" w:color="D4D4D4"/>
            </w:tcBorders>
          </w:tcPr>
          <w:p w14:paraId="369028E7" w14:textId="65F9FEE4"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0.1</w:t>
            </w:r>
          </w:p>
        </w:tc>
      </w:tr>
      <w:tr w:rsidR="002761C4" w:rsidRPr="00E22A36" w14:paraId="662FD7FE" w14:textId="028E845A"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2FF40F3"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Political sector</w:t>
            </w:r>
          </w:p>
        </w:tc>
        <w:tc>
          <w:tcPr>
            <w:tcW w:w="600" w:type="dxa"/>
            <w:tcBorders>
              <w:top w:val="single" w:sz="6" w:space="0" w:color="D4D4D4"/>
              <w:left w:val="single" w:sz="7" w:space="0" w:color="D4D4D4"/>
              <w:bottom w:val="single" w:sz="6" w:space="0" w:color="D4D4D4"/>
              <w:right w:val="single" w:sz="7" w:space="0" w:color="D4D4D4"/>
            </w:tcBorders>
          </w:tcPr>
          <w:p w14:paraId="3CE2D4E7"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16.1</w:t>
            </w:r>
          </w:p>
        </w:tc>
        <w:tc>
          <w:tcPr>
            <w:tcW w:w="633" w:type="dxa"/>
            <w:tcBorders>
              <w:top w:val="single" w:sz="6" w:space="0" w:color="D4D4D4"/>
              <w:left w:val="single" w:sz="7" w:space="0" w:color="D4D4D4"/>
              <w:bottom w:val="single" w:sz="6" w:space="0" w:color="D4D4D4"/>
              <w:right w:val="single" w:sz="7" w:space="0" w:color="D4D4D4"/>
            </w:tcBorders>
          </w:tcPr>
          <w:p w14:paraId="650E7E61"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16.6</w:t>
            </w:r>
          </w:p>
        </w:tc>
        <w:tc>
          <w:tcPr>
            <w:tcW w:w="635" w:type="dxa"/>
            <w:tcBorders>
              <w:top w:val="single" w:sz="6" w:space="0" w:color="D4D4D4"/>
              <w:left w:val="single" w:sz="7" w:space="0" w:color="D4D4D4"/>
              <w:bottom w:val="single" w:sz="6" w:space="0" w:color="D4D4D4"/>
              <w:right w:val="single" w:sz="7" w:space="0" w:color="D4D4D4"/>
            </w:tcBorders>
          </w:tcPr>
          <w:p w14:paraId="78132E9E"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15.2</w:t>
            </w:r>
          </w:p>
        </w:tc>
        <w:tc>
          <w:tcPr>
            <w:tcW w:w="599" w:type="dxa"/>
            <w:tcBorders>
              <w:top w:val="single" w:sz="6" w:space="0" w:color="D4D4D4"/>
              <w:left w:val="single" w:sz="7" w:space="0" w:color="D4D4D4"/>
              <w:bottom w:val="single" w:sz="6" w:space="0" w:color="D4D4D4"/>
              <w:right w:val="single" w:sz="7" w:space="0" w:color="D4D4D4"/>
            </w:tcBorders>
          </w:tcPr>
          <w:p w14:paraId="12F06C5F" w14:textId="33EDD2C4"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14.8</w:t>
            </w:r>
          </w:p>
        </w:tc>
        <w:tc>
          <w:tcPr>
            <w:tcW w:w="600" w:type="dxa"/>
            <w:tcBorders>
              <w:top w:val="single" w:sz="6" w:space="0" w:color="D4D4D4"/>
              <w:left w:val="single" w:sz="7" w:space="0" w:color="D4D4D4"/>
              <w:bottom w:val="single" w:sz="6" w:space="0" w:color="D4D4D4"/>
              <w:right w:val="single" w:sz="7" w:space="0" w:color="D4D4D4"/>
            </w:tcBorders>
          </w:tcPr>
          <w:p w14:paraId="2C7A2D7D" w14:textId="33A63AE2"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13.8</w:t>
            </w:r>
          </w:p>
        </w:tc>
        <w:tc>
          <w:tcPr>
            <w:tcW w:w="734" w:type="dxa"/>
            <w:tcBorders>
              <w:top w:val="single" w:sz="6" w:space="0" w:color="D4D4D4"/>
              <w:left w:val="single" w:sz="7" w:space="0" w:color="D4D4D4"/>
              <w:bottom w:val="single" w:sz="6" w:space="0" w:color="D4D4D4"/>
              <w:right w:val="single" w:sz="7" w:space="0" w:color="D4D4D4"/>
            </w:tcBorders>
          </w:tcPr>
          <w:p w14:paraId="73CE670E" w14:textId="08EC7F97"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15.2</w:t>
            </w:r>
          </w:p>
        </w:tc>
        <w:tc>
          <w:tcPr>
            <w:tcW w:w="1099" w:type="dxa"/>
            <w:tcBorders>
              <w:top w:val="single" w:sz="6" w:space="0" w:color="D4D4D4"/>
              <w:left w:val="single" w:sz="7" w:space="0" w:color="D4D4D4"/>
              <w:bottom w:val="single" w:sz="6" w:space="0" w:color="D4D4D4"/>
              <w:right w:val="single" w:sz="7" w:space="0" w:color="D4D4D4"/>
            </w:tcBorders>
          </w:tcPr>
          <w:p w14:paraId="370BCBD9" w14:textId="6B96E51F"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16.7</w:t>
            </w:r>
          </w:p>
        </w:tc>
        <w:tc>
          <w:tcPr>
            <w:tcW w:w="1031" w:type="dxa"/>
            <w:tcBorders>
              <w:top w:val="single" w:sz="6" w:space="0" w:color="D4D4D4"/>
              <w:left w:val="single" w:sz="7" w:space="0" w:color="D4D4D4"/>
              <w:bottom w:val="single" w:sz="6" w:space="0" w:color="D4D4D4"/>
              <w:right w:val="single" w:sz="7" w:space="0" w:color="D4D4D4"/>
            </w:tcBorders>
          </w:tcPr>
          <w:p w14:paraId="30781DCE" w14:textId="6C4F8CA5"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2.1</w:t>
            </w:r>
          </w:p>
        </w:tc>
      </w:tr>
      <w:tr w:rsidR="002761C4" w:rsidRPr="00E22A36" w14:paraId="1BBB70BB" w14:textId="70282785"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547E2555"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o/w President's Office</w:t>
            </w:r>
          </w:p>
        </w:tc>
        <w:tc>
          <w:tcPr>
            <w:tcW w:w="600" w:type="dxa"/>
            <w:tcBorders>
              <w:top w:val="single" w:sz="6" w:space="0" w:color="D4D4D4"/>
              <w:left w:val="single" w:sz="7" w:space="0" w:color="D4D4D4"/>
              <w:bottom w:val="single" w:sz="6" w:space="0" w:color="D4D4D4"/>
              <w:right w:val="single" w:sz="7" w:space="0" w:color="D4D4D4"/>
            </w:tcBorders>
          </w:tcPr>
          <w:p w14:paraId="0DB7B45C"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1.0</w:t>
            </w:r>
          </w:p>
        </w:tc>
        <w:tc>
          <w:tcPr>
            <w:tcW w:w="633" w:type="dxa"/>
            <w:tcBorders>
              <w:top w:val="single" w:sz="6" w:space="0" w:color="D4D4D4"/>
              <w:left w:val="single" w:sz="7" w:space="0" w:color="D4D4D4"/>
              <w:bottom w:val="single" w:sz="6" w:space="0" w:color="D4D4D4"/>
              <w:right w:val="single" w:sz="7" w:space="0" w:color="D4D4D4"/>
            </w:tcBorders>
          </w:tcPr>
          <w:p w14:paraId="5B8EE70A"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1.0</w:t>
            </w:r>
          </w:p>
        </w:tc>
        <w:tc>
          <w:tcPr>
            <w:tcW w:w="635" w:type="dxa"/>
            <w:tcBorders>
              <w:top w:val="single" w:sz="6" w:space="0" w:color="D4D4D4"/>
              <w:left w:val="single" w:sz="7" w:space="0" w:color="D4D4D4"/>
              <w:bottom w:val="single" w:sz="6" w:space="0" w:color="D4D4D4"/>
              <w:right w:val="single" w:sz="7" w:space="0" w:color="D4D4D4"/>
            </w:tcBorders>
          </w:tcPr>
          <w:p w14:paraId="14425EA0"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1.1</w:t>
            </w:r>
          </w:p>
        </w:tc>
        <w:tc>
          <w:tcPr>
            <w:tcW w:w="599" w:type="dxa"/>
            <w:tcBorders>
              <w:top w:val="single" w:sz="6" w:space="0" w:color="D4D4D4"/>
              <w:left w:val="single" w:sz="7" w:space="0" w:color="D4D4D4"/>
              <w:bottom w:val="single" w:sz="6" w:space="0" w:color="D4D4D4"/>
              <w:right w:val="single" w:sz="7" w:space="0" w:color="D4D4D4"/>
            </w:tcBorders>
          </w:tcPr>
          <w:p w14:paraId="5134DA7E" w14:textId="46D2A0D4"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0.9</w:t>
            </w:r>
          </w:p>
        </w:tc>
        <w:tc>
          <w:tcPr>
            <w:tcW w:w="600" w:type="dxa"/>
            <w:tcBorders>
              <w:top w:val="single" w:sz="6" w:space="0" w:color="D4D4D4"/>
              <w:left w:val="single" w:sz="7" w:space="0" w:color="D4D4D4"/>
              <w:bottom w:val="single" w:sz="6" w:space="0" w:color="D4D4D4"/>
              <w:right w:val="single" w:sz="7" w:space="0" w:color="D4D4D4"/>
            </w:tcBorders>
          </w:tcPr>
          <w:p w14:paraId="73AF00B7" w14:textId="23C3B0FC"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0.9</w:t>
            </w:r>
          </w:p>
        </w:tc>
        <w:tc>
          <w:tcPr>
            <w:tcW w:w="734" w:type="dxa"/>
            <w:tcBorders>
              <w:top w:val="single" w:sz="6" w:space="0" w:color="D4D4D4"/>
              <w:left w:val="single" w:sz="7" w:space="0" w:color="D4D4D4"/>
              <w:bottom w:val="single" w:sz="6" w:space="0" w:color="D4D4D4"/>
              <w:right w:val="single" w:sz="7" w:space="0" w:color="D4D4D4"/>
            </w:tcBorders>
          </w:tcPr>
          <w:p w14:paraId="25C07F95" w14:textId="73E77D2D"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0.8</w:t>
            </w:r>
          </w:p>
        </w:tc>
        <w:tc>
          <w:tcPr>
            <w:tcW w:w="1099" w:type="dxa"/>
            <w:tcBorders>
              <w:top w:val="single" w:sz="6" w:space="0" w:color="D4D4D4"/>
              <w:left w:val="single" w:sz="7" w:space="0" w:color="D4D4D4"/>
              <w:bottom w:val="single" w:sz="6" w:space="0" w:color="D4D4D4"/>
              <w:right w:val="single" w:sz="7" w:space="0" w:color="D4D4D4"/>
            </w:tcBorders>
          </w:tcPr>
          <w:p w14:paraId="0C2280FF" w14:textId="16E0B86C"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1.2</w:t>
            </w:r>
          </w:p>
        </w:tc>
        <w:tc>
          <w:tcPr>
            <w:tcW w:w="1031" w:type="dxa"/>
            <w:tcBorders>
              <w:top w:val="single" w:sz="6" w:space="0" w:color="D4D4D4"/>
              <w:left w:val="single" w:sz="7" w:space="0" w:color="D4D4D4"/>
              <w:bottom w:val="single" w:sz="6" w:space="0" w:color="D4D4D4"/>
              <w:right w:val="single" w:sz="7" w:space="0" w:color="D4D4D4"/>
            </w:tcBorders>
          </w:tcPr>
          <w:p w14:paraId="4F8104B0" w14:textId="42D38356"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0.2</w:t>
            </w:r>
          </w:p>
        </w:tc>
      </w:tr>
      <w:tr w:rsidR="002761C4" w:rsidRPr="00E22A36" w14:paraId="1B5FF2B0" w14:textId="5DA8F4B8"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00E08057"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o/w Prime Minister's Office</w:t>
            </w:r>
          </w:p>
        </w:tc>
        <w:tc>
          <w:tcPr>
            <w:tcW w:w="600" w:type="dxa"/>
            <w:tcBorders>
              <w:top w:val="single" w:sz="6" w:space="0" w:color="D4D4D4"/>
              <w:left w:val="single" w:sz="7" w:space="0" w:color="D4D4D4"/>
              <w:bottom w:val="single" w:sz="6" w:space="0" w:color="D4D4D4"/>
              <w:right w:val="single" w:sz="7" w:space="0" w:color="D4D4D4"/>
            </w:tcBorders>
          </w:tcPr>
          <w:p w14:paraId="6BAC3C29"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1.5</w:t>
            </w:r>
          </w:p>
        </w:tc>
        <w:tc>
          <w:tcPr>
            <w:tcW w:w="633" w:type="dxa"/>
            <w:tcBorders>
              <w:top w:val="single" w:sz="6" w:space="0" w:color="D4D4D4"/>
              <w:left w:val="single" w:sz="7" w:space="0" w:color="D4D4D4"/>
              <w:bottom w:val="single" w:sz="6" w:space="0" w:color="D4D4D4"/>
              <w:right w:val="single" w:sz="7" w:space="0" w:color="D4D4D4"/>
            </w:tcBorders>
          </w:tcPr>
          <w:p w14:paraId="498CD78C"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1.5</w:t>
            </w:r>
          </w:p>
        </w:tc>
        <w:tc>
          <w:tcPr>
            <w:tcW w:w="635" w:type="dxa"/>
            <w:tcBorders>
              <w:top w:val="single" w:sz="6" w:space="0" w:color="D4D4D4"/>
              <w:left w:val="single" w:sz="7" w:space="0" w:color="D4D4D4"/>
              <w:bottom w:val="single" w:sz="6" w:space="0" w:color="D4D4D4"/>
              <w:right w:val="single" w:sz="7" w:space="0" w:color="D4D4D4"/>
            </w:tcBorders>
          </w:tcPr>
          <w:p w14:paraId="3B35EA01"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1.4</w:t>
            </w:r>
          </w:p>
        </w:tc>
        <w:tc>
          <w:tcPr>
            <w:tcW w:w="599" w:type="dxa"/>
            <w:tcBorders>
              <w:top w:val="single" w:sz="6" w:space="0" w:color="D4D4D4"/>
              <w:left w:val="single" w:sz="7" w:space="0" w:color="D4D4D4"/>
              <w:bottom w:val="single" w:sz="6" w:space="0" w:color="D4D4D4"/>
              <w:right w:val="single" w:sz="7" w:space="0" w:color="D4D4D4"/>
            </w:tcBorders>
          </w:tcPr>
          <w:p w14:paraId="1E5F0188" w14:textId="182DE884"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1.3</w:t>
            </w:r>
          </w:p>
        </w:tc>
        <w:tc>
          <w:tcPr>
            <w:tcW w:w="600" w:type="dxa"/>
            <w:tcBorders>
              <w:top w:val="single" w:sz="6" w:space="0" w:color="D4D4D4"/>
              <w:left w:val="single" w:sz="7" w:space="0" w:color="D4D4D4"/>
              <w:bottom w:val="single" w:sz="6" w:space="0" w:color="D4D4D4"/>
              <w:right w:val="single" w:sz="7" w:space="0" w:color="D4D4D4"/>
            </w:tcBorders>
          </w:tcPr>
          <w:p w14:paraId="3DCA77BA" w14:textId="62999799"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1.0</w:t>
            </w:r>
          </w:p>
        </w:tc>
        <w:tc>
          <w:tcPr>
            <w:tcW w:w="734" w:type="dxa"/>
            <w:tcBorders>
              <w:top w:val="single" w:sz="6" w:space="0" w:color="D4D4D4"/>
              <w:left w:val="single" w:sz="7" w:space="0" w:color="D4D4D4"/>
              <w:bottom w:val="single" w:sz="6" w:space="0" w:color="D4D4D4"/>
              <w:right w:val="single" w:sz="7" w:space="0" w:color="D4D4D4"/>
            </w:tcBorders>
          </w:tcPr>
          <w:p w14:paraId="1458C9F1" w14:textId="12BA1676"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1.0</w:t>
            </w:r>
          </w:p>
        </w:tc>
        <w:tc>
          <w:tcPr>
            <w:tcW w:w="1099" w:type="dxa"/>
            <w:tcBorders>
              <w:top w:val="single" w:sz="6" w:space="0" w:color="D4D4D4"/>
              <w:left w:val="single" w:sz="7" w:space="0" w:color="D4D4D4"/>
              <w:bottom w:val="single" w:sz="6" w:space="0" w:color="D4D4D4"/>
              <w:right w:val="single" w:sz="7" w:space="0" w:color="D4D4D4"/>
            </w:tcBorders>
          </w:tcPr>
          <w:p w14:paraId="3CB76E0E" w14:textId="460FB8E9"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1.2</w:t>
            </w:r>
          </w:p>
        </w:tc>
        <w:tc>
          <w:tcPr>
            <w:tcW w:w="1031" w:type="dxa"/>
            <w:tcBorders>
              <w:top w:val="single" w:sz="6" w:space="0" w:color="D4D4D4"/>
              <w:left w:val="single" w:sz="7" w:space="0" w:color="D4D4D4"/>
              <w:bottom w:val="single" w:sz="6" w:space="0" w:color="D4D4D4"/>
              <w:right w:val="single" w:sz="7" w:space="0" w:color="D4D4D4"/>
            </w:tcBorders>
          </w:tcPr>
          <w:p w14:paraId="35C116FA" w14:textId="47625B93"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0.1</w:t>
            </w:r>
          </w:p>
        </w:tc>
      </w:tr>
      <w:tr w:rsidR="002761C4" w:rsidRPr="00E22A36" w14:paraId="592778F1" w14:textId="4142980D"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4AEE14CA"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Cultural sector</w:t>
            </w:r>
          </w:p>
        </w:tc>
        <w:tc>
          <w:tcPr>
            <w:tcW w:w="600" w:type="dxa"/>
            <w:tcBorders>
              <w:top w:val="single" w:sz="6" w:space="0" w:color="D4D4D4"/>
              <w:left w:val="single" w:sz="7" w:space="0" w:color="D4D4D4"/>
              <w:bottom w:val="single" w:sz="6" w:space="0" w:color="D4D4D4"/>
              <w:right w:val="single" w:sz="7" w:space="0" w:color="D4D4D4"/>
            </w:tcBorders>
          </w:tcPr>
          <w:p w14:paraId="162DBDF0"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1.4</w:t>
            </w:r>
          </w:p>
        </w:tc>
        <w:tc>
          <w:tcPr>
            <w:tcW w:w="633" w:type="dxa"/>
            <w:tcBorders>
              <w:top w:val="single" w:sz="6" w:space="0" w:color="D4D4D4"/>
              <w:left w:val="single" w:sz="7" w:space="0" w:color="D4D4D4"/>
              <w:bottom w:val="single" w:sz="6" w:space="0" w:color="D4D4D4"/>
              <w:right w:val="single" w:sz="7" w:space="0" w:color="D4D4D4"/>
            </w:tcBorders>
          </w:tcPr>
          <w:p w14:paraId="73DC535C"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1.4</w:t>
            </w:r>
          </w:p>
        </w:tc>
        <w:tc>
          <w:tcPr>
            <w:tcW w:w="635" w:type="dxa"/>
            <w:tcBorders>
              <w:top w:val="single" w:sz="6" w:space="0" w:color="D4D4D4"/>
              <w:left w:val="single" w:sz="7" w:space="0" w:color="D4D4D4"/>
              <w:bottom w:val="single" w:sz="6" w:space="0" w:color="D4D4D4"/>
              <w:right w:val="single" w:sz="7" w:space="0" w:color="D4D4D4"/>
            </w:tcBorders>
          </w:tcPr>
          <w:p w14:paraId="6676F2F2"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1.3</w:t>
            </w:r>
          </w:p>
        </w:tc>
        <w:tc>
          <w:tcPr>
            <w:tcW w:w="599" w:type="dxa"/>
            <w:tcBorders>
              <w:top w:val="single" w:sz="6" w:space="0" w:color="D4D4D4"/>
              <w:left w:val="single" w:sz="7" w:space="0" w:color="D4D4D4"/>
              <w:bottom w:val="single" w:sz="6" w:space="0" w:color="D4D4D4"/>
              <w:right w:val="single" w:sz="7" w:space="0" w:color="D4D4D4"/>
            </w:tcBorders>
          </w:tcPr>
          <w:p w14:paraId="7C5317EF" w14:textId="3F68512E"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1.5</w:t>
            </w:r>
          </w:p>
        </w:tc>
        <w:tc>
          <w:tcPr>
            <w:tcW w:w="600" w:type="dxa"/>
            <w:tcBorders>
              <w:top w:val="single" w:sz="6" w:space="0" w:color="D4D4D4"/>
              <w:left w:val="single" w:sz="7" w:space="0" w:color="D4D4D4"/>
              <w:bottom w:val="single" w:sz="6" w:space="0" w:color="D4D4D4"/>
              <w:right w:val="single" w:sz="7" w:space="0" w:color="D4D4D4"/>
            </w:tcBorders>
          </w:tcPr>
          <w:p w14:paraId="1ACA2CDA" w14:textId="28993C24"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1.0</w:t>
            </w:r>
          </w:p>
        </w:tc>
        <w:tc>
          <w:tcPr>
            <w:tcW w:w="734" w:type="dxa"/>
            <w:tcBorders>
              <w:top w:val="single" w:sz="6" w:space="0" w:color="D4D4D4"/>
              <w:left w:val="single" w:sz="7" w:space="0" w:color="D4D4D4"/>
              <w:bottom w:val="single" w:sz="6" w:space="0" w:color="D4D4D4"/>
              <w:right w:val="single" w:sz="7" w:space="0" w:color="D4D4D4"/>
            </w:tcBorders>
          </w:tcPr>
          <w:p w14:paraId="676E5F48" w14:textId="07FC5F73"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1.3</w:t>
            </w:r>
          </w:p>
        </w:tc>
        <w:tc>
          <w:tcPr>
            <w:tcW w:w="1099" w:type="dxa"/>
            <w:tcBorders>
              <w:top w:val="single" w:sz="6" w:space="0" w:color="D4D4D4"/>
              <w:left w:val="single" w:sz="7" w:space="0" w:color="D4D4D4"/>
              <w:bottom w:val="single" w:sz="6" w:space="0" w:color="D4D4D4"/>
              <w:right w:val="single" w:sz="7" w:space="0" w:color="D4D4D4"/>
            </w:tcBorders>
          </w:tcPr>
          <w:p w14:paraId="021BCFDD" w14:textId="6435ACE4"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1.8</w:t>
            </w:r>
          </w:p>
        </w:tc>
        <w:tc>
          <w:tcPr>
            <w:tcW w:w="1031" w:type="dxa"/>
            <w:tcBorders>
              <w:top w:val="single" w:sz="6" w:space="0" w:color="D4D4D4"/>
              <w:left w:val="single" w:sz="7" w:space="0" w:color="D4D4D4"/>
              <w:bottom w:val="single" w:sz="6" w:space="0" w:color="D4D4D4"/>
              <w:right w:val="single" w:sz="7" w:space="0" w:color="D4D4D4"/>
            </w:tcBorders>
          </w:tcPr>
          <w:p w14:paraId="32D00191" w14:textId="235FEE5F"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0.2</w:t>
            </w:r>
          </w:p>
        </w:tc>
      </w:tr>
      <w:tr w:rsidR="002761C4" w:rsidRPr="00E22A36" w14:paraId="123DD5BD" w14:textId="56914A60"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5A5795E8"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Unallocated resources</w:t>
            </w:r>
          </w:p>
        </w:tc>
        <w:tc>
          <w:tcPr>
            <w:tcW w:w="600" w:type="dxa"/>
            <w:tcBorders>
              <w:top w:val="single" w:sz="6" w:space="0" w:color="D4D4D4"/>
              <w:left w:val="single" w:sz="7" w:space="0" w:color="D4D4D4"/>
              <w:bottom w:val="single" w:sz="6" w:space="0" w:color="D4D4D4"/>
              <w:right w:val="single" w:sz="7" w:space="0" w:color="D4D4D4"/>
            </w:tcBorders>
          </w:tcPr>
          <w:p w14:paraId="00446A33"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7.8</w:t>
            </w:r>
          </w:p>
        </w:tc>
        <w:tc>
          <w:tcPr>
            <w:tcW w:w="633" w:type="dxa"/>
            <w:tcBorders>
              <w:top w:val="single" w:sz="6" w:space="0" w:color="D4D4D4"/>
              <w:left w:val="single" w:sz="7" w:space="0" w:color="D4D4D4"/>
              <w:bottom w:val="single" w:sz="6" w:space="0" w:color="D4D4D4"/>
              <w:right w:val="single" w:sz="7" w:space="0" w:color="D4D4D4"/>
            </w:tcBorders>
          </w:tcPr>
          <w:p w14:paraId="5BAACC71"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9.7</w:t>
            </w:r>
          </w:p>
        </w:tc>
        <w:tc>
          <w:tcPr>
            <w:tcW w:w="635" w:type="dxa"/>
            <w:tcBorders>
              <w:top w:val="single" w:sz="6" w:space="0" w:color="D4D4D4"/>
              <w:left w:val="single" w:sz="7" w:space="0" w:color="D4D4D4"/>
              <w:bottom w:val="single" w:sz="6" w:space="0" w:color="D4D4D4"/>
              <w:right w:val="single" w:sz="7" w:space="0" w:color="D4D4D4"/>
            </w:tcBorders>
          </w:tcPr>
          <w:p w14:paraId="4271E172"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7.7</w:t>
            </w:r>
          </w:p>
        </w:tc>
        <w:tc>
          <w:tcPr>
            <w:tcW w:w="599" w:type="dxa"/>
            <w:tcBorders>
              <w:top w:val="single" w:sz="6" w:space="0" w:color="D4D4D4"/>
              <w:left w:val="single" w:sz="7" w:space="0" w:color="D4D4D4"/>
              <w:bottom w:val="single" w:sz="6" w:space="0" w:color="D4D4D4"/>
              <w:right w:val="single" w:sz="7" w:space="0" w:color="D4D4D4"/>
            </w:tcBorders>
          </w:tcPr>
          <w:p w14:paraId="25E2A4D6" w14:textId="17CF9915"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10.0</w:t>
            </w:r>
          </w:p>
        </w:tc>
        <w:tc>
          <w:tcPr>
            <w:tcW w:w="600" w:type="dxa"/>
            <w:tcBorders>
              <w:top w:val="single" w:sz="6" w:space="0" w:color="D4D4D4"/>
              <w:left w:val="single" w:sz="7" w:space="0" w:color="D4D4D4"/>
              <w:bottom w:val="single" w:sz="6" w:space="0" w:color="D4D4D4"/>
              <w:right w:val="single" w:sz="7" w:space="0" w:color="D4D4D4"/>
            </w:tcBorders>
          </w:tcPr>
          <w:p w14:paraId="02DA7818" w14:textId="1EFAAF33"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11.6</w:t>
            </w:r>
          </w:p>
        </w:tc>
        <w:tc>
          <w:tcPr>
            <w:tcW w:w="734" w:type="dxa"/>
            <w:tcBorders>
              <w:top w:val="single" w:sz="6" w:space="0" w:color="D4D4D4"/>
              <w:left w:val="single" w:sz="7" w:space="0" w:color="D4D4D4"/>
              <w:bottom w:val="single" w:sz="6" w:space="0" w:color="D4D4D4"/>
              <w:right w:val="single" w:sz="7" w:space="0" w:color="D4D4D4"/>
            </w:tcBorders>
          </w:tcPr>
          <w:p w14:paraId="2FCE6CFB" w14:textId="77E66330"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8.2</w:t>
            </w:r>
          </w:p>
        </w:tc>
        <w:tc>
          <w:tcPr>
            <w:tcW w:w="1099" w:type="dxa"/>
            <w:tcBorders>
              <w:top w:val="single" w:sz="6" w:space="0" w:color="D4D4D4"/>
              <w:left w:val="single" w:sz="7" w:space="0" w:color="D4D4D4"/>
              <w:bottom w:val="single" w:sz="6" w:space="0" w:color="D4D4D4"/>
              <w:right w:val="single" w:sz="7" w:space="0" w:color="D4D4D4"/>
            </w:tcBorders>
          </w:tcPr>
          <w:p w14:paraId="0DCD0D01" w14:textId="7A369665"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12.8</w:t>
            </w:r>
          </w:p>
        </w:tc>
        <w:tc>
          <w:tcPr>
            <w:tcW w:w="1031" w:type="dxa"/>
            <w:tcBorders>
              <w:top w:val="single" w:sz="6" w:space="0" w:color="D4D4D4"/>
              <w:left w:val="single" w:sz="7" w:space="0" w:color="D4D4D4"/>
              <w:bottom w:val="single" w:sz="6" w:space="0" w:color="D4D4D4"/>
              <w:right w:val="single" w:sz="7" w:space="0" w:color="D4D4D4"/>
            </w:tcBorders>
          </w:tcPr>
          <w:p w14:paraId="1EDF3160" w14:textId="32486F6E"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1.6</w:t>
            </w:r>
          </w:p>
        </w:tc>
      </w:tr>
      <w:tr w:rsidR="002761C4" w:rsidRPr="00E22A36" w14:paraId="014B561E" w14:textId="5A96CFD0"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93D5CCC" w14:textId="0042B22F"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Public debt servic</w:t>
            </w:r>
            <w:r>
              <w:rPr>
                <w:rFonts w:ascii="Times New Roman" w:eastAsia="Times New Roman" w:hAnsi="Times New Roman" w:cs="Times New Roman"/>
                <w:sz w:val="16"/>
                <w:szCs w:val="16"/>
              </w:rPr>
              <w:t>e</w:t>
            </w:r>
          </w:p>
        </w:tc>
        <w:tc>
          <w:tcPr>
            <w:tcW w:w="600" w:type="dxa"/>
            <w:tcBorders>
              <w:top w:val="single" w:sz="6" w:space="0" w:color="D4D4D4"/>
              <w:left w:val="single" w:sz="7" w:space="0" w:color="D4D4D4"/>
              <w:bottom w:val="single" w:sz="6" w:space="0" w:color="D4D4D4"/>
              <w:right w:val="single" w:sz="7" w:space="0" w:color="D4D4D4"/>
            </w:tcBorders>
          </w:tcPr>
          <w:p w14:paraId="7A1A57E2"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6.9</w:t>
            </w:r>
          </w:p>
        </w:tc>
        <w:tc>
          <w:tcPr>
            <w:tcW w:w="633" w:type="dxa"/>
            <w:tcBorders>
              <w:top w:val="single" w:sz="6" w:space="0" w:color="D4D4D4"/>
              <w:left w:val="single" w:sz="7" w:space="0" w:color="D4D4D4"/>
              <w:bottom w:val="single" w:sz="6" w:space="0" w:color="D4D4D4"/>
              <w:right w:val="single" w:sz="7" w:space="0" w:color="D4D4D4"/>
            </w:tcBorders>
          </w:tcPr>
          <w:p w14:paraId="5FAA6C6A"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8.9</w:t>
            </w:r>
          </w:p>
        </w:tc>
        <w:tc>
          <w:tcPr>
            <w:tcW w:w="635" w:type="dxa"/>
            <w:tcBorders>
              <w:top w:val="single" w:sz="6" w:space="0" w:color="D4D4D4"/>
              <w:left w:val="single" w:sz="7" w:space="0" w:color="D4D4D4"/>
              <w:bottom w:val="single" w:sz="6" w:space="0" w:color="D4D4D4"/>
              <w:right w:val="single" w:sz="7" w:space="0" w:color="D4D4D4"/>
            </w:tcBorders>
          </w:tcPr>
          <w:p w14:paraId="280E0D54"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9.8</w:t>
            </w:r>
          </w:p>
        </w:tc>
        <w:tc>
          <w:tcPr>
            <w:tcW w:w="599" w:type="dxa"/>
            <w:tcBorders>
              <w:top w:val="single" w:sz="6" w:space="0" w:color="D4D4D4"/>
              <w:left w:val="single" w:sz="7" w:space="0" w:color="D4D4D4"/>
              <w:bottom w:val="single" w:sz="6" w:space="0" w:color="D4D4D4"/>
              <w:right w:val="single" w:sz="7" w:space="0" w:color="D4D4D4"/>
            </w:tcBorders>
          </w:tcPr>
          <w:p w14:paraId="3E221BCB" w14:textId="6A134FEA"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12.5</w:t>
            </w:r>
          </w:p>
        </w:tc>
        <w:tc>
          <w:tcPr>
            <w:tcW w:w="600" w:type="dxa"/>
            <w:tcBorders>
              <w:top w:val="single" w:sz="6" w:space="0" w:color="D4D4D4"/>
              <w:left w:val="single" w:sz="7" w:space="0" w:color="D4D4D4"/>
              <w:bottom w:val="single" w:sz="6" w:space="0" w:color="D4D4D4"/>
              <w:right w:val="single" w:sz="7" w:space="0" w:color="D4D4D4"/>
            </w:tcBorders>
          </w:tcPr>
          <w:p w14:paraId="3D911124" w14:textId="28CC0337"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10.1</w:t>
            </w:r>
          </w:p>
        </w:tc>
        <w:tc>
          <w:tcPr>
            <w:tcW w:w="734" w:type="dxa"/>
            <w:tcBorders>
              <w:top w:val="single" w:sz="6" w:space="0" w:color="D4D4D4"/>
              <w:left w:val="single" w:sz="7" w:space="0" w:color="D4D4D4"/>
              <w:bottom w:val="single" w:sz="6" w:space="0" w:color="D4D4D4"/>
              <w:right w:val="single" w:sz="7" w:space="0" w:color="D4D4D4"/>
            </w:tcBorders>
          </w:tcPr>
          <w:p w14:paraId="7DC67FC4" w14:textId="5C783347"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19.3</w:t>
            </w:r>
          </w:p>
        </w:tc>
        <w:tc>
          <w:tcPr>
            <w:tcW w:w="1099" w:type="dxa"/>
            <w:tcBorders>
              <w:top w:val="single" w:sz="6" w:space="0" w:color="D4D4D4"/>
              <w:left w:val="single" w:sz="7" w:space="0" w:color="D4D4D4"/>
              <w:bottom w:val="single" w:sz="6" w:space="0" w:color="D4D4D4"/>
              <w:right w:val="single" w:sz="7" w:space="0" w:color="D4D4D4"/>
            </w:tcBorders>
          </w:tcPr>
          <w:p w14:paraId="4415DECC" w14:textId="1B348C4A"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15.1</w:t>
            </w:r>
          </w:p>
        </w:tc>
        <w:tc>
          <w:tcPr>
            <w:tcW w:w="1031" w:type="dxa"/>
            <w:tcBorders>
              <w:top w:val="single" w:sz="6" w:space="0" w:color="D4D4D4"/>
              <w:left w:val="single" w:sz="7" w:space="0" w:color="D4D4D4"/>
              <w:bottom w:val="single" w:sz="6" w:space="0" w:color="D4D4D4"/>
              <w:right w:val="single" w:sz="7" w:space="0" w:color="D4D4D4"/>
            </w:tcBorders>
          </w:tcPr>
          <w:p w14:paraId="66AF3DB8" w14:textId="1FE79C4A"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1.9</w:t>
            </w:r>
          </w:p>
        </w:tc>
      </w:tr>
      <w:tr w:rsidR="002761C4" w:rsidRPr="00E22A36" w14:paraId="54D91F48" w14:textId="76B90C01"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42336DAD"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o/w External</w:t>
            </w:r>
          </w:p>
        </w:tc>
        <w:tc>
          <w:tcPr>
            <w:tcW w:w="600" w:type="dxa"/>
            <w:tcBorders>
              <w:top w:val="single" w:sz="6" w:space="0" w:color="D4D4D4"/>
              <w:left w:val="single" w:sz="7" w:space="0" w:color="D4D4D4"/>
              <w:bottom w:val="single" w:sz="6" w:space="0" w:color="D4D4D4"/>
              <w:right w:val="single" w:sz="7" w:space="0" w:color="D4D4D4"/>
            </w:tcBorders>
          </w:tcPr>
          <w:p w14:paraId="7B15F263"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3.5</w:t>
            </w:r>
          </w:p>
        </w:tc>
        <w:tc>
          <w:tcPr>
            <w:tcW w:w="633" w:type="dxa"/>
            <w:tcBorders>
              <w:top w:val="single" w:sz="6" w:space="0" w:color="D4D4D4"/>
              <w:left w:val="single" w:sz="7" w:space="0" w:color="D4D4D4"/>
              <w:bottom w:val="single" w:sz="6" w:space="0" w:color="D4D4D4"/>
              <w:right w:val="single" w:sz="7" w:space="0" w:color="D4D4D4"/>
            </w:tcBorders>
          </w:tcPr>
          <w:p w14:paraId="1400AD23"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5.4</w:t>
            </w:r>
          </w:p>
        </w:tc>
        <w:tc>
          <w:tcPr>
            <w:tcW w:w="635" w:type="dxa"/>
            <w:tcBorders>
              <w:top w:val="single" w:sz="6" w:space="0" w:color="D4D4D4"/>
              <w:left w:val="single" w:sz="7" w:space="0" w:color="D4D4D4"/>
              <w:bottom w:val="single" w:sz="6" w:space="0" w:color="D4D4D4"/>
              <w:right w:val="single" w:sz="7" w:space="0" w:color="D4D4D4"/>
            </w:tcBorders>
          </w:tcPr>
          <w:p w14:paraId="78FEE437"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5.3</w:t>
            </w:r>
          </w:p>
        </w:tc>
        <w:tc>
          <w:tcPr>
            <w:tcW w:w="599" w:type="dxa"/>
            <w:tcBorders>
              <w:top w:val="single" w:sz="6" w:space="0" w:color="D4D4D4"/>
              <w:left w:val="single" w:sz="7" w:space="0" w:color="D4D4D4"/>
              <w:bottom w:val="single" w:sz="6" w:space="0" w:color="D4D4D4"/>
              <w:right w:val="single" w:sz="7" w:space="0" w:color="D4D4D4"/>
            </w:tcBorders>
          </w:tcPr>
          <w:p w14:paraId="6585FD47" w14:textId="165FA1E4"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5.4</w:t>
            </w:r>
          </w:p>
        </w:tc>
        <w:tc>
          <w:tcPr>
            <w:tcW w:w="600" w:type="dxa"/>
            <w:tcBorders>
              <w:top w:val="single" w:sz="6" w:space="0" w:color="D4D4D4"/>
              <w:left w:val="single" w:sz="7" w:space="0" w:color="D4D4D4"/>
              <w:bottom w:val="single" w:sz="6" w:space="0" w:color="D4D4D4"/>
              <w:right w:val="single" w:sz="7" w:space="0" w:color="D4D4D4"/>
            </w:tcBorders>
          </w:tcPr>
          <w:p w14:paraId="60526AD4" w14:textId="16CD116F"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4.6</w:t>
            </w:r>
          </w:p>
        </w:tc>
        <w:tc>
          <w:tcPr>
            <w:tcW w:w="734" w:type="dxa"/>
            <w:tcBorders>
              <w:top w:val="single" w:sz="6" w:space="0" w:color="D4D4D4"/>
              <w:left w:val="single" w:sz="7" w:space="0" w:color="D4D4D4"/>
              <w:bottom w:val="single" w:sz="6" w:space="0" w:color="D4D4D4"/>
              <w:right w:val="single" w:sz="7" w:space="0" w:color="D4D4D4"/>
            </w:tcBorders>
          </w:tcPr>
          <w:p w14:paraId="4F467480" w14:textId="0A541AF7"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15.1</w:t>
            </w:r>
          </w:p>
        </w:tc>
        <w:tc>
          <w:tcPr>
            <w:tcW w:w="1099" w:type="dxa"/>
            <w:tcBorders>
              <w:top w:val="single" w:sz="6" w:space="0" w:color="D4D4D4"/>
              <w:left w:val="single" w:sz="7" w:space="0" w:color="D4D4D4"/>
              <w:bottom w:val="single" w:sz="6" w:space="0" w:color="D4D4D4"/>
              <w:right w:val="single" w:sz="7" w:space="0" w:color="D4D4D4"/>
            </w:tcBorders>
          </w:tcPr>
          <w:p w14:paraId="07662A0D" w14:textId="49F6C66D"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9.5</w:t>
            </w:r>
          </w:p>
        </w:tc>
        <w:tc>
          <w:tcPr>
            <w:tcW w:w="1031" w:type="dxa"/>
            <w:tcBorders>
              <w:top w:val="single" w:sz="6" w:space="0" w:color="D4D4D4"/>
              <w:left w:val="single" w:sz="7" w:space="0" w:color="D4D4D4"/>
              <w:bottom w:val="single" w:sz="6" w:space="0" w:color="D4D4D4"/>
              <w:right w:val="single" w:sz="7" w:space="0" w:color="D4D4D4"/>
            </w:tcBorders>
          </w:tcPr>
          <w:p w14:paraId="340E8710" w14:textId="136387BF"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1.2</w:t>
            </w:r>
          </w:p>
        </w:tc>
      </w:tr>
      <w:tr w:rsidR="002761C4" w:rsidRPr="00E22A36" w14:paraId="5FE82879" w14:textId="4E23467D"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2891E5F3" w14:textId="77777777" w:rsidR="002761C4" w:rsidRPr="00E22A36" w:rsidRDefault="002761C4" w:rsidP="002761C4">
            <w:pPr>
              <w:rPr>
                <w:sz w:val="16"/>
                <w:szCs w:val="16"/>
              </w:rPr>
            </w:pPr>
            <w:r w:rsidRPr="00E22A36">
              <w:rPr>
                <w:rFonts w:ascii="Times New Roman" w:eastAsia="Times New Roman" w:hAnsi="Times New Roman" w:cs="Times New Roman"/>
                <w:sz w:val="16"/>
                <w:szCs w:val="16"/>
              </w:rPr>
              <w:t xml:space="preserve">    o/w Internal</w:t>
            </w:r>
          </w:p>
        </w:tc>
        <w:tc>
          <w:tcPr>
            <w:tcW w:w="600" w:type="dxa"/>
            <w:tcBorders>
              <w:top w:val="single" w:sz="6" w:space="0" w:color="D4D4D4"/>
              <w:left w:val="single" w:sz="7" w:space="0" w:color="D4D4D4"/>
              <w:bottom w:val="single" w:sz="6" w:space="0" w:color="D4D4D4"/>
              <w:right w:val="single" w:sz="7" w:space="0" w:color="D4D4D4"/>
            </w:tcBorders>
          </w:tcPr>
          <w:p w14:paraId="477E93BE"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3.5</w:t>
            </w:r>
          </w:p>
        </w:tc>
        <w:tc>
          <w:tcPr>
            <w:tcW w:w="633" w:type="dxa"/>
            <w:tcBorders>
              <w:top w:val="single" w:sz="6" w:space="0" w:color="D4D4D4"/>
              <w:left w:val="single" w:sz="7" w:space="0" w:color="D4D4D4"/>
              <w:bottom w:val="single" w:sz="6" w:space="0" w:color="D4D4D4"/>
              <w:right w:val="single" w:sz="7" w:space="0" w:color="D4D4D4"/>
            </w:tcBorders>
          </w:tcPr>
          <w:p w14:paraId="5DF6C51A"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3.5</w:t>
            </w:r>
          </w:p>
        </w:tc>
        <w:tc>
          <w:tcPr>
            <w:tcW w:w="635" w:type="dxa"/>
            <w:tcBorders>
              <w:top w:val="single" w:sz="6" w:space="0" w:color="D4D4D4"/>
              <w:left w:val="single" w:sz="7" w:space="0" w:color="D4D4D4"/>
              <w:bottom w:val="single" w:sz="6" w:space="0" w:color="D4D4D4"/>
              <w:right w:val="single" w:sz="7" w:space="0" w:color="D4D4D4"/>
            </w:tcBorders>
          </w:tcPr>
          <w:p w14:paraId="5EF4518E" w14:textId="77777777" w:rsidR="002761C4" w:rsidRPr="00E22A36" w:rsidRDefault="002761C4" w:rsidP="002761C4">
            <w:pPr>
              <w:jc w:val="right"/>
              <w:rPr>
                <w:sz w:val="16"/>
                <w:szCs w:val="16"/>
              </w:rPr>
            </w:pPr>
            <w:r w:rsidRPr="00E22A36">
              <w:rPr>
                <w:rFonts w:ascii="Times New Roman" w:eastAsia="Times New Roman" w:hAnsi="Times New Roman" w:cs="Times New Roman"/>
                <w:sz w:val="16"/>
                <w:szCs w:val="16"/>
              </w:rPr>
              <w:t>4.6</w:t>
            </w:r>
          </w:p>
        </w:tc>
        <w:tc>
          <w:tcPr>
            <w:tcW w:w="599" w:type="dxa"/>
            <w:tcBorders>
              <w:top w:val="single" w:sz="6" w:space="0" w:color="D4D4D4"/>
              <w:left w:val="single" w:sz="7" w:space="0" w:color="D4D4D4"/>
              <w:bottom w:val="single" w:sz="6" w:space="0" w:color="D4D4D4"/>
              <w:right w:val="single" w:sz="7" w:space="0" w:color="D4D4D4"/>
            </w:tcBorders>
          </w:tcPr>
          <w:p w14:paraId="5DE9AFFE" w14:textId="3C41AE47" w:rsidR="002761C4" w:rsidRPr="00E22A36" w:rsidRDefault="002761C4" w:rsidP="002761C4">
            <w:pPr>
              <w:jc w:val="center"/>
              <w:rPr>
                <w:rFonts w:ascii="Times New Roman" w:hAnsi="Times New Roman" w:cs="Times New Roman"/>
                <w:sz w:val="16"/>
                <w:szCs w:val="16"/>
              </w:rPr>
            </w:pPr>
            <w:r w:rsidRPr="00E22A36">
              <w:rPr>
                <w:rFonts w:ascii="Times New Roman" w:hAnsi="Times New Roman" w:cs="Times New Roman"/>
                <w:color w:val="000000"/>
                <w:sz w:val="16"/>
                <w:szCs w:val="16"/>
              </w:rPr>
              <w:t>7.1</w:t>
            </w:r>
          </w:p>
        </w:tc>
        <w:tc>
          <w:tcPr>
            <w:tcW w:w="600" w:type="dxa"/>
            <w:tcBorders>
              <w:top w:val="single" w:sz="6" w:space="0" w:color="D4D4D4"/>
              <w:left w:val="single" w:sz="7" w:space="0" w:color="D4D4D4"/>
              <w:bottom w:val="single" w:sz="6" w:space="0" w:color="D4D4D4"/>
              <w:right w:val="single" w:sz="7" w:space="0" w:color="D4D4D4"/>
            </w:tcBorders>
          </w:tcPr>
          <w:p w14:paraId="69118354" w14:textId="7276EB1D" w:rsidR="002761C4" w:rsidRPr="00E22A36" w:rsidRDefault="002761C4" w:rsidP="002761C4">
            <w:pPr>
              <w:jc w:val="right"/>
              <w:rPr>
                <w:rFonts w:ascii="Times New Roman" w:eastAsia="Times New Roman" w:hAnsi="Times New Roman" w:cs="Times New Roman"/>
                <w:sz w:val="16"/>
                <w:szCs w:val="16"/>
              </w:rPr>
            </w:pPr>
            <w:r w:rsidRPr="00E22A36">
              <w:rPr>
                <w:rFonts w:ascii="Times New Roman" w:eastAsia="Times New Roman" w:hAnsi="Times New Roman" w:cs="Times New Roman"/>
                <w:sz w:val="16"/>
                <w:szCs w:val="16"/>
              </w:rPr>
              <w:t>5.5</w:t>
            </w:r>
          </w:p>
        </w:tc>
        <w:tc>
          <w:tcPr>
            <w:tcW w:w="734" w:type="dxa"/>
            <w:tcBorders>
              <w:top w:val="single" w:sz="6" w:space="0" w:color="D4D4D4"/>
              <w:left w:val="single" w:sz="7" w:space="0" w:color="D4D4D4"/>
              <w:bottom w:val="single" w:sz="6" w:space="0" w:color="D4D4D4"/>
              <w:right w:val="single" w:sz="7" w:space="0" w:color="D4D4D4"/>
            </w:tcBorders>
          </w:tcPr>
          <w:p w14:paraId="141723F0" w14:textId="579B25FC" w:rsidR="002761C4" w:rsidRPr="005A5B8E" w:rsidRDefault="002761C4" w:rsidP="002761C4">
            <w:pPr>
              <w:jc w:val="right"/>
              <w:rPr>
                <w:rFonts w:ascii="Times New Roman" w:eastAsia="Times New Roman" w:hAnsi="Times New Roman" w:cs="Times New Roman"/>
                <w:sz w:val="16"/>
                <w:szCs w:val="16"/>
              </w:rPr>
            </w:pPr>
            <w:r w:rsidRPr="00DB5F9B">
              <w:rPr>
                <w:rFonts w:ascii="Times New Roman" w:hAnsi="Times New Roman" w:cs="Times New Roman"/>
                <w:color w:val="000000"/>
                <w:sz w:val="16"/>
                <w:szCs w:val="16"/>
              </w:rPr>
              <w:t>4.2</w:t>
            </w:r>
          </w:p>
        </w:tc>
        <w:tc>
          <w:tcPr>
            <w:tcW w:w="1099" w:type="dxa"/>
            <w:tcBorders>
              <w:top w:val="single" w:sz="6" w:space="0" w:color="D4D4D4"/>
              <w:left w:val="single" w:sz="7" w:space="0" w:color="D4D4D4"/>
              <w:bottom w:val="single" w:sz="6" w:space="0" w:color="D4D4D4"/>
              <w:right w:val="single" w:sz="7" w:space="0" w:color="D4D4D4"/>
            </w:tcBorders>
          </w:tcPr>
          <w:p w14:paraId="2734CDBE" w14:textId="1B2731BF" w:rsidR="002761C4" w:rsidRPr="0055020B" w:rsidRDefault="002761C4" w:rsidP="00F768B7">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5.7</w:t>
            </w:r>
          </w:p>
        </w:tc>
        <w:tc>
          <w:tcPr>
            <w:tcW w:w="1031" w:type="dxa"/>
            <w:tcBorders>
              <w:top w:val="single" w:sz="6" w:space="0" w:color="D4D4D4"/>
              <w:left w:val="single" w:sz="7" w:space="0" w:color="D4D4D4"/>
              <w:bottom w:val="single" w:sz="6" w:space="0" w:color="D4D4D4"/>
              <w:right w:val="single" w:sz="7" w:space="0" w:color="D4D4D4"/>
            </w:tcBorders>
          </w:tcPr>
          <w:p w14:paraId="3A54086C" w14:textId="6C5B5B16" w:rsidR="002761C4" w:rsidRPr="002761C4" w:rsidRDefault="002761C4" w:rsidP="00D47C8E">
            <w:pPr>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0.7</w:t>
            </w:r>
          </w:p>
        </w:tc>
      </w:tr>
      <w:tr w:rsidR="002761C4" w:rsidRPr="00E22A36" w14:paraId="4C8146CE" w14:textId="6C1DE646"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1886ACD2" w14:textId="585B871C" w:rsidR="002761C4" w:rsidRPr="00DB5F9B" w:rsidRDefault="002761C4" w:rsidP="002761C4">
            <w:pPr>
              <w:rPr>
                <w:rFonts w:ascii="Times New Roman" w:eastAsia="Times New Roman" w:hAnsi="Times New Roman" w:cs="Times New Roman"/>
                <w:bCs/>
                <w:sz w:val="16"/>
                <w:szCs w:val="16"/>
              </w:rPr>
            </w:pPr>
            <w:r w:rsidRPr="00DB5F9B">
              <w:rPr>
                <w:rFonts w:ascii="Times New Roman" w:eastAsia="Times New Roman" w:hAnsi="Times New Roman" w:cs="Times New Roman"/>
                <w:bCs/>
                <w:sz w:val="16"/>
                <w:szCs w:val="16"/>
              </w:rPr>
              <w:t>Energy subsidies</w:t>
            </w:r>
          </w:p>
        </w:tc>
        <w:tc>
          <w:tcPr>
            <w:tcW w:w="600" w:type="dxa"/>
            <w:tcBorders>
              <w:top w:val="single" w:sz="6" w:space="0" w:color="D4D4D4"/>
              <w:left w:val="single" w:sz="7" w:space="0" w:color="D4D4D4"/>
              <w:bottom w:val="single" w:sz="6" w:space="0" w:color="D4D4D4"/>
              <w:right w:val="single" w:sz="7" w:space="0" w:color="D4D4D4"/>
            </w:tcBorders>
          </w:tcPr>
          <w:p w14:paraId="01A0BA6D" w14:textId="77777777" w:rsidR="002761C4" w:rsidRPr="00DB5F9B" w:rsidRDefault="002761C4" w:rsidP="002761C4">
            <w:pPr>
              <w:ind w:right="17"/>
              <w:jc w:val="right"/>
              <w:rPr>
                <w:rFonts w:ascii="Times New Roman" w:eastAsia="Times New Roman" w:hAnsi="Times New Roman" w:cs="Times New Roman"/>
                <w:bCs/>
                <w:sz w:val="16"/>
                <w:szCs w:val="16"/>
              </w:rPr>
            </w:pPr>
          </w:p>
        </w:tc>
        <w:tc>
          <w:tcPr>
            <w:tcW w:w="633" w:type="dxa"/>
            <w:tcBorders>
              <w:top w:val="single" w:sz="6" w:space="0" w:color="D4D4D4"/>
              <w:left w:val="single" w:sz="7" w:space="0" w:color="D4D4D4"/>
              <w:bottom w:val="single" w:sz="6" w:space="0" w:color="D4D4D4"/>
              <w:right w:val="single" w:sz="7" w:space="0" w:color="D4D4D4"/>
            </w:tcBorders>
          </w:tcPr>
          <w:p w14:paraId="0E1C9BAD" w14:textId="77777777" w:rsidR="002761C4" w:rsidRPr="00DB5F9B" w:rsidRDefault="002761C4" w:rsidP="002761C4">
            <w:pPr>
              <w:ind w:right="17"/>
              <w:jc w:val="right"/>
              <w:rPr>
                <w:rFonts w:ascii="Times New Roman" w:eastAsia="Times New Roman" w:hAnsi="Times New Roman" w:cs="Times New Roman"/>
                <w:bCs/>
                <w:sz w:val="16"/>
                <w:szCs w:val="16"/>
              </w:rPr>
            </w:pPr>
          </w:p>
        </w:tc>
        <w:tc>
          <w:tcPr>
            <w:tcW w:w="635" w:type="dxa"/>
            <w:tcBorders>
              <w:top w:val="single" w:sz="6" w:space="0" w:color="D4D4D4"/>
              <w:left w:val="single" w:sz="7" w:space="0" w:color="D4D4D4"/>
              <w:bottom w:val="single" w:sz="6" w:space="0" w:color="D4D4D4"/>
              <w:right w:val="single" w:sz="7" w:space="0" w:color="D4D4D4"/>
            </w:tcBorders>
          </w:tcPr>
          <w:p w14:paraId="7A8CF88A" w14:textId="77777777" w:rsidR="002761C4" w:rsidRPr="00DB5F9B" w:rsidRDefault="002761C4" w:rsidP="002761C4">
            <w:pPr>
              <w:ind w:right="17"/>
              <w:jc w:val="right"/>
              <w:rPr>
                <w:rFonts w:ascii="Times New Roman" w:eastAsia="Times New Roman" w:hAnsi="Times New Roman" w:cs="Times New Roman"/>
                <w:bCs/>
                <w:sz w:val="16"/>
                <w:szCs w:val="16"/>
              </w:rPr>
            </w:pPr>
          </w:p>
        </w:tc>
        <w:tc>
          <w:tcPr>
            <w:tcW w:w="599" w:type="dxa"/>
            <w:tcBorders>
              <w:top w:val="single" w:sz="6" w:space="0" w:color="D4D4D4"/>
              <w:left w:val="single" w:sz="7" w:space="0" w:color="D4D4D4"/>
              <w:bottom w:val="single" w:sz="6" w:space="0" w:color="D4D4D4"/>
              <w:right w:val="single" w:sz="7" w:space="0" w:color="D4D4D4"/>
            </w:tcBorders>
          </w:tcPr>
          <w:p w14:paraId="0D27B06C" w14:textId="77777777" w:rsidR="002761C4" w:rsidRPr="00DB5F9B" w:rsidRDefault="002761C4" w:rsidP="002761C4">
            <w:pPr>
              <w:ind w:right="17"/>
              <w:jc w:val="center"/>
              <w:rPr>
                <w:rFonts w:ascii="Times New Roman" w:hAnsi="Times New Roman" w:cs="Times New Roman"/>
                <w:bCs/>
                <w:color w:val="000000"/>
                <w:sz w:val="16"/>
                <w:szCs w:val="16"/>
              </w:rPr>
            </w:pPr>
          </w:p>
        </w:tc>
        <w:tc>
          <w:tcPr>
            <w:tcW w:w="600" w:type="dxa"/>
            <w:tcBorders>
              <w:top w:val="single" w:sz="6" w:space="0" w:color="D4D4D4"/>
              <w:left w:val="single" w:sz="7" w:space="0" w:color="D4D4D4"/>
              <w:bottom w:val="single" w:sz="6" w:space="0" w:color="D4D4D4"/>
              <w:right w:val="single" w:sz="7" w:space="0" w:color="D4D4D4"/>
            </w:tcBorders>
          </w:tcPr>
          <w:p w14:paraId="46A7D8DB" w14:textId="6505BFDF" w:rsidR="002761C4" w:rsidRPr="00DB5F9B" w:rsidRDefault="002761C4" w:rsidP="002761C4">
            <w:pPr>
              <w:ind w:right="17"/>
              <w:jc w:val="right"/>
              <w:rPr>
                <w:rFonts w:ascii="Times New Roman" w:eastAsia="Times New Roman" w:hAnsi="Times New Roman" w:cs="Times New Roman"/>
                <w:bCs/>
                <w:sz w:val="16"/>
                <w:szCs w:val="16"/>
              </w:rPr>
            </w:pPr>
            <w:r w:rsidRPr="00DB5F9B">
              <w:rPr>
                <w:rFonts w:ascii="Times New Roman" w:eastAsia="Times New Roman" w:hAnsi="Times New Roman" w:cs="Times New Roman"/>
                <w:bCs/>
                <w:sz w:val="16"/>
                <w:szCs w:val="16"/>
              </w:rPr>
              <w:t>12.9</w:t>
            </w:r>
          </w:p>
        </w:tc>
        <w:tc>
          <w:tcPr>
            <w:tcW w:w="734" w:type="dxa"/>
            <w:tcBorders>
              <w:top w:val="single" w:sz="6" w:space="0" w:color="D4D4D4"/>
              <w:left w:val="single" w:sz="7" w:space="0" w:color="D4D4D4"/>
              <w:bottom w:val="single" w:sz="6" w:space="0" w:color="D4D4D4"/>
              <w:right w:val="single" w:sz="7" w:space="0" w:color="D4D4D4"/>
            </w:tcBorders>
          </w:tcPr>
          <w:p w14:paraId="30371730" w14:textId="23ED1DD4" w:rsidR="002761C4" w:rsidRPr="00136D60" w:rsidRDefault="002761C4" w:rsidP="002761C4">
            <w:pPr>
              <w:ind w:right="17"/>
              <w:jc w:val="right"/>
              <w:rPr>
                <w:rFonts w:ascii="Times New Roman" w:hAnsi="Times New Roman" w:cs="Times New Roman"/>
                <w:color w:val="000000"/>
                <w:sz w:val="16"/>
                <w:szCs w:val="16"/>
              </w:rPr>
            </w:pPr>
            <w:r>
              <w:rPr>
                <w:rFonts w:ascii="Times New Roman" w:hAnsi="Times New Roman" w:cs="Times New Roman"/>
                <w:color w:val="000000"/>
                <w:sz w:val="16"/>
                <w:szCs w:val="16"/>
              </w:rPr>
              <w:t>6.3</w:t>
            </w:r>
          </w:p>
        </w:tc>
        <w:tc>
          <w:tcPr>
            <w:tcW w:w="1099" w:type="dxa"/>
            <w:tcBorders>
              <w:top w:val="single" w:sz="6" w:space="0" w:color="D4D4D4"/>
              <w:left w:val="single" w:sz="7" w:space="0" w:color="D4D4D4"/>
              <w:bottom w:val="single" w:sz="6" w:space="0" w:color="D4D4D4"/>
              <w:right w:val="single" w:sz="7" w:space="0" w:color="D4D4D4"/>
            </w:tcBorders>
          </w:tcPr>
          <w:p w14:paraId="4B9A7A58" w14:textId="49AC2050" w:rsidR="002761C4" w:rsidRPr="0055020B" w:rsidRDefault="002761C4" w:rsidP="00F768B7">
            <w:pPr>
              <w:ind w:right="17"/>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4.7</w:t>
            </w:r>
          </w:p>
        </w:tc>
        <w:tc>
          <w:tcPr>
            <w:tcW w:w="1031" w:type="dxa"/>
            <w:tcBorders>
              <w:top w:val="single" w:sz="6" w:space="0" w:color="D4D4D4"/>
              <w:left w:val="single" w:sz="7" w:space="0" w:color="D4D4D4"/>
              <w:bottom w:val="single" w:sz="6" w:space="0" w:color="D4D4D4"/>
              <w:right w:val="single" w:sz="7" w:space="0" w:color="D4D4D4"/>
            </w:tcBorders>
          </w:tcPr>
          <w:p w14:paraId="5217F0A8" w14:textId="07C25DBF" w:rsidR="002761C4" w:rsidRPr="002761C4" w:rsidRDefault="002761C4" w:rsidP="00D47C8E">
            <w:pPr>
              <w:ind w:right="17"/>
              <w:jc w:val="center"/>
              <w:rPr>
                <w:rFonts w:ascii="Times New Roman" w:hAnsi="Times New Roman" w:cs="Times New Roman"/>
                <w:color w:val="000000"/>
                <w:sz w:val="16"/>
                <w:szCs w:val="16"/>
              </w:rPr>
            </w:pPr>
            <w:r w:rsidRPr="00F768B7">
              <w:rPr>
                <w:rFonts w:ascii="Times New Roman" w:hAnsi="Times New Roman" w:cs="Times New Roman"/>
                <w:color w:val="000000"/>
                <w:sz w:val="16"/>
                <w:szCs w:val="16"/>
              </w:rPr>
              <w:t>0.6</w:t>
            </w:r>
          </w:p>
        </w:tc>
      </w:tr>
      <w:tr w:rsidR="002761C4" w:rsidRPr="00E22A36" w14:paraId="410BED44" w14:textId="3337A6CF"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68658691" w14:textId="77777777" w:rsidR="002761C4" w:rsidRPr="00E22A36" w:rsidRDefault="002761C4" w:rsidP="002761C4">
            <w:pPr>
              <w:rPr>
                <w:sz w:val="16"/>
                <w:szCs w:val="16"/>
              </w:rPr>
            </w:pPr>
            <w:r w:rsidRPr="00E22A36">
              <w:rPr>
                <w:rFonts w:ascii="Times New Roman" w:eastAsia="Times New Roman" w:hAnsi="Times New Roman" w:cs="Times New Roman"/>
                <w:b/>
                <w:sz w:val="16"/>
                <w:szCs w:val="16"/>
              </w:rPr>
              <w:t>Legislative branch</w:t>
            </w:r>
          </w:p>
        </w:tc>
        <w:tc>
          <w:tcPr>
            <w:tcW w:w="600" w:type="dxa"/>
            <w:tcBorders>
              <w:top w:val="single" w:sz="6" w:space="0" w:color="D4D4D4"/>
              <w:left w:val="single" w:sz="7" w:space="0" w:color="D4D4D4"/>
              <w:bottom w:val="single" w:sz="6" w:space="0" w:color="D4D4D4"/>
              <w:right w:val="single" w:sz="7" w:space="0" w:color="D4D4D4"/>
            </w:tcBorders>
          </w:tcPr>
          <w:p w14:paraId="5A4BC616"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2.6</w:t>
            </w:r>
          </w:p>
        </w:tc>
        <w:tc>
          <w:tcPr>
            <w:tcW w:w="633" w:type="dxa"/>
            <w:tcBorders>
              <w:top w:val="single" w:sz="6" w:space="0" w:color="D4D4D4"/>
              <w:left w:val="single" w:sz="7" w:space="0" w:color="D4D4D4"/>
              <w:bottom w:val="single" w:sz="6" w:space="0" w:color="D4D4D4"/>
              <w:right w:val="single" w:sz="7" w:space="0" w:color="D4D4D4"/>
            </w:tcBorders>
          </w:tcPr>
          <w:p w14:paraId="27FB1CE7"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3.5</w:t>
            </w:r>
          </w:p>
        </w:tc>
        <w:tc>
          <w:tcPr>
            <w:tcW w:w="635" w:type="dxa"/>
            <w:tcBorders>
              <w:top w:val="single" w:sz="6" w:space="0" w:color="D4D4D4"/>
              <w:left w:val="single" w:sz="7" w:space="0" w:color="D4D4D4"/>
              <w:bottom w:val="single" w:sz="6" w:space="0" w:color="D4D4D4"/>
              <w:right w:val="single" w:sz="7" w:space="0" w:color="D4D4D4"/>
            </w:tcBorders>
          </w:tcPr>
          <w:p w14:paraId="67907FDD"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5.0</w:t>
            </w:r>
          </w:p>
        </w:tc>
        <w:tc>
          <w:tcPr>
            <w:tcW w:w="599" w:type="dxa"/>
            <w:tcBorders>
              <w:top w:val="single" w:sz="6" w:space="0" w:color="D4D4D4"/>
              <w:left w:val="single" w:sz="7" w:space="0" w:color="D4D4D4"/>
              <w:bottom w:val="single" w:sz="6" w:space="0" w:color="D4D4D4"/>
              <w:right w:val="single" w:sz="7" w:space="0" w:color="D4D4D4"/>
            </w:tcBorders>
          </w:tcPr>
          <w:p w14:paraId="2D863919" w14:textId="0AAB48E9" w:rsidR="002761C4" w:rsidRPr="00E22A36" w:rsidRDefault="002761C4" w:rsidP="002761C4">
            <w:pPr>
              <w:ind w:right="17"/>
              <w:jc w:val="center"/>
              <w:rPr>
                <w:rFonts w:ascii="Times New Roman" w:hAnsi="Times New Roman" w:cs="Times New Roman"/>
                <w:b/>
                <w:bCs/>
                <w:sz w:val="16"/>
                <w:szCs w:val="16"/>
              </w:rPr>
            </w:pPr>
            <w:r w:rsidRPr="00E22A36">
              <w:rPr>
                <w:rFonts w:ascii="Times New Roman" w:hAnsi="Times New Roman" w:cs="Times New Roman"/>
                <w:b/>
                <w:bCs/>
                <w:color w:val="000000"/>
                <w:sz w:val="16"/>
                <w:szCs w:val="16"/>
              </w:rPr>
              <w:t>3.4</w:t>
            </w:r>
          </w:p>
        </w:tc>
        <w:tc>
          <w:tcPr>
            <w:tcW w:w="600" w:type="dxa"/>
            <w:tcBorders>
              <w:top w:val="single" w:sz="6" w:space="0" w:color="D4D4D4"/>
              <w:left w:val="single" w:sz="7" w:space="0" w:color="D4D4D4"/>
              <w:bottom w:val="single" w:sz="6" w:space="0" w:color="D4D4D4"/>
              <w:right w:val="single" w:sz="7" w:space="0" w:color="D4D4D4"/>
            </w:tcBorders>
          </w:tcPr>
          <w:p w14:paraId="11493892" w14:textId="36B1E61A" w:rsidR="002761C4" w:rsidRPr="00E22A36" w:rsidRDefault="002761C4" w:rsidP="002761C4">
            <w:pPr>
              <w:ind w:right="17"/>
              <w:jc w:val="right"/>
              <w:rPr>
                <w:rFonts w:ascii="Times New Roman" w:eastAsia="Times New Roman" w:hAnsi="Times New Roman" w:cs="Times New Roman"/>
                <w:b/>
                <w:sz w:val="16"/>
                <w:szCs w:val="16"/>
              </w:rPr>
            </w:pPr>
            <w:r w:rsidRPr="00E22A36">
              <w:rPr>
                <w:rFonts w:ascii="Times New Roman" w:eastAsia="Times New Roman" w:hAnsi="Times New Roman" w:cs="Times New Roman"/>
                <w:b/>
                <w:sz w:val="16"/>
                <w:szCs w:val="16"/>
              </w:rPr>
              <w:t>3.1</w:t>
            </w:r>
          </w:p>
        </w:tc>
        <w:tc>
          <w:tcPr>
            <w:tcW w:w="734" w:type="dxa"/>
            <w:tcBorders>
              <w:top w:val="single" w:sz="6" w:space="0" w:color="D4D4D4"/>
              <w:left w:val="single" w:sz="7" w:space="0" w:color="D4D4D4"/>
              <w:bottom w:val="single" w:sz="6" w:space="0" w:color="D4D4D4"/>
              <w:right w:val="single" w:sz="7" w:space="0" w:color="D4D4D4"/>
            </w:tcBorders>
          </w:tcPr>
          <w:p w14:paraId="20D85FB2" w14:textId="760D0D7C" w:rsidR="002761C4" w:rsidRPr="00D204DE" w:rsidRDefault="002761C4" w:rsidP="002761C4">
            <w:pPr>
              <w:ind w:right="17"/>
              <w:jc w:val="right"/>
              <w:rPr>
                <w:rFonts w:ascii="Times New Roman" w:eastAsia="Times New Roman" w:hAnsi="Times New Roman" w:cs="Times New Roman"/>
                <w:b/>
                <w:bCs/>
                <w:sz w:val="16"/>
                <w:szCs w:val="16"/>
              </w:rPr>
            </w:pPr>
            <w:r w:rsidRPr="00DB5F9B">
              <w:rPr>
                <w:rFonts w:ascii="Times New Roman" w:hAnsi="Times New Roman" w:cs="Times New Roman"/>
                <w:b/>
                <w:bCs/>
                <w:color w:val="000000"/>
                <w:sz w:val="16"/>
                <w:szCs w:val="16"/>
              </w:rPr>
              <w:t>2.0</w:t>
            </w:r>
          </w:p>
        </w:tc>
        <w:tc>
          <w:tcPr>
            <w:tcW w:w="1099" w:type="dxa"/>
            <w:tcBorders>
              <w:top w:val="single" w:sz="6" w:space="0" w:color="D4D4D4"/>
              <w:left w:val="single" w:sz="7" w:space="0" w:color="D4D4D4"/>
              <w:bottom w:val="single" w:sz="6" w:space="0" w:color="D4D4D4"/>
              <w:right w:val="single" w:sz="7" w:space="0" w:color="D4D4D4"/>
            </w:tcBorders>
          </w:tcPr>
          <w:p w14:paraId="34341E10" w14:textId="6B60722E" w:rsidR="002761C4" w:rsidRPr="0055020B" w:rsidRDefault="002761C4" w:rsidP="00F768B7">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2.1</w:t>
            </w:r>
          </w:p>
        </w:tc>
        <w:tc>
          <w:tcPr>
            <w:tcW w:w="1031" w:type="dxa"/>
            <w:tcBorders>
              <w:top w:val="single" w:sz="6" w:space="0" w:color="D4D4D4"/>
              <w:left w:val="single" w:sz="7" w:space="0" w:color="D4D4D4"/>
              <w:bottom w:val="single" w:sz="6" w:space="0" w:color="D4D4D4"/>
              <w:right w:val="single" w:sz="7" w:space="0" w:color="D4D4D4"/>
            </w:tcBorders>
          </w:tcPr>
          <w:p w14:paraId="79072F0F" w14:textId="46931A84" w:rsidR="002761C4" w:rsidRPr="004520E4" w:rsidRDefault="002761C4" w:rsidP="00D47C8E">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0.3</w:t>
            </w:r>
          </w:p>
        </w:tc>
      </w:tr>
      <w:tr w:rsidR="002761C4" w:rsidRPr="00E22A36" w14:paraId="75DEDE03" w14:textId="3ECE4224"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019A1456" w14:textId="0D2EABEB" w:rsidR="002761C4" w:rsidRPr="00E22A36" w:rsidRDefault="002761C4" w:rsidP="002761C4">
            <w:pPr>
              <w:rPr>
                <w:sz w:val="16"/>
                <w:szCs w:val="16"/>
              </w:rPr>
            </w:pPr>
            <w:r w:rsidRPr="00E22A36">
              <w:rPr>
                <w:rFonts w:ascii="Times New Roman" w:eastAsia="Times New Roman" w:hAnsi="Times New Roman" w:cs="Times New Roman"/>
                <w:b/>
                <w:sz w:val="16"/>
                <w:szCs w:val="16"/>
              </w:rPr>
              <w:t>Judiciary Branch</w:t>
            </w:r>
          </w:p>
        </w:tc>
        <w:tc>
          <w:tcPr>
            <w:tcW w:w="600" w:type="dxa"/>
            <w:tcBorders>
              <w:top w:val="single" w:sz="6" w:space="0" w:color="D4D4D4"/>
              <w:left w:val="single" w:sz="7" w:space="0" w:color="D4D4D4"/>
              <w:bottom w:val="single" w:sz="6" w:space="0" w:color="D4D4D4"/>
              <w:right w:val="single" w:sz="7" w:space="0" w:color="D4D4D4"/>
            </w:tcBorders>
          </w:tcPr>
          <w:p w14:paraId="7C01F7A7"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0.8</w:t>
            </w:r>
          </w:p>
        </w:tc>
        <w:tc>
          <w:tcPr>
            <w:tcW w:w="633" w:type="dxa"/>
            <w:tcBorders>
              <w:top w:val="single" w:sz="6" w:space="0" w:color="D4D4D4"/>
              <w:left w:val="single" w:sz="7" w:space="0" w:color="D4D4D4"/>
              <w:bottom w:val="single" w:sz="6" w:space="0" w:color="D4D4D4"/>
              <w:right w:val="single" w:sz="7" w:space="0" w:color="D4D4D4"/>
            </w:tcBorders>
          </w:tcPr>
          <w:p w14:paraId="7286B46B"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0.9</w:t>
            </w:r>
          </w:p>
        </w:tc>
        <w:tc>
          <w:tcPr>
            <w:tcW w:w="635" w:type="dxa"/>
            <w:tcBorders>
              <w:top w:val="single" w:sz="6" w:space="0" w:color="D4D4D4"/>
              <w:left w:val="single" w:sz="7" w:space="0" w:color="D4D4D4"/>
              <w:bottom w:val="single" w:sz="6" w:space="0" w:color="D4D4D4"/>
              <w:right w:val="single" w:sz="7" w:space="0" w:color="D4D4D4"/>
            </w:tcBorders>
          </w:tcPr>
          <w:p w14:paraId="34C460F0"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0.8</w:t>
            </w:r>
          </w:p>
        </w:tc>
        <w:tc>
          <w:tcPr>
            <w:tcW w:w="599" w:type="dxa"/>
            <w:tcBorders>
              <w:top w:val="single" w:sz="6" w:space="0" w:color="D4D4D4"/>
              <w:left w:val="single" w:sz="7" w:space="0" w:color="D4D4D4"/>
              <w:bottom w:val="single" w:sz="6" w:space="0" w:color="D4D4D4"/>
              <w:right w:val="single" w:sz="7" w:space="0" w:color="D4D4D4"/>
            </w:tcBorders>
          </w:tcPr>
          <w:p w14:paraId="6CC79899" w14:textId="1B8C0CE2" w:rsidR="002761C4" w:rsidRPr="00E22A36" w:rsidRDefault="002761C4" w:rsidP="002761C4">
            <w:pPr>
              <w:ind w:right="17"/>
              <w:jc w:val="center"/>
              <w:rPr>
                <w:rFonts w:ascii="Times New Roman" w:hAnsi="Times New Roman" w:cs="Times New Roman"/>
                <w:b/>
                <w:bCs/>
                <w:sz w:val="16"/>
                <w:szCs w:val="16"/>
              </w:rPr>
            </w:pPr>
            <w:r w:rsidRPr="00E22A36">
              <w:rPr>
                <w:rFonts w:ascii="Times New Roman" w:hAnsi="Times New Roman" w:cs="Times New Roman"/>
                <w:b/>
                <w:bCs/>
                <w:color w:val="000000"/>
                <w:sz w:val="16"/>
                <w:szCs w:val="16"/>
              </w:rPr>
              <w:t>1.0</w:t>
            </w:r>
          </w:p>
        </w:tc>
        <w:tc>
          <w:tcPr>
            <w:tcW w:w="600" w:type="dxa"/>
            <w:tcBorders>
              <w:top w:val="single" w:sz="6" w:space="0" w:color="D4D4D4"/>
              <w:left w:val="single" w:sz="7" w:space="0" w:color="D4D4D4"/>
              <w:bottom w:val="single" w:sz="6" w:space="0" w:color="D4D4D4"/>
              <w:right w:val="single" w:sz="7" w:space="0" w:color="D4D4D4"/>
            </w:tcBorders>
          </w:tcPr>
          <w:p w14:paraId="40361560" w14:textId="34433823" w:rsidR="002761C4" w:rsidRPr="00E22A36" w:rsidRDefault="002761C4" w:rsidP="002761C4">
            <w:pPr>
              <w:ind w:right="17"/>
              <w:jc w:val="right"/>
              <w:rPr>
                <w:rFonts w:ascii="Times New Roman" w:eastAsia="Times New Roman" w:hAnsi="Times New Roman" w:cs="Times New Roman"/>
                <w:b/>
                <w:sz w:val="16"/>
                <w:szCs w:val="16"/>
              </w:rPr>
            </w:pPr>
            <w:r w:rsidRPr="00E22A36">
              <w:rPr>
                <w:rFonts w:ascii="Times New Roman" w:eastAsia="Times New Roman" w:hAnsi="Times New Roman" w:cs="Times New Roman"/>
                <w:b/>
                <w:sz w:val="16"/>
                <w:szCs w:val="16"/>
              </w:rPr>
              <w:t>0.8</w:t>
            </w:r>
          </w:p>
        </w:tc>
        <w:tc>
          <w:tcPr>
            <w:tcW w:w="734" w:type="dxa"/>
            <w:tcBorders>
              <w:top w:val="single" w:sz="6" w:space="0" w:color="D4D4D4"/>
              <w:left w:val="single" w:sz="7" w:space="0" w:color="D4D4D4"/>
              <w:bottom w:val="single" w:sz="6" w:space="0" w:color="D4D4D4"/>
              <w:right w:val="single" w:sz="7" w:space="0" w:color="D4D4D4"/>
            </w:tcBorders>
          </w:tcPr>
          <w:p w14:paraId="2409F7A6" w14:textId="6DCB3F30" w:rsidR="002761C4" w:rsidRPr="00D204DE" w:rsidRDefault="002761C4" w:rsidP="002761C4">
            <w:pPr>
              <w:ind w:right="17"/>
              <w:jc w:val="right"/>
              <w:rPr>
                <w:rFonts w:ascii="Times New Roman" w:eastAsia="Times New Roman" w:hAnsi="Times New Roman" w:cs="Times New Roman"/>
                <w:b/>
                <w:bCs/>
                <w:sz w:val="16"/>
                <w:szCs w:val="16"/>
              </w:rPr>
            </w:pPr>
            <w:r w:rsidRPr="00DB5F9B">
              <w:rPr>
                <w:rFonts w:ascii="Times New Roman" w:hAnsi="Times New Roman" w:cs="Times New Roman"/>
                <w:b/>
                <w:bCs/>
                <w:color w:val="000000"/>
                <w:sz w:val="16"/>
                <w:szCs w:val="16"/>
              </w:rPr>
              <w:t>0.9</w:t>
            </w:r>
          </w:p>
        </w:tc>
        <w:tc>
          <w:tcPr>
            <w:tcW w:w="1099" w:type="dxa"/>
            <w:tcBorders>
              <w:top w:val="single" w:sz="6" w:space="0" w:color="D4D4D4"/>
              <w:left w:val="single" w:sz="7" w:space="0" w:color="D4D4D4"/>
              <w:bottom w:val="single" w:sz="6" w:space="0" w:color="D4D4D4"/>
              <w:right w:val="single" w:sz="7" w:space="0" w:color="D4D4D4"/>
            </w:tcBorders>
          </w:tcPr>
          <w:p w14:paraId="1176DAC7" w14:textId="6E0935BC" w:rsidR="002761C4" w:rsidRPr="0055020B" w:rsidRDefault="002761C4" w:rsidP="00F768B7">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1.2</w:t>
            </w:r>
          </w:p>
        </w:tc>
        <w:tc>
          <w:tcPr>
            <w:tcW w:w="1031" w:type="dxa"/>
            <w:tcBorders>
              <w:top w:val="single" w:sz="6" w:space="0" w:color="D4D4D4"/>
              <w:left w:val="single" w:sz="7" w:space="0" w:color="D4D4D4"/>
              <w:bottom w:val="single" w:sz="6" w:space="0" w:color="D4D4D4"/>
              <w:right w:val="single" w:sz="7" w:space="0" w:color="D4D4D4"/>
            </w:tcBorders>
          </w:tcPr>
          <w:p w14:paraId="09CC3AB8" w14:textId="146D014A" w:rsidR="002761C4" w:rsidRPr="004520E4" w:rsidRDefault="002761C4" w:rsidP="00D47C8E">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0.1</w:t>
            </w:r>
          </w:p>
        </w:tc>
      </w:tr>
      <w:tr w:rsidR="002761C4" w:rsidRPr="00E22A36" w14:paraId="7372BAB5" w14:textId="507A7521" w:rsidTr="0015162F">
        <w:trPr>
          <w:trHeight w:val="291"/>
          <w:jc w:val="center"/>
        </w:trPr>
        <w:tc>
          <w:tcPr>
            <w:tcW w:w="3240" w:type="dxa"/>
            <w:tcBorders>
              <w:top w:val="single" w:sz="6" w:space="0" w:color="D4D4D4"/>
              <w:left w:val="single" w:sz="7" w:space="0" w:color="D4D4D4"/>
              <w:bottom w:val="single" w:sz="6" w:space="0" w:color="D4D4D4"/>
              <w:right w:val="single" w:sz="7" w:space="0" w:color="D4D4D4"/>
            </w:tcBorders>
          </w:tcPr>
          <w:p w14:paraId="01F806A4" w14:textId="77777777" w:rsidR="002761C4" w:rsidRPr="00E22A36" w:rsidRDefault="002761C4" w:rsidP="002761C4">
            <w:pPr>
              <w:rPr>
                <w:sz w:val="16"/>
                <w:szCs w:val="16"/>
              </w:rPr>
            </w:pPr>
            <w:r w:rsidRPr="00E22A36">
              <w:rPr>
                <w:rFonts w:ascii="Times New Roman" w:eastAsia="Times New Roman" w:hAnsi="Times New Roman" w:cs="Times New Roman"/>
                <w:b/>
                <w:sz w:val="16"/>
                <w:szCs w:val="16"/>
              </w:rPr>
              <w:t>Independent entities</w:t>
            </w:r>
          </w:p>
        </w:tc>
        <w:tc>
          <w:tcPr>
            <w:tcW w:w="600" w:type="dxa"/>
            <w:tcBorders>
              <w:top w:val="single" w:sz="6" w:space="0" w:color="D4D4D4"/>
              <w:left w:val="single" w:sz="7" w:space="0" w:color="D4D4D4"/>
              <w:bottom w:val="single" w:sz="6" w:space="0" w:color="D4D4D4"/>
              <w:right w:val="single" w:sz="7" w:space="0" w:color="D4D4D4"/>
            </w:tcBorders>
          </w:tcPr>
          <w:p w14:paraId="37EC3A5C"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2.0</w:t>
            </w:r>
          </w:p>
        </w:tc>
        <w:tc>
          <w:tcPr>
            <w:tcW w:w="633" w:type="dxa"/>
            <w:tcBorders>
              <w:top w:val="single" w:sz="6" w:space="0" w:color="D4D4D4"/>
              <w:left w:val="single" w:sz="7" w:space="0" w:color="D4D4D4"/>
              <w:bottom w:val="single" w:sz="6" w:space="0" w:color="D4D4D4"/>
              <w:right w:val="single" w:sz="7" w:space="0" w:color="D4D4D4"/>
            </w:tcBorders>
          </w:tcPr>
          <w:p w14:paraId="7C87BFBF"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2.1</w:t>
            </w:r>
          </w:p>
        </w:tc>
        <w:tc>
          <w:tcPr>
            <w:tcW w:w="635" w:type="dxa"/>
            <w:tcBorders>
              <w:top w:val="single" w:sz="6" w:space="0" w:color="D4D4D4"/>
              <w:left w:val="single" w:sz="7" w:space="0" w:color="D4D4D4"/>
              <w:bottom w:val="single" w:sz="6" w:space="0" w:color="D4D4D4"/>
              <w:right w:val="single" w:sz="7" w:space="0" w:color="D4D4D4"/>
            </w:tcBorders>
          </w:tcPr>
          <w:p w14:paraId="7ED40AE7" w14:textId="77777777" w:rsidR="002761C4" w:rsidRPr="00E22A36" w:rsidRDefault="002761C4" w:rsidP="002761C4">
            <w:pPr>
              <w:ind w:right="17"/>
              <w:jc w:val="right"/>
              <w:rPr>
                <w:sz w:val="16"/>
                <w:szCs w:val="16"/>
              </w:rPr>
            </w:pPr>
            <w:r w:rsidRPr="00E22A36">
              <w:rPr>
                <w:rFonts w:ascii="Times New Roman" w:eastAsia="Times New Roman" w:hAnsi="Times New Roman" w:cs="Times New Roman"/>
                <w:b/>
                <w:sz w:val="16"/>
                <w:szCs w:val="16"/>
              </w:rPr>
              <w:t>2.6</w:t>
            </w:r>
          </w:p>
        </w:tc>
        <w:tc>
          <w:tcPr>
            <w:tcW w:w="599" w:type="dxa"/>
            <w:tcBorders>
              <w:top w:val="single" w:sz="6" w:space="0" w:color="D4D4D4"/>
              <w:left w:val="single" w:sz="7" w:space="0" w:color="D4D4D4"/>
              <w:bottom w:val="single" w:sz="6" w:space="0" w:color="D4D4D4"/>
              <w:right w:val="single" w:sz="7" w:space="0" w:color="D4D4D4"/>
            </w:tcBorders>
          </w:tcPr>
          <w:p w14:paraId="27B33E53" w14:textId="69EB67D7" w:rsidR="002761C4" w:rsidRPr="00E22A36" w:rsidRDefault="002761C4" w:rsidP="002761C4">
            <w:pPr>
              <w:ind w:right="17"/>
              <w:jc w:val="center"/>
              <w:rPr>
                <w:rFonts w:ascii="Times New Roman" w:hAnsi="Times New Roman" w:cs="Times New Roman"/>
                <w:b/>
                <w:bCs/>
                <w:sz w:val="16"/>
                <w:szCs w:val="16"/>
              </w:rPr>
            </w:pPr>
            <w:r w:rsidRPr="00E22A36">
              <w:rPr>
                <w:rFonts w:ascii="Times New Roman" w:hAnsi="Times New Roman" w:cs="Times New Roman"/>
                <w:b/>
                <w:bCs/>
                <w:color w:val="000000"/>
                <w:sz w:val="16"/>
                <w:szCs w:val="16"/>
              </w:rPr>
              <w:t>2.5</w:t>
            </w:r>
          </w:p>
        </w:tc>
        <w:tc>
          <w:tcPr>
            <w:tcW w:w="600" w:type="dxa"/>
            <w:tcBorders>
              <w:top w:val="single" w:sz="6" w:space="0" w:color="D4D4D4"/>
              <w:left w:val="single" w:sz="7" w:space="0" w:color="D4D4D4"/>
              <w:bottom w:val="single" w:sz="6" w:space="0" w:color="D4D4D4"/>
              <w:right w:val="single" w:sz="7" w:space="0" w:color="D4D4D4"/>
            </w:tcBorders>
          </w:tcPr>
          <w:p w14:paraId="226ABA1D" w14:textId="3850F90A" w:rsidR="002761C4" w:rsidRPr="00E22A36" w:rsidRDefault="002761C4" w:rsidP="002761C4">
            <w:pPr>
              <w:ind w:right="17"/>
              <w:jc w:val="right"/>
              <w:rPr>
                <w:rFonts w:ascii="Times New Roman" w:eastAsia="Times New Roman" w:hAnsi="Times New Roman" w:cs="Times New Roman"/>
                <w:b/>
                <w:sz w:val="16"/>
                <w:szCs w:val="16"/>
              </w:rPr>
            </w:pPr>
            <w:r w:rsidRPr="00E22A36">
              <w:rPr>
                <w:rFonts w:ascii="Times New Roman" w:eastAsia="Times New Roman" w:hAnsi="Times New Roman" w:cs="Times New Roman"/>
                <w:b/>
                <w:sz w:val="16"/>
                <w:szCs w:val="16"/>
              </w:rPr>
              <w:t>1.3</w:t>
            </w:r>
          </w:p>
        </w:tc>
        <w:tc>
          <w:tcPr>
            <w:tcW w:w="734" w:type="dxa"/>
            <w:tcBorders>
              <w:top w:val="single" w:sz="6" w:space="0" w:color="D4D4D4"/>
              <w:left w:val="single" w:sz="7" w:space="0" w:color="D4D4D4"/>
              <w:bottom w:val="single" w:sz="6" w:space="0" w:color="D4D4D4"/>
              <w:right w:val="single" w:sz="7" w:space="0" w:color="D4D4D4"/>
            </w:tcBorders>
          </w:tcPr>
          <w:p w14:paraId="19EADB7C" w14:textId="2943F911" w:rsidR="002761C4" w:rsidRPr="00D204DE" w:rsidRDefault="002761C4" w:rsidP="002761C4">
            <w:pPr>
              <w:ind w:right="17"/>
              <w:jc w:val="right"/>
              <w:rPr>
                <w:rFonts w:ascii="Times New Roman" w:eastAsia="Times New Roman" w:hAnsi="Times New Roman" w:cs="Times New Roman"/>
                <w:b/>
                <w:bCs/>
                <w:sz w:val="16"/>
                <w:szCs w:val="16"/>
              </w:rPr>
            </w:pPr>
            <w:r w:rsidRPr="00DB5F9B">
              <w:rPr>
                <w:rFonts w:ascii="Times New Roman" w:hAnsi="Times New Roman" w:cs="Times New Roman"/>
                <w:b/>
                <w:bCs/>
                <w:color w:val="000000"/>
                <w:sz w:val="16"/>
                <w:szCs w:val="16"/>
              </w:rPr>
              <w:t>1.5</w:t>
            </w:r>
          </w:p>
        </w:tc>
        <w:tc>
          <w:tcPr>
            <w:tcW w:w="1099" w:type="dxa"/>
            <w:tcBorders>
              <w:top w:val="single" w:sz="6" w:space="0" w:color="D4D4D4"/>
              <w:left w:val="single" w:sz="7" w:space="0" w:color="D4D4D4"/>
              <w:bottom w:val="single" w:sz="6" w:space="0" w:color="D4D4D4"/>
              <w:right w:val="single" w:sz="7" w:space="0" w:color="D4D4D4"/>
            </w:tcBorders>
          </w:tcPr>
          <w:p w14:paraId="170D8D1B" w14:textId="725F6435" w:rsidR="002761C4" w:rsidRPr="0055020B" w:rsidRDefault="002761C4" w:rsidP="00F768B7">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1.6</w:t>
            </w:r>
          </w:p>
        </w:tc>
        <w:tc>
          <w:tcPr>
            <w:tcW w:w="1031" w:type="dxa"/>
            <w:tcBorders>
              <w:top w:val="single" w:sz="6" w:space="0" w:color="D4D4D4"/>
              <w:left w:val="single" w:sz="7" w:space="0" w:color="D4D4D4"/>
              <w:bottom w:val="single" w:sz="6" w:space="0" w:color="D4D4D4"/>
              <w:right w:val="single" w:sz="7" w:space="0" w:color="D4D4D4"/>
            </w:tcBorders>
          </w:tcPr>
          <w:p w14:paraId="04EC6449" w14:textId="34D7245D" w:rsidR="002761C4" w:rsidRPr="004520E4" w:rsidRDefault="002761C4" w:rsidP="00D47C8E">
            <w:pPr>
              <w:ind w:right="17"/>
              <w:jc w:val="center"/>
              <w:rPr>
                <w:rFonts w:ascii="Times New Roman" w:hAnsi="Times New Roman" w:cs="Times New Roman"/>
                <w:b/>
                <w:bCs/>
                <w:color w:val="000000"/>
                <w:sz w:val="16"/>
                <w:szCs w:val="16"/>
              </w:rPr>
            </w:pPr>
            <w:r w:rsidRPr="00F768B7">
              <w:rPr>
                <w:rFonts w:ascii="Times New Roman" w:hAnsi="Times New Roman" w:cs="Times New Roman"/>
                <w:b/>
                <w:bCs/>
                <w:color w:val="000000"/>
                <w:sz w:val="16"/>
                <w:szCs w:val="16"/>
              </w:rPr>
              <w:t>0.2</w:t>
            </w:r>
          </w:p>
        </w:tc>
      </w:tr>
    </w:tbl>
    <w:bookmarkEnd w:id="1"/>
    <w:p w14:paraId="5ACD60D7" w14:textId="3BF99E00" w:rsidR="008C3823" w:rsidRDefault="00E22A36" w:rsidP="000C6770">
      <w:pPr>
        <w:rPr>
          <w:rFonts w:ascii="Times New Roman" w:hAnsi="Times New Roman" w:cs="Times New Roman"/>
          <w:sz w:val="16"/>
          <w:szCs w:val="16"/>
        </w:rPr>
      </w:pPr>
      <w:r>
        <w:rPr>
          <w:rFonts w:ascii="Times New Roman" w:hAnsi="Times New Roman" w:cs="Times New Roman"/>
          <w:sz w:val="16"/>
          <w:szCs w:val="16"/>
        </w:rPr>
        <w:t xml:space="preserve">                        </w:t>
      </w:r>
      <w:r w:rsidR="000065BE">
        <w:rPr>
          <w:rFonts w:ascii="Times New Roman" w:hAnsi="Times New Roman" w:cs="Times New Roman"/>
          <w:sz w:val="16"/>
          <w:szCs w:val="16"/>
        </w:rPr>
        <w:t>Source: MEF and WB staff calculations</w:t>
      </w:r>
    </w:p>
    <w:p w14:paraId="1A9BAD2C" w14:textId="5357B7CD" w:rsidR="006C2E24" w:rsidRDefault="006C2E24" w:rsidP="000C6770"/>
    <w:sectPr w:rsidR="006C2E24" w:rsidSect="002570D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76EDB" w14:textId="77777777" w:rsidR="005D2CA9" w:rsidRDefault="005D2CA9" w:rsidP="00CB0FE4">
      <w:pPr>
        <w:spacing w:after="0" w:line="240" w:lineRule="auto"/>
      </w:pPr>
      <w:r>
        <w:separator/>
      </w:r>
    </w:p>
  </w:endnote>
  <w:endnote w:type="continuationSeparator" w:id="0">
    <w:p w14:paraId="1FC9CA6D" w14:textId="77777777" w:rsidR="005D2CA9" w:rsidRDefault="005D2CA9" w:rsidP="00CB0FE4">
      <w:pPr>
        <w:spacing w:after="0" w:line="240" w:lineRule="auto"/>
      </w:pPr>
      <w:r>
        <w:continuationSeparator/>
      </w:r>
    </w:p>
  </w:endnote>
  <w:endnote w:type="continuationNotice" w:id="1">
    <w:p w14:paraId="6A13431B" w14:textId="77777777" w:rsidR="005D2CA9" w:rsidRDefault="005D2C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7C4B4" w14:textId="77777777" w:rsidR="002B5DE3" w:rsidRDefault="002B5D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286419"/>
      <w:docPartObj>
        <w:docPartGallery w:val="Page Numbers (Bottom of Page)"/>
        <w:docPartUnique/>
      </w:docPartObj>
    </w:sdtPr>
    <w:sdtEndPr>
      <w:rPr>
        <w:noProof/>
      </w:rPr>
    </w:sdtEndPr>
    <w:sdtContent>
      <w:p w14:paraId="590A7426" w14:textId="7E6F75DC" w:rsidR="002B5DE3" w:rsidRDefault="002B5DE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85AF3A1" w14:textId="77777777" w:rsidR="002B5DE3" w:rsidRDefault="002B5D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B37C5" w14:textId="77777777" w:rsidR="002B5DE3" w:rsidRDefault="002B5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E1FDD" w14:textId="77777777" w:rsidR="005D2CA9" w:rsidRDefault="005D2CA9" w:rsidP="00CB0FE4">
      <w:pPr>
        <w:spacing w:after="0" w:line="240" w:lineRule="auto"/>
      </w:pPr>
      <w:r>
        <w:separator/>
      </w:r>
    </w:p>
  </w:footnote>
  <w:footnote w:type="continuationSeparator" w:id="0">
    <w:p w14:paraId="0C9DE7E4" w14:textId="77777777" w:rsidR="005D2CA9" w:rsidRDefault="005D2CA9" w:rsidP="00CB0FE4">
      <w:pPr>
        <w:spacing w:after="0" w:line="240" w:lineRule="auto"/>
      </w:pPr>
      <w:r>
        <w:continuationSeparator/>
      </w:r>
    </w:p>
  </w:footnote>
  <w:footnote w:type="continuationNotice" w:id="1">
    <w:p w14:paraId="462F44B5" w14:textId="77777777" w:rsidR="005D2CA9" w:rsidRDefault="005D2CA9">
      <w:pPr>
        <w:spacing w:after="0" w:line="240" w:lineRule="auto"/>
      </w:pPr>
    </w:p>
  </w:footnote>
  <w:footnote w:id="2">
    <w:p w14:paraId="5D1D2769" w14:textId="56977353" w:rsidR="007A32F6" w:rsidRPr="00DB5F9B" w:rsidRDefault="007A32F6" w:rsidP="00DB5F9B">
      <w:pPr>
        <w:pStyle w:val="FootnoteText"/>
        <w:jc w:val="both"/>
        <w:rPr>
          <w:sz w:val="18"/>
          <w:szCs w:val="18"/>
        </w:rPr>
      </w:pPr>
      <w:r w:rsidRPr="00DB5F9B">
        <w:rPr>
          <w:rStyle w:val="FootnoteReference"/>
          <w:sz w:val="18"/>
          <w:szCs w:val="18"/>
        </w:rPr>
        <w:footnoteRef/>
      </w:r>
      <w:r w:rsidRPr="00DB5F9B">
        <w:rPr>
          <w:sz w:val="18"/>
          <w:szCs w:val="18"/>
        </w:rPr>
        <w:t xml:space="preserve"> </w:t>
      </w:r>
      <w:r w:rsidR="003F1B7F">
        <w:rPr>
          <w:rFonts w:ascii="Times New Roman" w:hAnsi="Times New Roman" w:cs="Times New Roman"/>
          <w:sz w:val="18"/>
          <w:szCs w:val="18"/>
        </w:rPr>
        <w:t>With a caveat that t</w:t>
      </w:r>
      <w:r w:rsidR="007F5A04">
        <w:rPr>
          <w:rFonts w:ascii="Times New Roman" w:hAnsi="Times New Roman" w:cs="Times New Roman"/>
          <w:sz w:val="18"/>
          <w:szCs w:val="18"/>
        </w:rPr>
        <w:t xml:space="preserve">his 0.8 contraction does not fully </w:t>
      </w:r>
      <w:r w:rsidR="00B82DA5">
        <w:rPr>
          <w:rFonts w:ascii="Times New Roman" w:hAnsi="Times New Roman" w:cs="Times New Roman"/>
          <w:sz w:val="18"/>
          <w:szCs w:val="18"/>
        </w:rPr>
        <w:t>factors in the effects of the August 14</w:t>
      </w:r>
      <w:r w:rsidR="00B82DA5" w:rsidRPr="00F768B7">
        <w:rPr>
          <w:rFonts w:ascii="Times New Roman" w:hAnsi="Times New Roman" w:cs="Times New Roman"/>
          <w:sz w:val="18"/>
          <w:szCs w:val="18"/>
          <w:vertAlign w:val="superscript"/>
        </w:rPr>
        <w:t>th</w:t>
      </w:r>
      <w:r w:rsidR="00B82DA5">
        <w:rPr>
          <w:rFonts w:ascii="Times New Roman" w:hAnsi="Times New Roman" w:cs="Times New Roman"/>
          <w:sz w:val="18"/>
          <w:szCs w:val="18"/>
        </w:rPr>
        <w:t xml:space="preserve"> earthquake and </w:t>
      </w:r>
      <w:r w:rsidR="003F1B7F">
        <w:rPr>
          <w:rFonts w:ascii="Times New Roman" w:hAnsi="Times New Roman" w:cs="Times New Roman"/>
          <w:sz w:val="18"/>
          <w:szCs w:val="18"/>
        </w:rPr>
        <w:t>tropical storm Grace on August 16</w:t>
      </w:r>
      <w:r w:rsidR="003F1B7F" w:rsidRPr="00F768B7">
        <w:rPr>
          <w:rFonts w:ascii="Times New Roman" w:hAnsi="Times New Roman" w:cs="Times New Roman"/>
          <w:sz w:val="18"/>
          <w:szCs w:val="18"/>
          <w:vertAlign w:val="superscript"/>
        </w:rPr>
        <w:t>th</w:t>
      </w:r>
      <w:r w:rsidR="003F1B7F">
        <w:rPr>
          <w:rFonts w:ascii="Times New Roman" w:hAnsi="Times New Roman" w:cs="Times New Roman"/>
          <w:sz w:val="18"/>
          <w:szCs w:val="18"/>
        </w:rPr>
        <w:t xml:space="preserve"> in the southern peninsula. </w:t>
      </w:r>
    </w:p>
  </w:footnote>
  <w:footnote w:id="3">
    <w:p w14:paraId="0175CDED" w14:textId="6B8E18EA" w:rsidR="00D0621C" w:rsidRPr="00BC5E6A" w:rsidRDefault="00D0621C">
      <w:pPr>
        <w:pStyle w:val="FootnoteText"/>
        <w:rPr>
          <w:rFonts w:ascii="Times New Roman" w:hAnsi="Times New Roman" w:cs="Times New Roman"/>
          <w:sz w:val="18"/>
          <w:szCs w:val="18"/>
        </w:rPr>
      </w:pPr>
      <w:r w:rsidRPr="00BC5E6A">
        <w:rPr>
          <w:rStyle w:val="FootnoteReference"/>
          <w:rFonts w:ascii="Times New Roman" w:hAnsi="Times New Roman" w:cs="Times New Roman"/>
          <w:sz w:val="18"/>
          <w:szCs w:val="18"/>
        </w:rPr>
        <w:footnoteRef/>
      </w:r>
      <w:r w:rsidRPr="00BC5E6A">
        <w:rPr>
          <w:rFonts w:ascii="Times New Roman" w:hAnsi="Times New Roman" w:cs="Times New Roman"/>
          <w:sz w:val="18"/>
          <w:szCs w:val="18"/>
        </w:rPr>
        <w:t xml:space="preserve"> The legal limit of BRH financing for FY21 would be equivalent to 1.1 percent of GDP. </w:t>
      </w:r>
    </w:p>
  </w:footnote>
  <w:footnote w:id="4">
    <w:p w14:paraId="434A5AF8" w14:textId="299727E3" w:rsidR="000D5711" w:rsidRPr="00BC5E6A" w:rsidRDefault="000D5711">
      <w:pPr>
        <w:pStyle w:val="FootnoteText"/>
        <w:rPr>
          <w:rFonts w:ascii="Times New Roman" w:hAnsi="Times New Roman" w:cs="Times New Roman"/>
          <w:sz w:val="18"/>
          <w:szCs w:val="18"/>
        </w:rPr>
      </w:pPr>
      <w:r w:rsidRPr="00BC5E6A">
        <w:rPr>
          <w:rStyle w:val="FootnoteReference"/>
          <w:rFonts w:ascii="Times New Roman" w:hAnsi="Times New Roman" w:cs="Times New Roman"/>
          <w:sz w:val="18"/>
          <w:szCs w:val="18"/>
        </w:rPr>
        <w:footnoteRef/>
      </w:r>
      <w:r w:rsidRPr="00BC5E6A">
        <w:rPr>
          <w:rFonts w:ascii="Times New Roman" w:hAnsi="Times New Roman" w:cs="Times New Roman"/>
          <w:sz w:val="18"/>
          <w:szCs w:val="18"/>
        </w:rPr>
        <w:t xml:space="preserve"> February 1</w:t>
      </w:r>
      <w:r w:rsidRPr="00BC5E6A">
        <w:rPr>
          <w:rFonts w:ascii="Times New Roman" w:hAnsi="Times New Roman" w:cs="Times New Roman"/>
          <w:sz w:val="18"/>
          <w:szCs w:val="18"/>
          <w:vertAlign w:val="superscript"/>
        </w:rPr>
        <w:t>st</w:t>
      </w:r>
      <w:r w:rsidRPr="00BC5E6A">
        <w:rPr>
          <w:rFonts w:ascii="Times New Roman" w:hAnsi="Times New Roman" w:cs="Times New Roman"/>
          <w:sz w:val="18"/>
          <w:szCs w:val="18"/>
        </w:rPr>
        <w:t>, 2017 budget execution decree.</w:t>
      </w:r>
    </w:p>
  </w:footnote>
  <w:footnote w:id="5">
    <w:p w14:paraId="4DC51C09" w14:textId="0889D883" w:rsidR="005F396F" w:rsidRPr="00E73543" w:rsidRDefault="005F396F">
      <w:pPr>
        <w:pStyle w:val="FootnoteText"/>
        <w:rPr>
          <w:rFonts w:ascii="Times New Roman" w:hAnsi="Times New Roman" w:cs="Times New Roman"/>
        </w:rPr>
      </w:pPr>
      <w:r w:rsidRPr="00E73543">
        <w:rPr>
          <w:rStyle w:val="FootnoteReference"/>
          <w:rFonts w:ascii="Times New Roman" w:hAnsi="Times New Roman" w:cs="Times New Roman"/>
        </w:rPr>
        <w:footnoteRef/>
      </w:r>
      <w:r w:rsidRPr="00E73543">
        <w:rPr>
          <w:rFonts w:ascii="Times New Roman" w:hAnsi="Times New Roman" w:cs="Times New Roman"/>
        </w:rPr>
        <w:t xml:space="preserve"> </w:t>
      </w:r>
      <w:r w:rsidR="00C26985" w:rsidRPr="00E73543">
        <w:rPr>
          <w:rFonts w:ascii="Times New Roman" w:hAnsi="Times New Roman" w:cs="Times New Roman"/>
        </w:rPr>
        <w:t>Post August 14</w:t>
      </w:r>
      <w:r w:rsidR="00C26985" w:rsidRPr="00E73543">
        <w:rPr>
          <w:rFonts w:ascii="Times New Roman" w:hAnsi="Times New Roman" w:cs="Times New Roman"/>
          <w:vertAlign w:val="superscript"/>
        </w:rPr>
        <w:t>th</w:t>
      </w:r>
      <w:r w:rsidR="00C26985" w:rsidRPr="00E73543">
        <w:rPr>
          <w:rFonts w:ascii="Times New Roman" w:hAnsi="Times New Roman" w:cs="Times New Roman"/>
        </w:rPr>
        <w:t xml:space="preserve"> earthquake </w:t>
      </w:r>
      <w:r w:rsidRPr="00E73543">
        <w:rPr>
          <w:rFonts w:ascii="Times New Roman" w:hAnsi="Times New Roman" w:cs="Times New Roman"/>
        </w:rPr>
        <w:t>C</w:t>
      </w:r>
      <w:r w:rsidR="003D41FC" w:rsidRPr="00E73543">
        <w:rPr>
          <w:rFonts w:ascii="Times New Roman" w:hAnsi="Times New Roman" w:cs="Times New Roman"/>
        </w:rPr>
        <w:t xml:space="preserve">aribbean Catastrophe </w:t>
      </w:r>
      <w:r w:rsidRPr="00E73543">
        <w:rPr>
          <w:rFonts w:ascii="Times New Roman" w:hAnsi="Times New Roman" w:cs="Times New Roman"/>
        </w:rPr>
        <w:t>R</w:t>
      </w:r>
      <w:r w:rsidR="003D41FC" w:rsidRPr="00E73543">
        <w:rPr>
          <w:rFonts w:ascii="Times New Roman" w:hAnsi="Times New Roman" w:cs="Times New Roman"/>
        </w:rPr>
        <w:t xml:space="preserve">isk </w:t>
      </w:r>
      <w:r w:rsidRPr="00E73543">
        <w:rPr>
          <w:rFonts w:ascii="Times New Roman" w:hAnsi="Times New Roman" w:cs="Times New Roman"/>
        </w:rPr>
        <w:t>I</w:t>
      </w:r>
      <w:r w:rsidR="003D41FC" w:rsidRPr="00E73543">
        <w:rPr>
          <w:rFonts w:ascii="Times New Roman" w:hAnsi="Times New Roman" w:cs="Times New Roman"/>
        </w:rPr>
        <w:t xml:space="preserve">nsurance </w:t>
      </w:r>
      <w:r w:rsidRPr="00E73543">
        <w:rPr>
          <w:rFonts w:ascii="Times New Roman" w:hAnsi="Times New Roman" w:cs="Times New Roman"/>
        </w:rPr>
        <w:t>F</w:t>
      </w:r>
      <w:r w:rsidR="00C26985" w:rsidRPr="00E73543">
        <w:rPr>
          <w:rFonts w:ascii="Times New Roman" w:hAnsi="Times New Roman" w:cs="Times New Roman"/>
        </w:rPr>
        <w:t>acility</w:t>
      </w:r>
      <w:r w:rsidRPr="00E73543">
        <w:rPr>
          <w:rFonts w:ascii="Times New Roman" w:hAnsi="Times New Roman" w:cs="Times New Roman"/>
        </w:rPr>
        <w:t xml:space="preserve"> indemnity</w:t>
      </w:r>
      <w:r w:rsidR="00714304">
        <w:rPr>
          <w:rFonts w:ascii="Times New Roman" w:hAnsi="Times New Roman" w:cs="Times New Roman"/>
        </w:rPr>
        <w:t>.</w:t>
      </w:r>
      <w:r w:rsidR="00C26985" w:rsidRPr="00E73543">
        <w:rPr>
          <w:rFonts w:ascii="Times New Roman" w:hAnsi="Times New Roman" w:cs="Times New Roman"/>
        </w:rPr>
        <w:t xml:space="preserve"> </w:t>
      </w:r>
    </w:p>
  </w:footnote>
  <w:footnote w:id="6">
    <w:p w14:paraId="54E3D973" w14:textId="7674551D" w:rsidR="00A8123F" w:rsidRPr="00F768B7" w:rsidRDefault="00A8123F" w:rsidP="00F768B7">
      <w:pPr>
        <w:pStyle w:val="FootnoteText"/>
        <w:jc w:val="both"/>
        <w:rPr>
          <w:rFonts w:ascii="Times New Roman" w:hAnsi="Times New Roman" w:cs="Times New Roman"/>
        </w:rPr>
      </w:pPr>
      <w:r w:rsidRPr="00F768B7">
        <w:rPr>
          <w:rStyle w:val="FootnoteReference"/>
          <w:rFonts w:ascii="Times New Roman" w:hAnsi="Times New Roman" w:cs="Times New Roman"/>
        </w:rPr>
        <w:footnoteRef/>
      </w:r>
      <w:r w:rsidRPr="00F768B7">
        <w:rPr>
          <w:rFonts w:ascii="Times New Roman" w:hAnsi="Times New Roman" w:cs="Times New Roman"/>
        </w:rPr>
        <w:t xml:space="preserve"> </w:t>
      </w:r>
      <w:r w:rsidR="0094309A" w:rsidRPr="00F768B7">
        <w:rPr>
          <w:rFonts w:ascii="Times New Roman" w:hAnsi="Times New Roman" w:cs="Times New Roman"/>
        </w:rPr>
        <w:t>Subsidies p</w:t>
      </w:r>
      <w:r w:rsidR="004C45CB" w:rsidRPr="00F768B7">
        <w:rPr>
          <w:rFonts w:ascii="Times New Roman" w:hAnsi="Times New Roman" w:cs="Times New Roman"/>
        </w:rPr>
        <w:t xml:space="preserve">rovision in the FY21 revised </w:t>
      </w:r>
      <w:r w:rsidR="0094309A" w:rsidRPr="00F768B7">
        <w:rPr>
          <w:rFonts w:ascii="Times New Roman" w:hAnsi="Times New Roman" w:cs="Times New Roman"/>
        </w:rPr>
        <w:t>is set at 0.6 percent of GDP</w:t>
      </w:r>
      <w:r w:rsidR="008C66EF" w:rsidRPr="00F768B7">
        <w:rPr>
          <w:rFonts w:ascii="Times New Roman" w:hAnsi="Times New Roman" w:cs="Times New Roman"/>
        </w:rPr>
        <w:t>, but our forecast indicate</w:t>
      </w:r>
      <w:r w:rsidR="001C17DB" w:rsidRPr="00F768B7">
        <w:rPr>
          <w:rFonts w:ascii="Times New Roman" w:hAnsi="Times New Roman" w:cs="Times New Roman"/>
        </w:rPr>
        <w:t>s</w:t>
      </w:r>
      <w:r w:rsidR="008C66EF" w:rsidRPr="00F768B7">
        <w:rPr>
          <w:rFonts w:ascii="Times New Roman" w:hAnsi="Times New Roman" w:cs="Times New Roman"/>
        </w:rPr>
        <w:t xml:space="preserve"> that subsidies to the energy sector will likely reach 2.5 percent of GDP</w:t>
      </w:r>
      <w:r w:rsidR="001033A7" w:rsidRPr="00F768B7">
        <w:rPr>
          <w:rFonts w:ascii="Times New Roman" w:hAnsi="Times New Roman" w:cs="Times New Roman"/>
        </w:rPr>
        <w:t xml:space="preserve"> with the fuel sector only receiving about 1.9 percent of GDP.</w:t>
      </w:r>
    </w:p>
  </w:footnote>
  <w:footnote w:id="7">
    <w:p w14:paraId="21C6AEAE" w14:textId="77777777" w:rsidR="00366C23" w:rsidRPr="00851247" w:rsidRDefault="00366C23" w:rsidP="00366C23">
      <w:pPr>
        <w:shd w:val="clear" w:color="auto" w:fill="FFFFFF"/>
        <w:jc w:val="both"/>
        <w:rPr>
          <w:rFonts w:ascii="Times New Roman" w:eastAsia="Times New Roman" w:hAnsi="Times New Roman" w:cs="Times New Roman"/>
          <w:color w:val="000000"/>
          <w:sz w:val="20"/>
          <w:szCs w:val="20"/>
        </w:rPr>
      </w:pPr>
      <w:r w:rsidRPr="00851247">
        <w:rPr>
          <w:rStyle w:val="FootnoteReference"/>
          <w:rFonts w:ascii="Times New Roman" w:hAnsi="Times New Roman" w:cs="Times New Roman"/>
          <w:sz w:val="20"/>
          <w:szCs w:val="20"/>
        </w:rPr>
        <w:footnoteRef/>
      </w:r>
      <w:r w:rsidRPr="00851247">
        <w:rPr>
          <w:rFonts w:ascii="Times New Roman" w:hAnsi="Times New Roman" w:cs="Times New Roman"/>
          <w:sz w:val="20"/>
          <w:szCs w:val="20"/>
        </w:rPr>
        <w:t xml:space="preserve"> Incheon (Korea) Declaration and Framework for Action, May 2015. SDG4: </w:t>
      </w:r>
      <w:r w:rsidRPr="00851247">
        <w:rPr>
          <w:rFonts w:ascii="Times New Roman" w:eastAsia="Times New Roman" w:hAnsi="Times New Roman" w:cs="Times New Roman"/>
          <w:color w:val="000000"/>
          <w:sz w:val="20"/>
          <w:szCs w:val="20"/>
        </w:rPr>
        <w:t>inclusive and equitable quality education and promote lifelong learning opportunities for all</w:t>
      </w:r>
      <w:r>
        <w:rPr>
          <w:rFonts w:ascii="Times New Roman" w:eastAsia="Times New Roman" w:hAnsi="Times New Roman" w:cs="Times New Roman"/>
          <w:color w:val="000000"/>
          <w:sz w:val="20"/>
          <w:szCs w:val="20"/>
        </w:rPr>
        <w:t>.</w:t>
      </w:r>
    </w:p>
    <w:p w14:paraId="5E2804A1" w14:textId="77777777" w:rsidR="00366C23" w:rsidRDefault="00366C23" w:rsidP="00366C2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89D0E" w14:textId="77777777" w:rsidR="002B5DE3" w:rsidRDefault="002B5D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2147" w14:textId="77777777" w:rsidR="002B5DE3" w:rsidRDefault="002B5D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F49E3" w14:textId="77777777" w:rsidR="002B5DE3" w:rsidRDefault="002B5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5E08"/>
    <w:multiLevelType w:val="hybridMultilevel"/>
    <w:tmpl w:val="E1FCFFE4"/>
    <w:lvl w:ilvl="0" w:tplc="B978D68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9D5FCC"/>
    <w:multiLevelType w:val="hybridMultilevel"/>
    <w:tmpl w:val="6AE6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970D4"/>
    <w:multiLevelType w:val="hybridMultilevel"/>
    <w:tmpl w:val="12C46D9A"/>
    <w:lvl w:ilvl="0" w:tplc="05F85C3E">
      <w:start w:val="1"/>
      <w:numFmt w:val="decimal"/>
      <w:lvlText w:val="%1)"/>
      <w:lvlJc w:val="left"/>
      <w:pPr>
        <w:ind w:left="720" w:hanging="360"/>
      </w:pPr>
      <w:rPr>
        <w:rFonts w:ascii="Montserrat" w:hAnsi="Montserrat"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25258"/>
    <w:multiLevelType w:val="hybridMultilevel"/>
    <w:tmpl w:val="7A48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11EA8"/>
    <w:multiLevelType w:val="hybridMultilevel"/>
    <w:tmpl w:val="6EC4D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8F"/>
    <w:rsid w:val="00000744"/>
    <w:rsid w:val="00000768"/>
    <w:rsid w:val="00000812"/>
    <w:rsid w:val="00000A60"/>
    <w:rsid w:val="00000B91"/>
    <w:rsid w:val="00000F7D"/>
    <w:rsid w:val="000011D5"/>
    <w:rsid w:val="000012EF"/>
    <w:rsid w:val="00001484"/>
    <w:rsid w:val="000014CC"/>
    <w:rsid w:val="00002179"/>
    <w:rsid w:val="00002377"/>
    <w:rsid w:val="00002577"/>
    <w:rsid w:val="0000266E"/>
    <w:rsid w:val="00002FB7"/>
    <w:rsid w:val="00003110"/>
    <w:rsid w:val="0000412E"/>
    <w:rsid w:val="00004E8E"/>
    <w:rsid w:val="00005896"/>
    <w:rsid w:val="00005A19"/>
    <w:rsid w:val="000065BE"/>
    <w:rsid w:val="000068FF"/>
    <w:rsid w:val="0000698F"/>
    <w:rsid w:val="000069F2"/>
    <w:rsid w:val="00007381"/>
    <w:rsid w:val="0000762E"/>
    <w:rsid w:val="000078F7"/>
    <w:rsid w:val="00007D52"/>
    <w:rsid w:val="00007DD3"/>
    <w:rsid w:val="00010068"/>
    <w:rsid w:val="00010860"/>
    <w:rsid w:val="00010948"/>
    <w:rsid w:val="00010C7A"/>
    <w:rsid w:val="0001134A"/>
    <w:rsid w:val="00012396"/>
    <w:rsid w:val="00012F7E"/>
    <w:rsid w:val="00013379"/>
    <w:rsid w:val="00013445"/>
    <w:rsid w:val="00013881"/>
    <w:rsid w:val="00013887"/>
    <w:rsid w:val="000138DE"/>
    <w:rsid w:val="000139E4"/>
    <w:rsid w:val="00013DF0"/>
    <w:rsid w:val="00014328"/>
    <w:rsid w:val="0001492C"/>
    <w:rsid w:val="00014C31"/>
    <w:rsid w:val="0001512C"/>
    <w:rsid w:val="00015145"/>
    <w:rsid w:val="00015E02"/>
    <w:rsid w:val="000160FA"/>
    <w:rsid w:val="00016546"/>
    <w:rsid w:val="000167A5"/>
    <w:rsid w:val="000169D0"/>
    <w:rsid w:val="000172B0"/>
    <w:rsid w:val="000177EF"/>
    <w:rsid w:val="000204DD"/>
    <w:rsid w:val="00020D0E"/>
    <w:rsid w:val="0002116A"/>
    <w:rsid w:val="000211CF"/>
    <w:rsid w:val="00021275"/>
    <w:rsid w:val="000212B7"/>
    <w:rsid w:val="000214F0"/>
    <w:rsid w:val="000217AC"/>
    <w:rsid w:val="0002194F"/>
    <w:rsid w:val="00021FED"/>
    <w:rsid w:val="000222E5"/>
    <w:rsid w:val="00022B4F"/>
    <w:rsid w:val="0002332B"/>
    <w:rsid w:val="00023576"/>
    <w:rsid w:val="00023C37"/>
    <w:rsid w:val="00023EEC"/>
    <w:rsid w:val="000242AF"/>
    <w:rsid w:val="00024493"/>
    <w:rsid w:val="000244E0"/>
    <w:rsid w:val="00025136"/>
    <w:rsid w:val="0002585C"/>
    <w:rsid w:val="00025DFA"/>
    <w:rsid w:val="00026322"/>
    <w:rsid w:val="00026E8E"/>
    <w:rsid w:val="000300CC"/>
    <w:rsid w:val="00030572"/>
    <w:rsid w:val="00030FF2"/>
    <w:rsid w:val="00031132"/>
    <w:rsid w:val="00031304"/>
    <w:rsid w:val="00033D96"/>
    <w:rsid w:val="00034B08"/>
    <w:rsid w:val="00034D66"/>
    <w:rsid w:val="000352FD"/>
    <w:rsid w:val="0003545E"/>
    <w:rsid w:val="00035489"/>
    <w:rsid w:val="00035633"/>
    <w:rsid w:val="00035E5A"/>
    <w:rsid w:val="00035FF4"/>
    <w:rsid w:val="00036250"/>
    <w:rsid w:val="000362B0"/>
    <w:rsid w:val="000370BD"/>
    <w:rsid w:val="000377A1"/>
    <w:rsid w:val="00037CB0"/>
    <w:rsid w:val="000400FE"/>
    <w:rsid w:val="00040EB1"/>
    <w:rsid w:val="00040FCE"/>
    <w:rsid w:val="00041065"/>
    <w:rsid w:val="000411E0"/>
    <w:rsid w:val="00041759"/>
    <w:rsid w:val="00041B0F"/>
    <w:rsid w:val="00042440"/>
    <w:rsid w:val="00042657"/>
    <w:rsid w:val="00042689"/>
    <w:rsid w:val="00042741"/>
    <w:rsid w:val="00042E4C"/>
    <w:rsid w:val="0004303D"/>
    <w:rsid w:val="0004311C"/>
    <w:rsid w:val="00043942"/>
    <w:rsid w:val="00043ACE"/>
    <w:rsid w:val="00044B14"/>
    <w:rsid w:val="000456BF"/>
    <w:rsid w:val="00046B3E"/>
    <w:rsid w:val="00046E6D"/>
    <w:rsid w:val="000472C8"/>
    <w:rsid w:val="00047B3E"/>
    <w:rsid w:val="00047FF2"/>
    <w:rsid w:val="00051035"/>
    <w:rsid w:val="00051574"/>
    <w:rsid w:val="000516AB"/>
    <w:rsid w:val="00051BB0"/>
    <w:rsid w:val="00051CCA"/>
    <w:rsid w:val="00051CE0"/>
    <w:rsid w:val="0005255A"/>
    <w:rsid w:val="000528DD"/>
    <w:rsid w:val="00052D9C"/>
    <w:rsid w:val="00052FD2"/>
    <w:rsid w:val="000533B4"/>
    <w:rsid w:val="00053531"/>
    <w:rsid w:val="00053591"/>
    <w:rsid w:val="00054945"/>
    <w:rsid w:val="000554F3"/>
    <w:rsid w:val="00055E25"/>
    <w:rsid w:val="00056430"/>
    <w:rsid w:val="00056673"/>
    <w:rsid w:val="000567B5"/>
    <w:rsid w:val="00056B5A"/>
    <w:rsid w:val="000574C1"/>
    <w:rsid w:val="00057652"/>
    <w:rsid w:val="00057BE8"/>
    <w:rsid w:val="00060C66"/>
    <w:rsid w:val="0006109E"/>
    <w:rsid w:val="000611E8"/>
    <w:rsid w:val="00061327"/>
    <w:rsid w:val="00061CF1"/>
    <w:rsid w:val="000620A5"/>
    <w:rsid w:val="0006242C"/>
    <w:rsid w:val="00062496"/>
    <w:rsid w:val="0006288F"/>
    <w:rsid w:val="00062C42"/>
    <w:rsid w:val="0006301B"/>
    <w:rsid w:val="0006306A"/>
    <w:rsid w:val="0006370A"/>
    <w:rsid w:val="0006373E"/>
    <w:rsid w:val="0006374B"/>
    <w:rsid w:val="00063AE7"/>
    <w:rsid w:val="000644E7"/>
    <w:rsid w:val="000649A9"/>
    <w:rsid w:val="00064D5D"/>
    <w:rsid w:val="00065310"/>
    <w:rsid w:val="000656CE"/>
    <w:rsid w:val="000659C7"/>
    <w:rsid w:val="00065DAB"/>
    <w:rsid w:val="00065E0A"/>
    <w:rsid w:val="00066355"/>
    <w:rsid w:val="00066531"/>
    <w:rsid w:val="00066910"/>
    <w:rsid w:val="0006694A"/>
    <w:rsid w:val="00067432"/>
    <w:rsid w:val="00067780"/>
    <w:rsid w:val="0007084A"/>
    <w:rsid w:val="00070918"/>
    <w:rsid w:val="00070D36"/>
    <w:rsid w:val="00070F31"/>
    <w:rsid w:val="0007112F"/>
    <w:rsid w:val="00071E82"/>
    <w:rsid w:val="000724BD"/>
    <w:rsid w:val="00072934"/>
    <w:rsid w:val="000734F6"/>
    <w:rsid w:val="000735DC"/>
    <w:rsid w:val="00073668"/>
    <w:rsid w:val="00073912"/>
    <w:rsid w:val="00074BE0"/>
    <w:rsid w:val="00074E5C"/>
    <w:rsid w:val="00075057"/>
    <w:rsid w:val="00075793"/>
    <w:rsid w:val="00075816"/>
    <w:rsid w:val="00075915"/>
    <w:rsid w:val="000759C2"/>
    <w:rsid w:val="000760B9"/>
    <w:rsid w:val="000760D1"/>
    <w:rsid w:val="000762F4"/>
    <w:rsid w:val="000763AF"/>
    <w:rsid w:val="00076452"/>
    <w:rsid w:val="00076693"/>
    <w:rsid w:val="00077C9E"/>
    <w:rsid w:val="00080344"/>
    <w:rsid w:val="0008085E"/>
    <w:rsid w:val="00081016"/>
    <w:rsid w:val="00081097"/>
    <w:rsid w:val="000817EE"/>
    <w:rsid w:val="000818A4"/>
    <w:rsid w:val="00082ABE"/>
    <w:rsid w:val="00082C68"/>
    <w:rsid w:val="00082D6F"/>
    <w:rsid w:val="00082DD1"/>
    <w:rsid w:val="00083AC0"/>
    <w:rsid w:val="00083C6B"/>
    <w:rsid w:val="000840C4"/>
    <w:rsid w:val="0008492A"/>
    <w:rsid w:val="000849A2"/>
    <w:rsid w:val="00084C3D"/>
    <w:rsid w:val="00084DE4"/>
    <w:rsid w:val="00085D8F"/>
    <w:rsid w:val="00086CE6"/>
    <w:rsid w:val="00087418"/>
    <w:rsid w:val="0008780D"/>
    <w:rsid w:val="00087B10"/>
    <w:rsid w:val="00087CA5"/>
    <w:rsid w:val="00090136"/>
    <w:rsid w:val="000902DA"/>
    <w:rsid w:val="00090CEC"/>
    <w:rsid w:val="00090EC1"/>
    <w:rsid w:val="000914F3"/>
    <w:rsid w:val="00091565"/>
    <w:rsid w:val="000920EC"/>
    <w:rsid w:val="00092202"/>
    <w:rsid w:val="0009235D"/>
    <w:rsid w:val="000935EF"/>
    <w:rsid w:val="0009438F"/>
    <w:rsid w:val="0009457C"/>
    <w:rsid w:val="000946A4"/>
    <w:rsid w:val="00094902"/>
    <w:rsid w:val="000950E0"/>
    <w:rsid w:val="0009515A"/>
    <w:rsid w:val="0009531D"/>
    <w:rsid w:val="000956D8"/>
    <w:rsid w:val="000959AF"/>
    <w:rsid w:val="000967DC"/>
    <w:rsid w:val="00096A24"/>
    <w:rsid w:val="00096FAC"/>
    <w:rsid w:val="000971BC"/>
    <w:rsid w:val="000975AA"/>
    <w:rsid w:val="00097B70"/>
    <w:rsid w:val="00097F19"/>
    <w:rsid w:val="00097F9D"/>
    <w:rsid w:val="000A01BD"/>
    <w:rsid w:val="000A046D"/>
    <w:rsid w:val="000A0901"/>
    <w:rsid w:val="000A0DEA"/>
    <w:rsid w:val="000A1111"/>
    <w:rsid w:val="000A1501"/>
    <w:rsid w:val="000A1A4A"/>
    <w:rsid w:val="000A23A3"/>
    <w:rsid w:val="000A2597"/>
    <w:rsid w:val="000A26BE"/>
    <w:rsid w:val="000A2D20"/>
    <w:rsid w:val="000A3201"/>
    <w:rsid w:val="000A3550"/>
    <w:rsid w:val="000A39FA"/>
    <w:rsid w:val="000A3A49"/>
    <w:rsid w:val="000A3E53"/>
    <w:rsid w:val="000A4852"/>
    <w:rsid w:val="000A4DD2"/>
    <w:rsid w:val="000A4F51"/>
    <w:rsid w:val="000A4FD2"/>
    <w:rsid w:val="000A505E"/>
    <w:rsid w:val="000A5424"/>
    <w:rsid w:val="000A545F"/>
    <w:rsid w:val="000A5A97"/>
    <w:rsid w:val="000A608C"/>
    <w:rsid w:val="000A6398"/>
    <w:rsid w:val="000A6739"/>
    <w:rsid w:val="000A6C4E"/>
    <w:rsid w:val="000A6D45"/>
    <w:rsid w:val="000A72A9"/>
    <w:rsid w:val="000B0ACF"/>
    <w:rsid w:val="000B0FE3"/>
    <w:rsid w:val="000B1FC9"/>
    <w:rsid w:val="000B20C4"/>
    <w:rsid w:val="000B23A7"/>
    <w:rsid w:val="000B2565"/>
    <w:rsid w:val="000B25D7"/>
    <w:rsid w:val="000B2C62"/>
    <w:rsid w:val="000B2DCB"/>
    <w:rsid w:val="000B30F9"/>
    <w:rsid w:val="000B403D"/>
    <w:rsid w:val="000B4393"/>
    <w:rsid w:val="000B473C"/>
    <w:rsid w:val="000B492B"/>
    <w:rsid w:val="000B4AD9"/>
    <w:rsid w:val="000B59BF"/>
    <w:rsid w:val="000B67F6"/>
    <w:rsid w:val="000B68A8"/>
    <w:rsid w:val="000B69C2"/>
    <w:rsid w:val="000B7231"/>
    <w:rsid w:val="000B755C"/>
    <w:rsid w:val="000B7B33"/>
    <w:rsid w:val="000B7E9B"/>
    <w:rsid w:val="000B7F25"/>
    <w:rsid w:val="000C0BA7"/>
    <w:rsid w:val="000C1050"/>
    <w:rsid w:val="000C26A9"/>
    <w:rsid w:val="000C31D0"/>
    <w:rsid w:val="000C507E"/>
    <w:rsid w:val="000C5F48"/>
    <w:rsid w:val="000C61C3"/>
    <w:rsid w:val="000C66E2"/>
    <w:rsid w:val="000C6770"/>
    <w:rsid w:val="000C69D9"/>
    <w:rsid w:val="000C6C8F"/>
    <w:rsid w:val="000C72A0"/>
    <w:rsid w:val="000C7501"/>
    <w:rsid w:val="000C7540"/>
    <w:rsid w:val="000C762B"/>
    <w:rsid w:val="000D0648"/>
    <w:rsid w:val="000D1574"/>
    <w:rsid w:val="000D15FF"/>
    <w:rsid w:val="000D176D"/>
    <w:rsid w:val="000D1BA4"/>
    <w:rsid w:val="000D1C31"/>
    <w:rsid w:val="000D21F9"/>
    <w:rsid w:val="000D2515"/>
    <w:rsid w:val="000D2EB7"/>
    <w:rsid w:val="000D326E"/>
    <w:rsid w:val="000D3751"/>
    <w:rsid w:val="000D3E7A"/>
    <w:rsid w:val="000D4332"/>
    <w:rsid w:val="000D4CF3"/>
    <w:rsid w:val="000D5129"/>
    <w:rsid w:val="000D5300"/>
    <w:rsid w:val="000D5552"/>
    <w:rsid w:val="000D5711"/>
    <w:rsid w:val="000D662F"/>
    <w:rsid w:val="000D668D"/>
    <w:rsid w:val="000D697E"/>
    <w:rsid w:val="000D6FAF"/>
    <w:rsid w:val="000D7743"/>
    <w:rsid w:val="000D7FB2"/>
    <w:rsid w:val="000E0D9A"/>
    <w:rsid w:val="000E119E"/>
    <w:rsid w:val="000E1BD6"/>
    <w:rsid w:val="000E201F"/>
    <w:rsid w:val="000E288C"/>
    <w:rsid w:val="000E2BC3"/>
    <w:rsid w:val="000E2CA5"/>
    <w:rsid w:val="000E33AC"/>
    <w:rsid w:val="000E3712"/>
    <w:rsid w:val="000E4334"/>
    <w:rsid w:val="000E44AF"/>
    <w:rsid w:val="000E4B93"/>
    <w:rsid w:val="000E57C5"/>
    <w:rsid w:val="000E5D58"/>
    <w:rsid w:val="000E605C"/>
    <w:rsid w:val="000E6578"/>
    <w:rsid w:val="000E685E"/>
    <w:rsid w:val="000E6A60"/>
    <w:rsid w:val="000E7065"/>
    <w:rsid w:val="000E7199"/>
    <w:rsid w:val="000E719A"/>
    <w:rsid w:val="000E7883"/>
    <w:rsid w:val="000E7AFA"/>
    <w:rsid w:val="000E7E0E"/>
    <w:rsid w:val="000E7E11"/>
    <w:rsid w:val="000E7FD3"/>
    <w:rsid w:val="000F13CD"/>
    <w:rsid w:val="000F23C5"/>
    <w:rsid w:val="000F2563"/>
    <w:rsid w:val="000F2833"/>
    <w:rsid w:val="000F2BC0"/>
    <w:rsid w:val="000F2D08"/>
    <w:rsid w:val="000F2FF5"/>
    <w:rsid w:val="000F30E2"/>
    <w:rsid w:val="000F367F"/>
    <w:rsid w:val="000F36F9"/>
    <w:rsid w:val="000F3A16"/>
    <w:rsid w:val="000F3A5E"/>
    <w:rsid w:val="000F3C70"/>
    <w:rsid w:val="000F3D79"/>
    <w:rsid w:val="000F4108"/>
    <w:rsid w:val="000F4229"/>
    <w:rsid w:val="000F478A"/>
    <w:rsid w:val="000F4C95"/>
    <w:rsid w:val="000F6063"/>
    <w:rsid w:val="000F6190"/>
    <w:rsid w:val="000F6227"/>
    <w:rsid w:val="001003DF"/>
    <w:rsid w:val="00100474"/>
    <w:rsid w:val="0010056D"/>
    <w:rsid w:val="00100BA8"/>
    <w:rsid w:val="00100CB0"/>
    <w:rsid w:val="00100F9D"/>
    <w:rsid w:val="00101924"/>
    <w:rsid w:val="00101C21"/>
    <w:rsid w:val="00101D26"/>
    <w:rsid w:val="00101ECB"/>
    <w:rsid w:val="001021B3"/>
    <w:rsid w:val="0010290F"/>
    <w:rsid w:val="00102B42"/>
    <w:rsid w:val="00102E55"/>
    <w:rsid w:val="001032B1"/>
    <w:rsid w:val="001033A7"/>
    <w:rsid w:val="00104223"/>
    <w:rsid w:val="00104AE1"/>
    <w:rsid w:val="00105187"/>
    <w:rsid w:val="0010550C"/>
    <w:rsid w:val="001056D6"/>
    <w:rsid w:val="00105F92"/>
    <w:rsid w:val="00106427"/>
    <w:rsid w:val="001064BA"/>
    <w:rsid w:val="001065D5"/>
    <w:rsid w:val="001069D7"/>
    <w:rsid w:val="001077D2"/>
    <w:rsid w:val="00107E4B"/>
    <w:rsid w:val="001100B2"/>
    <w:rsid w:val="001111B0"/>
    <w:rsid w:val="0011138C"/>
    <w:rsid w:val="00111A1B"/>
    <w:rsid w:val="00112A87"/>
    <w:rsid w:val="00112D17"/>
    <w:rsid w:val="00112D8D"/>
    <w:rsid w:val="00112E25"/>
    <w:rsid w:val="001130CC"/>
    <w:rsid w:val="001132E5"/>
    <w:rsid w:val="0011357A"/>
    <w:rsid w:val="00113D6E"/>
    <w:rsid w:val="00113F75"/>
    <w:rsid w:val="00114068"/>
    <w:rsid w:val="001141E4"/>
    <w:rsid w:val="00114477"/>
    <w:rsid w:val="001148A4"/>
    <w:rsid w:val="00114C02"/>
    <w:rsid w:val="00114D12"/>
    <w:rsid w:val="00115A24"/>
    <w:rsid w:val="00116083"/>
    <w:rsid w:val="00116AC6"/>
    <w:rsid w:val="0011711B"/>
    <w:rsid w:val="00117DB3"/>
    <w:rsid w:val="001200BB"/>
    <w:rsid w:val="00121578"/>
    <w:rsid w:val="001222E6"/>
    <w:rsid w:val="00122619"/>
    <w:rsid w:val="001234A6"/>
    <w:rsid w:val="00123E68"/>
    <w:rsid w:val="00124884"/>
    <w:rsid w:val="00124C8B"/>
    <w:rsid w:val="001254E7"/>
    <w:rsid w:val="0012590D"/>
    <w:rsid w:val="00125CAD"/>
    <w:rsid w:val="00125DE5"/>
    <w:rsid w:val="00125E27"/>
    <w:rsid w:val="0012675D"/>
    <w:rsid w:val="001268EF"/>
    <w:rsid w:val="00126C92"/>
    <w:rsid w:val="00126EA5"/>
    <w:rsid w:val="00126FEE"/>
    <w:rsid w:val="00127140"/>
    <w:rsid w:val="00127150"/>
    <w:rsid w:val="00127B1D"/>
    <w:rsid w:val="00127E58"/>
    <w:rsid w:val="00127E59"/>
    <w:rsid w:val="0013088D"/>
    <w:rsid w:val="00131640"/>
    <w:rsid w:val="00131879"/>
    <w:rsid w:val="0013199A"/>
    <w:rsid w:val="001319A9"/>
    <w:rsid w:val="00131A3E"/>
    <w:rsid w:val="00131BA9"/>
    <w:rsid w:val="00131D7C"/>
    <w:rsid w:val="00131FD5"/>
    <w:rsid w:val="001322DB"/>
    <w:rsid w:val="00132CA1"/>
    <w:rsid w:val="00132CAE"/>
    <w:rsid w:val="00132DF2"/>
    <w:rsid w:val="00132E16"/>
    <w:rsid w:val="00132EA0"/>
    <w:rsid w:val="00132F1C"/>
    <w:rsid w:val="00133117"/>
    <w:rsid w:val="001331EA"/>
    <w:rsid w:val="00133C1F"/>
    <w:rsid w:val="00134207"/>
    <w:rsid w:val="00134560"/>
    <w:rsid w:val="00134685"/>
    <w:rsid w:val="0013468F"/>
    <w:rsid w:val="00134AE9"/>
    <w:rsid w:val="00135007"/>
    <w:rsid w:val="00135BEB"/>
    <w:rsid w:val="00136096"/>
    <w:rsid w:val="0013662A"/>
    <w:rsid w:val="0013675F"/>
    <w:rsid w:val="00136D60"/>
    <w:rsid w:val="00136EE2"/>
    <w:rsid w:val="00137332"/>
    <w:rsid w:val="001375C1"/>
    <w:rsid w:val="00137917"/>
    <w:rsid w:val="00137F07"/>
    <w:rsid w:val="00137F91"/>
    <w:rsid w:val="00140512"/>
    <w:rsid w:val="0014111A"/>
    <w:rsid w:val="00141828"/>
    <w:rsid w:val="00141C8C"/>
    <w:rsid w:val="00141EE3"/>
    <w:rsid w:val="00141EE9"/>
    <w:rsid w:val="0014255B"/>
    <w:rsid w:val="00142AC7"/>
    <w:rsid w:val="00142E5F"/>
    <w:rsid w:val="001439D2"/>
    <w:rsid w:val="00143A2B"/>
    <w:rsid w:val="0014426B"/>
    <w:rsid w:val="00144850"/>
    <w:rsid w:val="00144A7B"/>
    <w:rsid w:val="00144BCA"/>
    <w:rsid w:val="00146118"/>
    <w:rsid w:val="001464E3"/>
    <w:rsid w:val="00146A44"/>
    <w:rsid w:val="00146A69"/>
    <w:rsid w:val="00147C3B"/>
    <w:rsid w:val="00147E03"/>
    <w:rsid w:val="001503EA"/>
    <w:rsid w:val="0015101C"/>
    <w:rsid w:val="00151363"/>
    <w:rsid w:val="00151400"/>
    <w:rsid w:val="0015162F"/>
    <w:rsid w:val="0015191C"/>
    <w:rsid w:val="0015194B"/>
    <w:rsid w:val="00151E59"/>
    <w:rsid w:val="00151F73"/>
    <w:rsid w:val="0015246C"/>
    <w:rsid w:val="001527A2"/>
    <w:rsid w:val="00153755"/>
    <w:rsid w:val="00153A9F"/>
    <w:rsid w:val="00154460"/>
    <w:rsid w:val="001554CC"/>
    <w:rsid w:val="00155583"/>
    <w:rsid w:val="00156D51"/>
    <w:rsid w:val="001576E4"/>
    <w:rsid w:val="00157859"/>
    <w:rsid w:val="001578C4"/>
    <w:rsid w:val="00157A97"/>
    <w:rsid w:val="00157F80"/>
    <w:rsid w:val="0016058E"/>
    <w:rsid w:val="0016170A"/>
    <w:rsid w:val="00161D49"/>
    <w:rsid w:val="00162724"/>
    <w:rsid w:val="00162C10"/>
    <w:rsid w:val="0016309D"/>
    <w:rsid w:val="00163118"/>
    <w:rsid w:val="001639FE"/>
    <w:rsid w:val="001645A9"/>
    <w:rsid w:val="00164E53"/>
    <w:rsid w:val="001657A8"/>
    <w:rsid w:val="001657C6"/>
    <w:rsid w:val="00165972"/>
    <w:rsid w:val="001659F9"/>
    <w:rsid w:val="00167534"/>
    <w:rsid w:val="001678B3"/>
    <w:rsid w:val="00167C7B"/>
    <w:rsid w:val="0017014F"/>
    <w:rsid w:val="001710B5"/>
    <w:rsid w:val="001715C4"/>
    <w:rsid w:val="00171BAC"/>
    <w:rsid w:val="00171F23"/>
    <w:rsid w:val="001729A9"/>
    <w:rsid w:val="001731E4"/>
    <w:rsid w:val="001741B7"/>
    <w:rsid w:val="001743BF"/>
    <w:rsid w:val="001745B7"/>
    <w:rsid w:val="001746D6"/>
    <w:rsid w:val="001748BA"/>
    <w:rsid w:val="00174E34"/>
    <w:rsid w:val="001751AB"/>
    <w:rsid w:val="00175552"/>
    <w:rsid w:val="001759AF"/>
    <w:rsid w:val="0017608D"/>
    <w:rsid w:val="0017626C"/>
    <w:rsid w:val="001763ED"/>
    <w:rsid w:val="00176FE8"/>
    <w:rsid w:val="001773A4"/>
    <w:rsid w:val="00177441"/>
    <w:rsid w:val="00177E98"/>
    <w:rsid w:val="00180932"/>
    <w:rsid w:val="001809ED"/>
    <w:rsid w:val="00180DA5"/>
    <w:rsid w:val="001812C0"/>
    <w:rsid w:val="0018149B"/>
    <w:rsid w:val="0018250B"/>
    <w:rsid w:val="001828A6"/>
    <w:rsid w:val="00182CEE"/>
    <w:rsid w:val="00182F57"/>
    <w:rsid w:val="00182F72"/>
    <w:rsid w:val="001836C8"/>
    <w:rsid w:val="001836F2"/>
    <w:rsid w:val="00183733"/>
    <w:rsid w:val="00183CAA"/>
    <w:rsid w:val="00184004"/>
    <w:rsid w:val="00184C09"/>
    <w:rsid w:val="00185121"/>
    <w:rsid w:val="001855FE"/>
    <w:rsid w:val="001858BC"/>
    <w:rsid w:val="001859EC"/>
    <w:rsid w:val="00185E89"/>
    <w:rsid w:val="0018663C"/>
    <w:rsid w:val="0018676F"/>
    <w:rsid w:val="00186E5E"/>
    <w:rsid w:val="0018727E"/>
    <w:rsid w:val="001872A7"/>
    <w:rsid w:val="00187F89"/>
    <w:rsid w:val="0019055D"/>
    <w:rsid w:val="001913CA"/>
    <w:rsid w:val="001913D1"/>
    <w:rsid w:val="0019145D"/>
    <w:rsid w:val="001919B8"/>
    <w:rsid w:val="001919D5"/>
    <w:rsid w:val="00191F5D"/>
    <w:rsid w:val="00192211"/>
    <w:rsid w:val="0019240D"/>
    <w:rsid w:val="00192526"/>
    <w:rsid w:val="001927FB"/>
    <w:rsid w:val="001929C1"/>
    <w:rsid w:val="00192EA1"/>
    <w:rsid w:val="001930CC"/>
    <w:rsid w:val="00193823"/>
    <w:rsid w:val="00193D8A"/>
    <w:rsid w:val="0019443A"/>
    <w:rsid w:val="00194688"/>
    <w:rsid w:val="00194F35"/>
    <w:rsid w:val="001950B5"/>
    <w:rsid w:val="0019579C"/>
    <w:rsid w:val="0019591A"/>
    <w:rsid w:val="00195B83"/>
    <w:rsid w:val="00196476"/>
    <w:rsid w:val="001967EA"/>
    <w:rsid w:val="001968A5"/>
    <w:rsid w:val="001968BA"/>
    <w:rsid w:val="001976ED"/>
    <w:rsid w:val="00197D55"/>
    <w:rsid w:val="00197E5B"/>
    <w:rsid w:val="00197E98"/>
    <w:rsid w:val="001A0183"/>
    <w:rsid w:val="001A0240"/>
    <w:rsid w:val="001A0719"/>
    <w:rsid w:val="001A0D40"/>
    <w:rsid w:val="001A0E9F"/>
    <w:rsid w:val="001A17FF"/>
    <w:rsid w:val="001A1AFA"/>
    <w:rsid w:val="001A2D6F"/>
    <w:rsid w:val="001A2EB3"/>
    <w:rsid w:val="001A2F21"/>
    <w:rsid w:val="001A3520"/>
    <w:rsid w:val="001A3611"/>
    <w:rsid w:val="001A3B8C"/>
    <w:rsid w:val="001A4172"/>
    <w:rsid w:val="001A41BD"/>
    <w:rsid w:val="001A4B7A"/>
    <w:rsid w:val="001A4D81"/>
    <w:rsid w:val="001A5164"/>
    <w:rsid w:val="001A63A5"/>
    <w:rsid w:val="001A6486"/>
    <w:rsid w:val="001A69C5"/>
    <w:rsid w:val="001A6ABD"/>
    <w:rsid w:val="001A6C97"/>
    <w:rsid w:val="001A76BD"/>
    <w:rsid w:val="001A7E43"/>
    <w:rsid w:val="001A7E88"/>
    <w:rsid w:val="001B0683"/>
    <w:rsid w:val="001B07B7"/>
    <w:rsid w:val="001B099A"/>
    <w:rsid w:val="001B0A26"/>
    <w:rsid w:val="001B0DC8"/>
    <w:rsid w:val="001B115B"/>
    <w:rsid w:val="001B12CD"/>
    <w:rsid w:val="001B1D61"/>
    <w:rsid w:val="001B2527"/>
    <w:rsid w:val="001B299C"/>
    <w:rsid w:val="001B2CB6"/>
    <w:rsid w:val="001B2CBC"/>
    <w:rsid w:val="001B2F9A"/>
    <w:rsid w:val="001B30CD"/>
    <w:rsid w:val="001B3F62"/>
    <w:rsid w:val="001B3F64"/>
    <w:rsid w:val="001B458F"/>
    <w:rsid w:val="001B4BE3"/>
    <w:rsid w:val="001B5DAF"/>
    <w:rsid w:val="001B5E33"/>
    <w:rsid w:val="001B60CA"/>
    <w:rsid w:val="001B651E"/>
    <w:rsid w:val="001B7415"/>
    <w:rsid w:val="001B7813"/>
    <w:rsid w:val="001C0655"/>
    <w:rsid w:val="001C06E9"/>
    <w:rsid w:val="001C0E40"/>
    <w:rsid w:val="001C1568"/>
    <w:rsid w:val="001C17DB"/>
    <w:rsid w:val="001C1D1D"/>
    <w:rsid w:val="001C1E73"/>
    <w:rsid w:val="001C2054"/>
    <w:rsid w:val="001C2487"/>
    <w:rsid w:val="001C2497"/>
    <w:rsid w:val="001C29B3"/>
    <w:rsid w:val="001C2ACC"/>
    <w:rsid w:val="001C3824"/>
    <w:rsid w:val="001C3AC1"/>
    <w:rsid w:val="001C3D02"/>
    <w:rsid w:val="001C4B8B"/>
    <w:rsid w:val="001C4D81"/>
    <w:rsid w:val="001C4E34"/>
    <w:rsid w:val="001C50A3"/>
    <w:rsid w:val="001C58B2"/>
    <w:rsid w:val="001C6529"/>
    <w:rsid w:val="001C6559"/>
    <w:rsid w:val="001C693F"/>
    <w:rsid w:val="001C6B33"/>
    <w:rsid w:val="001C6BBA"/>
    <w:rsid w:val="001C76DB"/>
    <w:rsid w:val="001D06E5"/>
    <w:rsid w:val="001D086B"/>
    <w:rsid w:val="001D0E95"/>
    <w:rsid w:val="001D1083"/>
    <w:rsid w:val="001D10FC"/>
    <w:rsid w:val="001D1292"/>
    <w:rsid w:val="001D15DF"/>
    <w:rsid w:val="001D19B4"/>
    <w:rsid w:val="001D2D8E"/>
    <w:rsid w:val="001D3C8F"/>
    <w:rsid w:val="001D405B"/>
    <w:rsid w:val="001D431F"/>
    <w:rsid w:val="001D4418"/>
    <w:rsid w:val="001D44C0"/>
    <w:rsid w:val="001D4E4D"/>
    <w:rsid w:val="001D5ABA"/>
    <w:rsid w:val="001D5E04"/>
    <w:rsid w:val="001D655A"/>
    <w:rsid w:val="001D6DA8"/>
    <w:rsid w:val="001D758E"/>
    <w:rsid w:val="001D796E"/>
    <w:rsid w:val="001D7FDB"/>
    <w:rsid w:val="001E03F3"/>
    <w:rsid w:val="001E06A1"/>
    <w:rsid w:val="001E13FC"/>
    <w:rsid w:val="001E25C4"/>
    <w:rsid w:val="001E28B4"/>
    <w:rsid w:val="001E3013"/>
    <w:rsid w:val="001E3054"/>
    <w:rsid w:val="001E30B4"/>
    <w:rsid w:val="001E32AE"/>
    <w:rsid w:val="001E3860"/>
    <w:rsid w:val="001E3956"/>
    <w:rsid w:val="001E48ED"/>
    <w:rsid w:val="001E4C9A"/>
    <w:rsid w:val="001E50F3"/>
    <w:rsid w:val="001E52D0"/>
    <w:rsid w:val="001E5EB6"/>
    <w:rsid w:val="001E5F22"/>
    <w:rsid w:val="001E6E68"/>
    <w:rsid w:val="001E71E6"/>
    <w:rsid w:val="001E7CD7"/>
    <w:rsid w:val="001F0AC1"/>
    <w:rsid w:val="001F0AC2"/>
    <w:rsid w:val="001F1527"/>
    <w:rsid w:val="001F16E9"/>
    <w:rsid w:val="001F18E5"/>
    <w:rsid w:val="001F24BE"/>
    <w:rsid w:val="001F2B5B"/>
    <w:rsid w:val="001F2BD6"/>
    <w:rsid w:val="001F380C"/>
    <w:rsid w:val="001F3D25"/>
    <w:rsid w:val="001F3E2E"/>
    <w:rsid w:val="001F4137"/>
    <w:rsid w:val="001F45E2"/>
    <w:rsid w:val="001F50B8"/>
    <w:rsid w:val="001F5A9C"/>
    <w:rsid w:val="001F5BB0"/>
    <w:rsid w:val="001F60B4"/>
    <w:rsid w:val="001F66B8"/>
    <w:rsid w:val="001F6B21"/>
    <w:rsid w:val="001F7088"/>
    <w:rsid w:val="0020007A"/>
    <w:rsid w:val="00200365"/>
    <w:rsid w:val="002008B4"/>
    <w:rsid w:val="002008CE"/>
    <w:rsid w:val="00200BDE"/>
    <w:rsid w:val="00200F6F"/>
    <w:rsid w:val="0020227D"/>
    <w:rsid w:val="002024D8"/>
    <w:rsid w:val="00202A77"/>
    <w:rsid w:val="00203034"/>
    <w:rsid w:val="002043B9"/>
    <w:rsid w:val="0020451E"/>
    <w:rsid w:val="0020455B"/>
    <w:rsid w:val="0020476E"/>
    <w:rsid w:val="00204B4E"/>
    <w:rsid w:val="002056C3"/>
    <w:rsid w:val="00205787"/>
    <w:rsid w:val="0020630F"/>
    <w:rsid w:val="00206538"/>
    <w:rsid w:val="00206A83"/>
    <w:rsid w:val="00207008"/>
    <w:rsid w:val="00207050"/>
    <w:rsid w:val="0020743F"/>
    <w:rsid w:val="00207ACF"/>
    <w:rsid w:val="00207D99"/>
    <w:rsid w:val="00207F3D"/>
    <w:rsid w:val="00211419"/>
    <w:rsid w:val="0021158E"/>
    <w:rsid w:val="002117F0"/>
    <w:rsid w:val="00211867"/>
    <w:rsid w:val="00212141"/>
    <w:rsid w:val="00212346"/>
    <w:rsid w:val="00212B8D"/>
    <w:rsid w:val="00212CA0"/>
    <w:rsid w:val="00212F2F"/>
    <w:rsid w:val="00213A78"/>
    <w:rsid w:val="0021411E"/>
    <w:rsid w:val="00215BBC"/>
    <w:rsid w:val="00216E23"/>
    <w:rsid w:val="00217295"/>
    <w:rsid w:val="00217324"/>
    <w:rsid w:val="00217763"/>
    <w:rsid w:val="00217EE9"/>
    <w:rsid w:val="002200FE"/>
    <w:rsid w:val="002205D2"/>
    <w:rsid w:val="002213D2"/>
    <w:rsid w:val="002225A0"/>
    <w:rsid w:val="0022280C"/>
    <w:rsid w:val="00222BC5"/>
    <w:rsid w:val="00222C85"/>
    <w:rsid w:val="0022366C"/>
    <w:rsid w:val="00224434"/>
    <w:rsid w:val="0022588F"/>
    <w:rsid w:val="00225D9A"/>
    <w:rsid w:val="00227297"/>
    <w:rsid w:val="00227867"/>
    <w:rsid w:val="002278FC"/>
    <w:rsid w:val="0023076E"/>
    <w:rsid w:val="00230A39"/>
    <w:rsid w:val="00230CE1"/>
    <w:rsid w:val="00230D76"/>
    <w:rsid w:val="00230F27"/>
    <w:rsid w:val="0023124C"/>
    <w:rsid w:val="00231400"/>
    <w:rsid w:val="0023147F"/>
    <w:rsid w:val="00231713"/>
    <w:rsid w:val="00232E30"/>
    <w:rsid w:val="002334A6"/>
    <w:rsid w:val="00235D46"/>
    <w:rsid w:val="0023641C"/>
    <w:rsid w:val="00236D74"/>
    <w:rsid w:val="00237021"/>
    <w:rsid w:val="00237DFB"/>
    <w:rsid w:val="002400B1"/>
    <w:rsid w:val="00240266"/>
    <w:rsid w:val="00240B33"/>
    <w:rsid w:val="00240E3C"/>
    <w:rsid w:val="002411F2"/>
    <w:rsid w:val="00241456"/>
    <w:rsid w:val="002417C5"/>
    <w:rsid w:val="0024195F"/>
    <w:rsid w:val="00241A41"/>
    <w:rsid w:val="00243083"/>
    <w:rsid w:val="002434AA"/>
    <w:rsid w:val="00243A3E"/>
    <w:rsid w:val="0024467D"/>
    <w:rsid w:val="002447B8"/>
    <w:rsid w:val="00244824"/>
    <w:rsid w:val="002448D4"/>
    <w:rsid w:val="00244B35"/>
    <w:rsid w:val="002454FC"/>
    <w:rsid w:val="002457D2"/>
    <w:rsid w:val="00245991"/>
    <w:rsid w:val="00245DB7"/>
    <w:rsid w:val="00246445"/>
    <w:rsid w:val="00246E52"/>
    <w:rsid w:val="00246FB3"/>
    <w:rsid w:val="0024750C"/>
    <w:rsid w:val="00247620"/>
    <w:rsid w:val="0024767B"/>
    <w:rsid w:val="0024774E"/>
    <w:rsid w:val="002477DF"/>
    <w:rsid w:val="00247E0C"/>
    <w:rsid w:val="00250052"/>
    <w:rsid w:val="0025080E"/>
    <w:rsid w:val="0025094A"/>
    <w:rsid w:val="00251238"/>
    <w:rsid w:val="00251478"/>
    <w:rsid w:val="0025162E"/>
    <w:rsid w:val="002516C9"/>
    <w:rsid w:val="00251B3D"/>
    <w:rsid w:val="002522F2"/>
    <w:rsid w:val="0025285F"/>
    <w:rsid w:val="0025337E"/>
    <w:rsid w:val="00253AD6"/>
    <w:rsid w:val="0025424A"/>
    <w:rsid w:val="002545C3"/>
    <w:rsid w:val="002546D1"/>
    <w:rsid w:val="002547F1"/>
    <w:rsid w:val="0025482B"/>
    <w:rsid w:val="002554B6"/>
    <w:rsid w:val="002556FE"/>
    <w:rsid w:val="00255808"/>
    <w:rsid w:val="00255895"/>
    <w:rsid w:val="00255E54"/>
    <w:rsid w:val="00255FFF"/>
    <w:rsid w:val="002570D9"/>
    <w:rsid w:val="00257C64"/>
    <w:rsid w:val="00260188"/>
    <w:rsid w:val="00260218"/>
    <w:rsid w:val="002603C1"/>
    <w:rsid w:val="00260934"/>
    <w:rsid w:val="00260F0A"/>
    <w:rsid w:val="002618B3"/>
    <w:rsid w:val="002619CC"/>
    <w:rsid w:val="00261A05"/>
    <w:rsid w:val="00263C9B"/>
    <w:rsid w:val="002645E9"/>
    <w:rsid w:val="002654B2"/>
    <w:rsid w:val="00265535"/>
    <w:rsid w:val="00265623"/>
    <w:rsid w:val="002666A0"/>
    <w:rsid w:val="00266C66"/>
    <w:rsid w:val="00266EC3"/>
    <w:rsid w:val="002671CF"/>
    <w:rsid w:val="002673B6"/>
    <w:rsid w:val="0026750A"/>
    <w:rsid w:val="00267758"/>
    <w:rsid w:val="00267BBF"/>
    <w:rsid w:val="0027092C"/>
    <w:rsid w:val="0027108A"/>
    <w:rsid w:val="002711FB"/>
    <w:rsid w:val="002714E2"/>
    <w:rsid w:val="00271BE0"/>
    <w:rsid w:val="00271F67"/>
    <w:rsid w:val="00272212"/>
    <w:rsid w:val="0027261D"/>
    <w:rsid w:val="00272D78"/>
    <w:rsid w:val="00272F7F"/>
    <w:rsid w:val="00273328"/>
    <w:rsid w:val="002735FF"/>
    <w:rsid w:val="00273DDC"/>
    <w:rsid w:val="00274121"/>
    <w:rsid w:val="0027457D"/>
    <w:rsid w:val="002755A9"/>
    <w:rsid w:val="0027569E"/>
    <w:rsid w:val="002756EE"/>
    <w:rsid w:val="0027584F"/>
    <w:rsid w:val="002761BB"/>
    <w:rsid w:val="002761C4"/>
    <w:rsid w:val="00276AF0"/>
    <w:rsid w:val="00276C04"/>
    <w:rsid w:val="00276FE2"/>
    <w:rsid w:val="002770EE"/>
    <w:rsid w:val="00277973"/>
    <w:rsid w:val="00277D00"/>
    <w:rsid w:val="00277D2A"/>
    <w:rsid w:val="00277E6F"/>
    <w:rsid w:val="002811B6"/>
    <w:rsid w:val="00281EDD"/>
    <w:rsid w:val="00282C73"/>
    <w:rsid w:val="00283530"/>
    <w:rsid w:val="00283F78"/>
    <w:rsid w:val="00284408"/>
    <w:rsid w:val="00284A07"/>
    <w:rsid w:val="00284DE0"/>
    <w:rsid w:val="00285132"/>
    <w:rsid w:val="002855E8"/>
    <w:rsid w:val="002856BC"/>
    <w:rsid w:val="00285A96"/>
    <w:rsid w:val="00285C4F"/>
    <w:rsid w:val="00286545"/>
    <w:rsid w:val="00286606"/>
    <w:rsid w:val="00286C3B"/>
    <w:rsid w:val="00286FCB"/>
    <w:rsid w:val="00287DD6"/>
    <w:rsid w:val="002911AF"/>
    <w:rsid w:val="00291697"/>
    <w:rsid w:val="00291B5B"/>
    <w:rsid w:val="002923F3"/>
    <w:rsid w:val="00292AEC"/>
    <w:rsid w:val="00292AEF"/>
    <w:rsid w:val="00292FE9"/>
    <w:rsid w:val="00293ECD"/>
    <w:rsid w:val="002943F6"/>
    <w:rsid w:val="00294629"/>
    <w:rsid w:val="00294640"/>
    <w:rsid w:val="002947E8"/>
    <w:rsid w:val="00294BA3"/>
    <w:rsid w:val="0029501F"/>
    <w:rsid w:val="0029514A"/>
    <w:rsid w:val="00295B69"/>
    <w:rsid w:val="00295C10"/>
    <w:rsid w:val="0029625E"/>
    <w:rsid w:val="002964B6"/>
    <w:rsid w:val="002966F9"/>
    <w:rsid w:val="00296C9C"/>
    <w:rsid w:val="002A0536"/>
    <w:rsid w:val="002A05A8"/>
    <w:rsid w:val="002A0870"/>
    <w:rsid w:val="002A0C31"/>
    <w:rsid w:val="002A0CE3"/>
    <w:rsid w:val="002A0EF2"/>
    <w:rsid w:val="002A1356"/>
    <w:rsid w:val="002A1500"/>
    <w:rsid w:val="002A232F"/>
    <w:rsid w:val="002A2530"/>
    <w:rsid w:val="002A3600"/>
    <w:rsid w:val="002A4131"/>
    <w:rsid w:val="002A46D1"/>
    <w:rsid w:val="002A491C"/>
    <w:rsid w:val="002A573A"/>
    <w:rsid w:val="002A68D5"/>
    <w:rsid w:val="002A6ECF"/>
    <w:rsid w:val="002A7402"/>
    <w:rsid w:val="002A77B5"/>
    <w:rsid w:val="002A7897"/>
    <w:rsid w:val="002A7E9F"/>
    <w:rsid w:val="002B0485"/>
    <w:rsid w:val="002B14BD"/>
    <w:rsid w:val="002B1B28"/>
    <w:rsid w:val="002B1CD1"/>
    <w:rsid w:val="002B203F"/>
    <w:rsid w:val="002B2258"/>
    <w:rsid w:val="002B341A"/>
    <w:rsid w:val="002B3721"/>
    <w:rsid w:val="002B3787"/>
    <w:rsid w:val="002B37C9"/>
    <w:rsid w:val="002B3849"/>
    <w:rsid w:val="002B43AB"/>
    <w:rsid w:val="002B44EC"/>
    <w:rsid w:val="002B450A"/>
    <w:rsid w:val="002B451A"/>
    <w:rsid w:val="002B47C1"/>
    <w:rsid w:val="002B515B"/>
    <w:rsid w:val="002B54A1"/>
    <w:rsid w:val="002B597C"/>
    <w:rsid w:val="002B5D9F"/>
    <w:rsid w:val="002B5DE3"/>
    <w:rsid w:val="002B64B2"/>
    <w:rsid w:val="002B659A"/>
    <w:rsid w:val="002B65F4"/>
    <w:rsid w:val="002B66C4"/>
    <w:rsid w:val="002B6A8A"/>
    <w:rsid w:val="002B6BA9"/>
    <w:rsid w:val="002B6C04"/>
    <w:rsid w:val="002B6C94"/>
    <w:rsid w:val="002B73C6"/>
    <w:rsid w:val="002B7ED4"/>
    <w:rsid w:val="002C011C"/>
    <w:rsid w:val="002C0522"/>
    <w:rsid w:val="002C0647"/>
    <w:rsid w:val="002C0EC9"/>
    <w:rsid w:val="002C1024"/>
    <w:rsid w:val="002C1B8F"/>
    <w:rsid w:val="002C1CB8"/>
    <w:rsid w:val="002C1F8B"/>
    <w:rsid w:val="002C20EC"/>
    <w:rsid w:val="002C30C4"/>
    <w:rsid w:val="002C3282"/>
    <w:rsid w:val="002C45CA"/>
    <w:rsid w:val="002C4612"/>
    <w:rsid w:val="002C4668"/>
    <w:rsid w:val="002C4BF1"/>
    <w:rsid w:val="002C4D2F"/>
    <w:rsid w:val="002C4F41"/>
    <w:rsid w:val="002C580E"/>
    <w:rsid w:val="002C5F17"/>
    <w:rsid w:val="002C675F"/>
    <w:rsid w:val="002D00AB"/>
    <w:rsid w:val="002D06EA"/>
    <w:rsid w:val="002D1842"/>
    <w:rsid w:val="002D1FB3"/>
    <w:rsid w:val="002D2417"/>
    <w:rsid w:val="002D3186"/>
    <w:rsid w:val="002D405F"/>
    <w:rsid w:val="002D448D"/>
    <w:rsid w:val="002D5056"/>
    <w:rsid w:val="002D5074"/>
    <w:rsid w:val="002D5495"/>
    <w:rsid w:val="002D55E6"/>
    <w:rsid w:val="002D5912"/>
    <w:rsid w:val="002D5C1B"/>
    <w:rsid w:val="002D6D69"/>
    <w:rsid w:val="002D6DA8"/>
    <w:rsid w:val="002D7049"/>
    <w:rsid w:val="002D73B9"/>
    <w:rsid w:val="002D75D1"/>
    <w:rsid w:val="002D7704"/>
    <w:rsid w:val="002D7E0B"/>
    <w:rsid w:val="002D7E48"/>
    <w:rsid w:val="002E0021"/>
    <w:rsid w:val="002E028D"/>
    <w:rsid w:val="002E071E"/>
    <w:rsid w:val="002E0870"/>
    <w:rsid w:val="002E08F8"/>
    <w:rsid w:val="002E1059"/>
    <w:rsid w:val="002E1385"/>
    <w:rsid w:val="002E13B7"/>
    <w:rsid w:val="002E1BF8"/>
    <w:rsid w:val="002E27E0"/>
    <w:rsid w:val="002E2D8A"/>
    <w:rsid w:val="002E2FC9"/>
    <w:rsid w:val="002E32D0"/>
    <w:rsid w:val="002E35A4"/>
    <w:rsid w:val="002E3813"/>
    <w:rsid w:val="002E3FC5"/>
    <w:rsid w:val="002E4373"/>
    <w:rsid w:val="002E4FEC"/>
    <w:rsid w:val="002E51A4"/>
    <w:rsid w:val="002E5592"/>
    <w:rsid w:val="002E5BBC"/>
    <w:rsid w:val="002E6975"/>
    <w:rsid w:val="002F0683"/>
    <w:rsid w:val="002F0A0B"/>
    <w:rsid w:val="002F102F"/>
    <w:rsid w:val="002F137E"/>
    <w:rsid w:val="002F17FD"/>
    <w:rsid w:val="002F1C52"/>
    <w:rsid w:val="002F2601"/>
    <w:rsid w:val="002F28F0"/>
    <w:rsid w:val="002F305A"/>
    <w:rsid w:val="002F3606"/>
    <w:rsid w:val="002F42BE"/>
    <w:rsid w:val="002F43F5"/>
    <w:rsid w:val="002F463E"/>
    <w:rsid w:val="002F4A21"/>
    <w:rsid w:val="002F5353"/>
    <w:rsid w:val="002F555A"/>
    <w:rsid w:val="002F55F5"/>
    <w:rsid w:val="002F5E5F"/>
    <w:rsid w:val="002F5F71"/>
    <w:rsid w:val="002F6265"/>
    <w:rsid w:val="002F69A0"/>
    <w:rsid w:val="002F6C5B"/>
    <w:rsid w:val="002F746B"/>
    <w:rsid w:val="002F7B98"/>
    <w:rsid w:val="002F7CCE"/>
    <w:rsid w:val="00300055"/>
    <w:rsid w:val="00301344"/>
    <w:rsid w:val="00301A71"/>
    <w:rsid w:val="00301DB4"/>
    <w:rsid w:val="00301E06"/>
    <w:rsid w:val="00302943"/>
    <w:rsid w:val="00302B92"/>
    <w:rsid w:val="00302F97"/>
    <w:rsid w:val="0030379C"/>
    <w:rsid w:val="003045BD"/>
    <w:rsid w:val="00304963"/>
    <w:rsid w:val="00304B38"/>
    <w:rsid w:val="00305067"/>
    <w:rsid w:val="003050CE"/>
    <w:rsid w:val="00306238"/>
    <w:rsid w:val="00306256"/>
    <w:rsid w:val="003067F0"/>
    <w:rsid w:val="00307D11"/>
    <w:rsid w:val="00310BAB"/>
    <w:rsid w:val="00310CC7"/>
    <w:rsid w:val="00310E1F"/>
    <w:rsid w:val="003118BC"/>
    <w:rsid w:val="003121B1"/>
    <w:rsid w:val="00312318"/>
    <w:rsid w:val="00312853"/>
    <w:rsid w:val="00312A05"/>
    <w:rsid w:val="003131AC"/>
    <w:rsid w:val="003134A6"/>
    <w:rsid w:val="0031387F"/>
    <w:rsid w:val="003143D9"/>
    <w:rsid w:val="00314498"/>
    <w:rsid w:val="00314694"/>
    <w:rsid w:val="00314DFA"/>
    <w:rsid w:val="0031564E"/>
    <w:rsid w:val="0031580B"/>
    <w:rsid w:val="00315AF0"/>
    <w:rsid w:val="00315E44"/>
    <w:rsid w:val="0031618F"/>
    <w:rsid w:val="00316342"/>
    <w:rsid w:val="00316B29"/>
    <w:rsid w:val="00317078"/>
    <w:rsid w:val="00317240"/>
    <w:rsid w:val="00320063"/>
    <w:rsid w:val="0032011A"/>
    <w:rsid w:val="003209E0"/>
    <w:rsid w:val="00320D6A"/>
    <w:rsid w:val="003219C3"/>
    <w:rsid w:val="00322256"/>
    <w:rsid w:val="0032245D"/>
    <w:rsid w:val="0032316D"/>
    <w:rsid w:val="00323335"/>
    <w:rsid w:val="00323379"/>
    <w:rsid w:val="003234DE"/>
    <w:rsid w:val="00324086"/>
    <w:rsid w:val="00325138"/>
    <w:rsid w:val="0032581A"/>
    <w:rsid w:val="00325910"/>
    <w:rsid w:val="00325FCF"/>
    <w:rsid w:val="0032610A"/>
    <w:rsid w:val="003262B5"/>
    <w:rsid w:val="00326DC8"/>
    <w:rsid w:val="00326EC3"/>
    <w:rsid w:val="00327CDD"/>
    <w:rsid w:val="00327E1D"/>
    <w:rsid w:val="00330121"/>
    <w:rsid w:val="00330267"/>
    <w:rsid w:val="00330308"/>
    <w:rsid w:val="00330C59"/>
    <w:rsid w:val="0033107E"/>
    <w:rsid w:val="0033125B"/>
    <w:rsid w:val="003313B6"/>
    <w:rsid w:val="00331524"/>
    <w:rsid w:val="00331B58"/>
    <w:rsid w:val="00331D2B"/>
    <w:rsid w:val="00332039"/>
    <w:rsid w:val="003320DB"/>
    <w:rsid w:val="00333170"/>
    <w:rsid w:val="003336DF"/>
    <w:rsid w:val="003338FE"/>
    <w:rsid w:val="00333A33"/>
    <w:rsid w:val="00333E3A"/>
    <w:rsid w:val="00334198"/>
    <w:rsid w:val="003342D1"/>
    <w:rsid w:val="00335488"/>
    <w:rsid w:val="003369BB"/>
    <w:rsid w:val="003373C9"/>
    <w:rsid w:val="0033740A"/>
    <w:rsid w:val="0033789F"/>
    <w:rsid w:val="003407C2"/>
    <w:rsid w:val="00340ED1"/>
    <w:rsid w:val="00341055"/>
    <w:rsid w:val="00341309"/>
    <w:rsid w:val="00341317"/>
    <w:rsid w:val="003415C7"/>
    <w:rsid w:val="003417FA"/>
    <w:rsid w:val="00341BB3"/>
    <w:rsid w:val="0034269A"/>
    <w:rsid w:val="003428C2"/>
    <w:rsid w:val="00342B4E"/>
    <w:rsid w:val="00342CE4"/>
    <w:rsid w:val="00342F7E"/>
    <w:rsid w:val="00343042"/>
    <w:rsid w:val="0034374B"/>
    <w:rsid w:val="003442A2"/>
    <w:rsid w:val="003447A8"/>
    <w:rsid w:val="00344A7F"/>
    <w:rsid w:val="00344BF8"/>
    <w:rsid w:val="003450EF"/>
    <w:rsid w:val="0034519D"/>
    <w:rsid w:val="003451BF"/>
    <w:rsid w:val="003455AB"/>
    <w:rsid w:val="00345D97"/>
    <w:rsid w:val="00345E06"/>
    <w:rsid w:val="0034600E"/>
    <w:rsid w:val="00346107"/>
    <w:rsid w:val="003465CB"/>
    <w:rsid w:val="00346B6E"/>
    <w:rsid w:val="00346E95"/>
    <w:rsid w:val="00346F43"/>
    <w:rsid w:val="00350153"/>
    <w:rsid w:val="0035051A"/>
    <w:rsid w:val="003505AF"/>
    <w:rsid w:val="00350D54"/>
    <w:rsid w:val="00352072"/>
    <w:rsid w:val="00352A71"/>
    <w:rsid w:val="00352AC8"/>
    <w:rsid w:val="00353736"/>
    <w:rsid w:val="003537E8"/>
    <w:rsid w:val="00353B41"/>
    <w:rsid w:val="00353B5D"/>
    <w:rsid w:val="003549B1"/>
    <w:rsid w:val="00354CC5"/>
    <w:rsid w:val="003550B7"/>
    <w:rsid w:val="00355141"/>
    <w:rsid w:val="00355AE0"/>
    <w:rsid w:val="00355C7B"/>
    <w:rsid w:val="00355D5A"/>
    <w:rsid w:val="003561A3"/>
    <w:rsid w:val="0035661F"/>
    <w:rsid w:val="0035680A"/>
    <w:rsid w:val="00356F23"/>
    <w:rsid w:val="003574DE"/>
    <w:rsid w:val="003575A3"/>
    <w:rsid w:val="0035795E"/>
    <w:rsid w:val="00357E81"/>
    <w:rsid w:val="00357FDE"/>
    <w:rsid w:val="00360801"/>
    <w:rsid w:val="00360848"/>
    <w:rsid w:val="003608D1"/>
    <w:rsid w:val="00360946"/>
    <w:rsid w:val="003609EF"/>
    <w:rsid w:val="00360D9B"/>
    <w:rsid w:val="00362407"/>
    <w:rsid w:val="00362438"/>
    <w:rsid w:val="0036274E"/>
    <w:rsid w:val="00362A6A"/>
    <w:rsid w:val="00362CD2"/>
    <w:rsid w:val="00363364"/>
    <w:rsid w:val="003636FB"/>
    <w:rsid w:val="00363893"/>
    <w:rsid w:val="003639EE"/>
    <w:rsid w:val="00365851"/>
    <w:rsid w:val="00365E95"/>
    <w:rsid w:val="003662F9"/>
    <w:rsid w:val="0036636F"/>
    <w:rsid w:val="00366447"/>
    <w:rsid w:val="00366748"/>
    <w:rsid w:val="00366783"/>
    <w:rsid w:val="003668E9"/>
    <w:rsid w:val="00366C23"/>
    <w:rsid w:val="00370217"/>
    <w:rsid w:val="003703DD"/>
    <w:rsid w:val="003704DD"/>
    <w:rsid w:val="003707A9"/>
    <w:rsid w:val="003707DF"/>
    <w:rsid w:val="003709C2"/>
    <w:rsid w:val="0037100E"/>
    <w:rsid w:val="0037117C"/>
    <w:rsid w:val="003715C4"/>
    <w:rsid w:val="00371DB8"/>
    <w:rsid w:val="00372080"/>
    <w:rsid w:val="00372E75"/>
    <w:rsid w:val="003731A4"/>
    <w:rsid w:val="003751AF"/>
    <w:rsid w:val="00375810"/>
    <w:rsid w:val="003759AB"/>
    <w:rsid w:val="00375A10"/>
    <w:rsid w:val="00375F47"/>
    <w:rsid w:val="00376117"/>
    <w:rsid w:val="00376AF4"/>
    <w:rsid w:val="00377456"/>
    <w:rsid w:val="003776A0"/>
    <w:rsid w:val="0037780F"/>
    <w:rsid w:val="0038080A"/>
    <w:rsid w:val="003809E1"/>
    <w:rsid w:val="003809E7"/>
    <w:rsid w:val="00380AAC"/>
    <w:rsid w:val="00381A5A"/>
    <w:rsid w:val="00381B33"/>
    <w:rsid w:val="0038201C"/>
    <w:rsid w:val="0038222B"/>
    <w:rsid w:val="00382FAF"/>
    <w:rsid w:val="00383091"/>
    <w:rsid w:val="00383567"/>
    <w:rsid w:val="00383C43"/>
    <w:rsid w:val="00383F2C"/>
    <w:rsid w:val="00383FDA"/>
    <w:rsid w:val="003840DC"/>
    <w:rsid w:val="00384441"/>
    <w:rsid w:val="003848DE"/>
    <w:rsid w:val="00384F60"/>
    <w:rsid w:val="00386A3B"/>
    <w:rsid w:val="00386C13"/>
    <w:rsid w:val="003870BB"/>
    <w:rsid w:val="00387178"/>
    <w:rsid w:val="003871AA"/>
    <w:rsid w:val="00387BFE"/>
    <w:rsid w:val="00387C9A"/>
    <w:rsid w:val="00387F4A"/>
    <w:rsid w:val="003904EE"/>
    <w:rsid w:val="00391559"/>
    <w:rsid w:val="003916F1"/>
    <w:rsid w:val="003919CE"/>
    <w:rsid w:val="00391A97"/>
    <w:rsid w:val="00391AB1"/>
    <w:rsid w:val="00391B91"/>
    <w:rsid w:val="0039231C"/>
    <w:rsid w:val="003923F6"/>
    <w:rsid w:val="003926FA"/>
    <w:rsid w:val="00392D7F"/>
    <w:rsid w:val="003933C2"/>
    <w:rsid w:val="003936E2"/>
    <w:rsid w:val="00394278"/>
    <w:rsid w:val="00394709"/>
    <w:rsid w:val="00394FBC"/>
    <w:rsid w:val="0039544A"/>
    <w:rsid w:val="0039582D"/>
    <w:rsid w:val="00395FBD"/>
    <w:rsid w:val="00395FFE"/>
    <w:rsid w:val="00396C51"/>
    <w:rsid w:val="00396FCC"/>
    <w:rsid w:val="003A0302"/>
    <w:rsid w:val="003A0310"/>
    <w:rsid w:val="003A0CB7"/>
    <w:rsid w:val="003A0E06"/>
    <w:rsid w:val="003A0EDB"/>
    <w:rsid w:val="003A12AB"/>
    <w:rsid w:val="003A174C"/>
    <w:rsid w:val="003A22BF"/>
    <w:rsid w:val="003A2565"/>
    <w:rsid w:val="003A37C2"/>
    <w:rsid w:val="003A3CC5"/>
    <w:rsid w:val="003A3EFD"/>
    <w:rsid w:val="003A438B"/>
    <w:rsid w:val="003A445F"/>
    <w:rsid w:val="003A4A25"/>
    <w:rsid w:val="003A4D49"/>
    <w:rsid w:val="003A515A"/>
    <w:rsid w:val="003A62F2"/>
    <w:rsid w:val="003A71DD"/>
    <w:rsid w:val="003A7F53"/>
    <w:rsid w:val="003B0102"/>
    <w:rsid w:val="003B0705"/>
    <w:rsid w:val="003B0A35"/>
    <w:rsid w:val="003B0C04"/>
    <w:rsid w:val="003B0D1D"/>
    <w:rsid w:val="003B21B1"/>
    <w:rsid w:val="003B2261"/>
    <w:rsid w:val="003B279F"/>
    <w:rsid w:val="003B28A1"/>
    <w:rsid w:val="003B2F81"/>
    <w:rsid w:val="003B37B9"/>
    <w:rsid w:val="003B3868"/>
    <w:rsid w:val="003B4289"/>
    <w:rsid w:val="003B4344"/>
    <w:rsid w:val="003B4A4F"/>
    <w:rsid w:val="003B4E45"/>
    <w:rsid w:val="003B53A4"/>
    <w:rsid w:val="003B6583"/>
    <w:rsid w:val="003B6AC0"/>
    <w:rsid w:val="003B7433"/>
    <w:rsid w:val="003B7C5B"/>
    <w:rsid w:val="003B7CE4"/>
    <w:rsid w:val="003B7D2A"/>
    <w:rsid w:val="003C03D9"/>
    <w:rsid w:val="003C0598"/>
    <w:rsid w:val="003C0F0B"/>
    <w:rsid w:val="003C10E7"/>
    <w:rsid w:val="003C15BD"/>
    <w:rsid w:val="003C1858"/>
    <w:rsid w:val="003C26E6"/>
    <w:rsid w:val="003C3062"/>
    <w:rsid w:val="003C3875"/>
    <w:rsid w:val="003C3E14"/>
    <w:rsid w:val="003C40BF"/>
    <w:rsid w:val="003C4B54"/>
    <w:rsid w:val="003C5D9B"/>
    <w:rsid w:val="003C705E"/>
    <w:rsid w:val="003C790D"/>
    <w:rsid w:val="003C79E3"/>
    <w:rsid w:val="003C7C73"/>
    <w:rsid w:val="003C7F81"/>
    <w:rsid w:val="003D114D"/>
    <w:rsid w:val="003D120B"/>
    <w:rsid w:val="003D17D2"/>
    <w:rsid w:val="003D1E25"/>
    <w:rsid w:val="003D2302"/>
    <w:rsid w:val="003D2646"/>
    <w:rsid w:val="003D28E4"/>
    <w:rsid w:val="003D3221"/>
    <w:rsid w:val="003D3372"/>
    <w:rsid w:val="003D355E"/>
    <w:rsid w:val="003D359E"/>
    <w:rsid w:val="003D3652"/>
    <w:rsid w:val="003D3F9F"/>
    <w:rsid w:val="003D41FC"/>
    <w:rsid w:val="003D42BD"/>
    <w:rsid w:val="003D4A02"/>
    <w:rsid w:val="003D4C50"/>
    <w:rsid w:val="003D5916"/>
    <w:rsid w:val="003D59F5"/>
    <w:rsid w:val="003D5CA0"/>
    <w:rsid w:val="003D6522"/>
    <w:rsid w:val="003D6652"/>
    <w:rsid w:val="003D6A1C"/>
    <w:rsid w:val="003E07BA"/>
    <w:rsid w:val="003E095C"/>
    <w:rsid w:val="003E1623"/>
    <w:rsid w:val="003E16F0"/>
    <w:rsid w:val="003E24A3"/>
    <w:rsid w:val="003E27B9"/>
    <w:rsid w:val="003E40DE"/>
    <w:rsid w:val="003E501C"/>
    <w:rsid w:val="003E508F"/>
    <w:rsid w:val="003E5789"/>
    <w:rsid w:val="003E5A09"/>
    <w:rsid w:val="003E617C"/>
    <w:rsid w:val="003E61AB"/>
    <w:rsid w:val="003E6639"/>
    <w:rsid w:val="003E673E"/>
    <w:rsid w:val="003E69CE"/>
    <w:rsid w:val="003E6DD9"/>
    <w:rsid w:val="003E6F3F"/>
    <w:rsid w:val="003E73A8"/>
    <w:rsid w:val="003E7483"/>
    <w:rsid w:val="003E7813"/>
    <w:rsid w:val="003E7852"/>
    <w:rsid w:val="003F0746"/>
    <w:rsid w:val="003F0D9A"/>
    <w:rsid w:val="003F0DF1"/>
    <w:rsid w:val="003F150C"/>
    <w:rsid w:val="003F1771"/>
    <w:rsid w:val="003F1B7F"/>
    <w:rsid w:val="003F1BDD"/>
    <w:rsid w:val="003F1EFB"/>
    <w:rsid w:val="003F203C"/>
    <w:rsid w:val="003F20B5"/>
    <w:rsid w:val="003F21E4"/>
    <w:rsid w:val="003F2499"/>
    <w:rsid w:val="003F273C"/>
    <w:rsid w:val="003F290D"/>
    <w:rsid w:val="003F2A72"/>
    <w:rsid w:val="003F497B"/>
    <w:rsid w:val="003F49E9"/>
    <w:rsid w:val="003F4EBE"/>
    <w:rsid w:val="003F4F4A"/>
    <w:rsid w:val="003F524C"/>
    <w:rsid w:val="003F618A"/>
    <w:rsid w:val="003F62B7"/>
    <w:rsid w:val="003F66AC"/>
    <w:rsid w:val="004006B9"/>
    <w:rsid w:val="00400A70"/>
    <w:rsid w:val="00400B69"/>
    <w:rsid w:val="0040108F"/>
    <w:rsid w:val="004011C6"/>
    <w:rsid w:val="00401490"/>
    <w:rsid w:val="004019C8"/>
    <w:rsid w:val="00401CFC"/>
    <w:rsid w:val="0040207E"/>
    <w:rsid w:val="0040241A"/>
    <w:rsid w:val="004024C7"/>
    <w:rsid w:val="00402DC6"/>
    <w:rsid w:val="00402F9C"/>
    <w:rsid w:val="00403CC9"/>
    <w:rsid w:val="00404588"/>
    <w:rsid w:val="004046DE"/>
    <w:rsid w:val="00404BD4"/>
    <w:rsid w:val="004054A0"/>
    <w:rsid w:val="00405AC2"/>
    <w:rsid w:val="00406098"/>
    <w:rsid w:val="004062CC"/>
    <w:rsid w:val="0040656F"/>
    <w:rsid w:val="00406665"/>
    <w:rsid w:val="004068A7"/>
    <w:rsid w:val="004069E0"/>
    <w:rsid w:val="00406F72"/>
    <w:rsid w:val="00407B9B"/>
    <w:rsid w:val="00407D4B"/>
    <w:rsid w:val="00407FB0"/>
    <w:rsid w:val="0041011A"/>
    <w:rsid w:val="00410562"/>
    <w:rsid w:val="0041085E"/>
    <w:rsid w:val="00410E26"/>
    <w:rsid w:val="00411544"/>
    <w:rsid w:val="004115D5"/>
    <w:rsid w:val="0041180C"/>
    <w:rsid w:val="0041193D"/>
    <w:rsid w:val="00411F48"/>
    <w:rsid w:val="004127F0"/>
    <w:rsid w:val="00413503"/>
    <w:rsid w:val="00413CBF"/>
    <w:rsid w:val="00413FBF"/>
    <w:rsid w:val="0041449B"/>
    <w:rsid w:val="004157B6"/>
    <w:rsid w:val="00415B45"/>
    <w:rsid w:val="00416812"/>
    <w:rsid w:val="004172C5"/>
    <w:rsid w:val="004174F4"/>
    <w:rsid w:val="00417F3E"/>
    <w:rsid w:val="004201D2"/>
    <w:rsid w:val="004206A2"/>
    <w:rsid w:val="004211BC"/>
    <w:rsid w:val="004214FC"/>
    <w:rsid w:val="0042194F"/>
    <w:rsid w:val="00422A4E"/>
    <w:rsid w:val="00422A88"/>
    <w:rsid w:val="00422E78"/>
    <w:rsid w:val="004231A1"/>
    <w:rsid w:val="004231AA"/>
    <w:rsid w:val="00423476"/>
    <w:rsid w:val="00423740"/>
    <w:rsid w:val="00423B7A"/>
    <w:rsid w:val="0042423C"/>
    <w:rsid w:val="00425ECC"/>
    <w:rsid w:val="004271C7"/>
    <w:rsid w:val="00427E75"/>
    <w:rsid w:val="0043031F"/>
    <w:rsid w:val="00430394"/>
    <w:rsid w:val="00430693"/>
    <w:rsid w:val="00430BC0"/>
    <w:rsid w:val="00431C13"/>
    <w:rsid w:val="00431F03"/>
    <w:rsid w:val="00432106"/>
    <w:rsid w:val="00432F7A"/>
    <w:rsid w:val="004330C5"/>
    <w:rsid w:val="0043354B"/>
    <w:rsid w:val="00433831"/>
    <w:rsid w:val="0043393F"/>
    <w:rsid w:val="00433FB5"/>
    <w:rsid w:val="00434ED4"/>
    <w:rsid w:val="0043519B"/>
    <w:rsid w:val="004354DE"/>
    <w:rsid w:val="004362ED"/>
    <w:rsid w:val="0043683A"/>
    <w:rsid w:val="0043694F"/>
    <w:rsid w:val="00436A57"/>
    <w:rsid w:val="00437447"/>
    <w:rsid w:val="0043756F"/>
    <w:rsid w:val="004379F9"/>
    <w:rsid w:val="00440358"/>
    <w:rsid w:val="00440E04"/>
    <w:rsid w:val="0044102A"/>
    <w:rsid w:val="004411EF"/>
    <w:rsid w:val="00441842"/>
    <w:rsid w:val="00441A28"/>
    <w:rsid w:val="00441B78"/>
    <w:rsid w:val="00441BF0"/>
    <w:rsid w:val="00441C49"/>
    <w:rsid w:val="00442574"/>
    <w:rsid w:val="004431E7"/>
    <w:rsid w:val="004434A1"/>
    <w:rsid w:val="004435BF"/>
    <w:rsid w:val="00443662"/>
    <w:rsid w:val="004436F6"/>
    <w:rsid w:val="00443CAB"/>
    <w:rsid w:val="00444473"/>
    <w:rsid w:val="00444B2E"/>
    <w:rsid w:val="004453CD"/>
    <w:rsid w:val="0044580B"/>
    <w:rsid w:val="004458EF"/>
    <w:rsid w:val="00445AFB"/>
    <w:rsid w:val="00445B50"/>
    <w:rsid w:val="00446249"/>
    <w:rsid w:val="00446319"/>
    <w:rsid w:val="0044690C"/>
    <w:rsid w:val="00447407"/>
    <w:rsid w:val="004475B4"/>
    <w:rsid w:val="00447D01"/>
    <w:rsid w:val="0045034D"/>
    <w:rsid w:val="004503D3"/>
    <w:rsid w:val="00451D28"/>
    <w:rsid w:val="00451ED7"/>
    <w:rsid w:val="004520E4"/>
    <w:rsid w:val="00452666"/>
    <w:rsid w:val="00452916"/>
    <w:rsid w:val="00452D4E"/>
    <w:rsid w:val="00453834"/>
    <w:rsid w:val="00453CF5"/>
    <w:rsid w:val="00453D44"/>
    <w:rsid w:val="00453D91"/>
    <w:rsid w:val="00454050"/>
    <w:rsid w:val="004559F9"/>
    <w:rsid w:val="00455BFC"/>
    <w:rsid w:val="00455C3A"/>
    <w:rsid w:val="004568F7"/>
    <w:rsid w:val="00456DD1"/>
    <w:rsid w:val="0045724B"/>
    <w:rsid w:val="0045764F"/>
    <w:rsid w:val="00457867"/>
    <w:rsid w:val="00460C57"/>
    <w:rsid w:val="00460EA0"/>
    <w:rsid w:val="004618F3"/>
    <w:rsid w:val="004619F7"/>
    <w:rsid w:val="00461B29"/>
    <w:rsid w:val="00462055"/>
    <w:rsid w:val="0046212F"/>
    <w:rsid w:val="0046218A"/>
    <w:rsid w:val="00462975"/>
    <w:rsid w:val="00463441"/>
    <w:rsid w:val="0046386B"/>
    <w:rsid w:val="00463CBA"/>
    <w:rsid w:val="00464176"/>
    <w:rsid w:val="004641C6"/>
    <w:rsid w:val="00464270"/>
    <w:rsid w:val="00464517"/>
    <w:rsid w:val="004645B8"/>
    <w:rsid w:val="004649B0"/>
    <w:rsid w:val="004649C5"/>
    <w:rsid w:val="00464B34"/>
    <w:rsid w:val="00464C62"/>
    <w:rsid w:val="004652FA"/>
    <w:rsid w:val="00465615"/>
    <w:rsid w:val="00465EF5"/>
    <w:rsid w:val="00466037"/>
    <w:rsid w:val="00466089"/>
    <w:rsid w:val="004663B6"/>
    <w:rsid w:val="00466495"/>
    <w:rsid w:val="004669AE"/>
    <w:rsid w:val="00466F31"/>
    <w:rsid w:val="00467241"/>
    <w:rsid w:val="004675DB"/>
    <w:rsid w:val="004700B6"/>
    <w:rsid w:val="004709F7"/>
    <w:rsid w:val="00470C2E"/>
    <w:rsid w:val="004710EB"/>
    <w:rsid w:val="00471B0D"/>
    <w:rsid w:val="00471F53"/>
    <w:rsid w:val="00472760"/>
    <w:rsid w:val="0047283E"/>
    <w:rsid w:val="00472905"/>
    <w:rsid w:val="0047386F"/>
    <w:rsid w:val="00473EF3"/>
    <w:rsid w:val="00474AD0"/>
    <w:rsid w:val="00474AFC"/>
    <w:rsid w:val="00475545"/>
    <w:rsid w:val="00475774"/>
    <w:rsid w:val="00475BF5"/>
    <w:rsid w:val="00475CC5"/>
    <w:rsid w:val="00476456"/>
    <w:rsid w:val="004765D4"/>
    <w:rsid w:val="00476655"/>
    <w:rsid w:val="00476F12"/>
    <w:rsid w:val="00476FDC"/>
    <w:rsid w:val="004777D1"/>
    <w:rsid w:val="004777E8"/>
    <w:rsid w:val="00477B14"/>
    <w:rsid w:val="00480E5A"/>
    <w:rsid w:val="0048174F"/>
    <w:rsid w:val="00481AB7"/>
    <w:rsid w:val="00481F3A"/>
    <w:rsid w:val="00482362"/>
    <w:rsid w:val="00482991"/>
    <w:rsid w:val="0048324A"/>
    <w:rsid w:val="00483BE8"/>
    <w:rsid w:val="00483C6D"/>
    <w:rsid w:val="004847A2"/>
    <w:rsid w:val="00485082"/>
    <w:rsid w:val="00485311"/>
    <w:rsid w:val="0048540B"/>
    <w:rsid w:val="00485951"/>
    <w:rsid w:val="00486164"/>
    <w:rsid w:val="00486396"/>
    <w:rsid w:val="004866D1"/>
    <w:rsid w:val="00486959"/>
    <w:rsid w:val="00486BBF"/>
    <w:rsid w:val="00486E37"/>
    <w:rsid w:val="00487147"/>
    <w:rsid w:val="00487471"/>
    <w:rsid w:val="00487719"/>
    <w:rsid w:val="00487A6F"/>
    <w:rsid w:val="004900DE"/>
    <w:rsid w:val="0049030A"/>
    <w:rsid w:val="00490AF5"/>
    <w:rsid w:val="00490D0A"/>
    <w:rsid w:val="00491289"/>
    <w:rsid w:val="00491AE7"/>
    <w:rsid w:val="004927AC"/>
    <w:rsid w:val="004927E1"/>
    <w:rsid w:val="00492946"/>
    <w:rsid w:val="00492ECC"/>
    <w:rsid w:val="00494940"/>
    <w:rsid w:val="004951E7"/>
    <w:rsid w:val="00495402"/>
    <w:rsid w:val="0049603D"/>
    <w:rsid w:val="00496A84"/>
    <w:rsid w:val="00496CD7"/>
    <w:rsid w:val="00497026"/>
    <w:rsid w:val="004970C6"/>
    <w:rsid w:val="00497BE7"/>
    <w:rsid w:val="00497C4C"/>
    <w:rsid w:val="00497E14"/>
    <w:rsid w:val="004A01DF"/>
    <w:rsid w:val="004A0764"/>
    <w:rsid w:val="004A0CCD"/>
    <w:rsid w:val="004A1B17"/>
    <w:rsid w:val="004A2029"/>
    <w:rsid w:val="004A214E"/>
    <w:rsid w:val="004A252E"/>
    <w:rsid w:val="004A2943"/>
    <w:rsid w:val="004A2F3E"/>
    <w:rsid w:val="004A3365"/>
    <w:rsid w:val="004A3C39"/>
    <w:rsid w:val="004A430E"/>
    <w:rsid w:val="004A4580"/>
    <w:rsid w:val="004A539C"/>
    <w:rsid w:val="004A5A1F"/>
    <w:rsid w:val="004A5C7B"/>
    <w:rsid w:val="004A5F88"/>
    <w:rsid w:val="004A621F"/>
    <w:rsid w:val="004A6F1E"/>
    <w:rsid w:val="004A7229"/>
    <w:rsid w:val="004A7307"/>
    <w:rsid w:val="004A76B6"/>
    <w:rsid w:val="004B0225"/>
    <w:rsid w:val="004B06DC"/>
    <w:rsid w:val="004B0975"/>
    <w:rsid w:val="004B09F7"/>
    <w:rsid w:val="004B0A88"/>
    <w:rsid w:val="004B0CC0"/>
    <w:rsid w:val="004B111E"/>
    <w:rsid w:val="004B1973"/>
    <w:rsid w:val="004B1B13"/>
    <w:rsid w:val="004B1BC4"/>
    <w:rsid w:val="004B2031"/>
    <w:rsid w:val="004B2C87"/>
    <w:rsid w:val="004B2F44"/>
    <w:rsid w:val="004B33BB"/>
    <w:rsid w:val="004B39A5"/>
    <w:rsid w:val="004B4197"/>
    <w:rsid w:val="004B46FD"/>
    <w:rsid w:val="004B4871"/>
    <w:rsid w:val="004B5201"/>
    <w:rsid w:val="004B52A6"/>
    <w:rsid w:val="004B5514"/>
    <w:rsid w:val="004B5843"/>
    <w:rsid w:val="004B5F37"/>
    <w:rsid w:val="004B615C"/>
    <w:rsid w:val="004B624F"/>
    <w:rsid w:val="004B66E8"/>
    <w:rsid w:val="004B6707"/>
    <w:rsid w:val="004B76A5"/>
    <w:rsid w:val="004B76AE"/>
    <w:rsid w:val="004B7D3F"/>
    <w:rsid w:val="004C03BC"/>
    <w:rsid w:val="004C0C70"/>
    <w:rsid w:val="004C0D2E"/>
    <w:rsid w:val="004C1374"/>
    <w:rsid w:val="004C21C7"/>
    <w:rsid w:val="004C2282"/>
    <w:rsid w:val="004C235F"/>
    <w:rsid w:val="004C288C"/>
    <w:rsid w:val="004C2D08"/>
    <w:rsid w:val="004C306A"/>
    <w:rsid w:val="004C3A68"/>
    <w:rsid w:val="004C3EB8"/>
    <w:rsid w:val="004C45CB"/>
    <w:rsid w:val="004C4B57"/>
    <w:rsid w:val="004C51D7"/>
    <w:rsid w:val="004C5736"/>
    <w:rsid w:val="004C59FF"/>
    <w:rsid w:val="004C5B86"/>
    <w:rsid w:val="004C5E8D"/>
    <w:rsid w:val="004C6079"/>
    <w:rsid w:val="004C61CF"/>
    <w:rsid w:val="004C65D1"/>
    <w:rsid w:val="004C7067"/>
    <w:rsid w:val="004C73CF"/>
    <w:rsid w:val="004C73EC"/>
    <w:rsid w:val="004C77BC"/>
    <w:rsid w:val="004C7CBE"/>
    <w:rsid w:val="004C7DCD"/>
    <w:rsid w:val="004D036F"/>
    <w:rsid w:val="004D067B"/>
    <w:rsid w:val="004D0A97"/>
    <w:rsid w:val="004D0CB3"/>
    <w:rsid w:val="004D1B1E"/>
    <w:rsid w:val="004D1B98"/>
    <w:rsid w:val="004D23CB"/>
    <w:rsid w:val="004D3432"/>
    <w:rsid w:val="004D347C"/>
    <w:rsid w:val="004D370A"/>
    <w:rsid w:val="004D49A8"/>
    <w:rsid w:val="004D4B94"/>
    <w:rsid w:val="004D4DA8"/>
    <w:rsid w:val="004D54DC"/>
    <w:rsid w:val="004D590E"/>
    <w:rsid w:val="004D5BAC"/>
    <w:rsid w:val="004D62FD"/>
    <w:rsid w:val="004D632A"/>
    <w:rsid w:val="004D685A"/>
    <w:rsid w:val="004D6A4E"/>
    <w:rsid w:val="004D6D31"/>
    <w:rsid w:val="004D7D10"/>
    <w:rsid w:val="004D7E73"/>
    <w:rsid w:val="004E0A67"/>
    <w:rsid w:val="004E0DA5"/>
    <w:rsid w:val="004E0EAB"/>
    <w:rsid w:val="004E0ED5"/>
    <w:rsid w:val="004E11DA"/>
    <w:rsid w:val="004E1487"/>
    <w:rsid w:val="004E17DA"/>
    <w:rsid w:val="004E1823"/>
    <w:rsid w:val="004E1C55"/>
    <w:rsid w:val="004E1D2C"/>
    <w:rsid w:val="004E203F"/>
    <w:rsid w:val="004E26C2"/>
    <w:rsid w:val="004E2A84"/>
    <w:rsid w:val="004E2D44"/>
    <w:rsid w:val="004E3467"/>
    <w:rsid w:val="004E361B"/>
    <w:rsid w:val="004E3621"/>
    <w:rsid w:val="004E3632"/>
    <w:rsid w:val="004E3C2A"/>
    <w:rsid w:val="004E3E3C"/>
    <w:rsid w:val="004E480B"/>
    <w:rsid w:val="004E4BA9"/>
    <w:rsid w:val="004E5B37"/>
    <w:rsid w:val="004E61A1"/>
    <w:rsid w:val="004E6DB1"/>
    <w:rsid w:val="004F08F6"/>
    <w:rsid w:val="004F0E5C"/>
    <w:rsid w:val="004F13BD"/>
    <w:rsid w:val="004F18BB"/>
    <w:rsid w:val="004F1C20"/>
    <w:rsid w:val="004F2358"/>
    <w:rsid w:val="004F2583"/>
    <w:rsid w:val="004F263C"/>
    <w:rsid w:val="004F2B8E"/>
    <w:rsid w:val="004F2CE3"/>
    <w:rsid w:val="004F44C7"/>
    <w:rsid w:val="004F4678"/>
    <w:rsid w:val="004F46B9"/>
    <w:rsid w:val="004F4834"/>
    <w:rsid w:val="004F4B83"/>
    <w:rsid w:val="004F4D5C"/>
    <w:rsid w:val="004F4F66"/>
    <w:rsid w:val="004F5117"/>
    <w:rsid w:val="004F575D"/>
    <w:rsid w:val="004F5904"/>
    <w:rsid w:val="004F5D09"/>
    <w:rsid w:val="004F5D5E"/>
    <w:rsid w:val="004F6373"/>
    <w:rsid w:val="004F667A"/>
    <w:rsid w:val="004F6FC7"/>
    <w:rsid w:val="004F73D1"/>
    <w:rsid w:val="005005F2"/>
    <w:rsid w:val="005006EC"/>
    <w:rsid w:val="00500A33"/>
    <w:rsid w:val="00500C94"/>
    <w:rsid w:val="00500E63"/>
    <w:rsid w:val="0050155A"/>
    <w:rsid w:val="00501BBB"/>
    <w:rsid w:val="00502177"/>
    <w:rsid w:val="005029C5"/>
    <w:rsid w:val="00502D75"/>
    <w:rsid w:val="00503B88"/>
    <w:rsid w:val="00504F01"/>
    <w:rsid w:val="00504F12"/>
    <w:rsid w:val="005055E3"/>
    <w:rsid w:val="0050589E"/>
    <w:rsid w:val="00505CAC"/>
    <w:rsid w:val="00505F5F"/>
    <w:rsid w:val="00507277"/>
    <w:rsid w:val="005076E1"/>
    <w:rsid w:val="00507A25"/>
    <w:rsid w:val="00507B05"/>
    <w:rsid w:val="00510102"/>
    <w:rsid w:val="00510783"/>
    <w:rsid w:val="00510B1A"/>
    <w:rsid w:val="00510CD7"/>
    <w:rsid w:val="005112EB"/>
    <w:rsid w:val="00511A2A"/>
    <w:rsid w:val="00511BD4"/>
    <w:rsid w:val="00512694"/>
    <w:rsid w:val="005126D3"/>
    <w:rsid w:val="00512B37"/>
    <w:rsid w:val="005133CE"/>
    <w:rsid w:val="00513810"/>
    <w:rsid w:val="00513904"/>
    <w:rsid w:val="00514020"/>
    <w:rsid w:val="0051489B"/>
    <w:rsid w:val="00514E7F"/>
    <w:rsid w:val="00515133"/>
    <w:rsid w:val="00515936"/>
    <w:rsid w:val="00515F39"/>
    <w:rsid w:val="005163D3"/>
    <w:rsid w:val="005167FD"/>
    <w:rsid w:val="00516B3C"/>
    <w:rsid w:val="00517AE1"/>
    <w:rsid w:val="00517FEB"/>
    <w:rsid w:val="0052012E"/>
    <w:rsid w:val="005208EB"/>
    <w:rsid w:val="00520EFB"/>
    <w:rsid w:val="0052120F"/>
    <w:rsid w:val="005218C7"/>
    <w:rsid w:val="00521FBB"/>
    <w:rsid w:val="00522C12"/>
    <w:rsid w:val="00522E25"/>
    <w:rsid w:val="00523802"/>
    <w:rsid w:val="00523DCD"/>
    <w:rsid w:val="00523F21"/>
    <w:rsid w:val="00523F23"/>
    <w:rsid w:val="005244A2"/>
    <w:rsid w:val="005248DF"/>
    <w:rsid w:val="00524DCB"/>
    <w:rsid w:val="00524F12"/>
    <w:rsid w:val="00525BB8"/>
    <w:rsid w:val="0052647B"/>
    <w:rsid w:val="00526828"/>
    <w:rsid w:val="00526899"/>
    <w:rsid w:val="00527106"/>
    <w:rsid w:val="00527226"/>
    <w:rsid w:val="00527963"/>
    <w:rsid w:val="00530310"/>
    <w:rsid w:val="00530341"/>
    <w:rsid w:val="005309B6"/>
    <w:rsid w:val="00532333"/>
    <w:rsid w:val="00532640"/>
    <w:rsid w:val="00532803"/>
    <w:rsid w:val="00532D55"/>
    <w:rsid w:val="0053361D"/>
    <w:rsid w:val="00534E75"/>
    <w:rsid w:val="005354C8"/>
    <w:rsid w:val="0053599F"/>
    <w:rsid w:val="005364E2"/>
    <w:rsid w:val="00537014"/>
    <w:rsid w:val="005370D0"/>
    <w:rsid w:val="00537688"/>
    <w:rsid w:val="00537EAF"/>
    <w:rsid w:val="00537FCF"/>
    <w:rsid w:val="00541F24"/>
    <w:rsid w:val="00542509"/>
    <w:rsid w:val="005427A2"/>
    <w:rsid w:val="00542EC2"/>
    <w:rsid w:val="00543031"/>
    <w:rsid w:val="00543752"/>
    <w:rsid w:val="0054385D"/>
    <w:rsid w:val="00543869"/>
    <w:rsid w:val="00543E6E"/>
    <w:rsid w:val="00544025"/>
    <w:rsid w:val="005440B0"/>
    <w:rsid w:val="005452B0"/>
    <w:rsid w:val="005453AB"/>
    <w:rsid w:val="00545D8F"/>
    <w:rsid w:val="00546082"/>
    <w:rsid w:val="0054651F"/>
    <w:rsid w:val="005466DC"/>
    <w:rsid w:val="0054683F"/>
    <w:rsid w:val="005469C8"/>
    <w:rsid w:val="00546A77"/>
    <w:rsid w:val="00547812"/>
    <w:rsid w:val="00547929"/>
    <w:rsid w:val="0054795D"/>
    <w:rsid w:val="00547FA3"/>
    <w:rsid w:val="0055020B"/>
    <w:rsid w:val="00550480"/>
    <w:rsid w:val="00550ED4"/>
    <w:rsid w:val="00551671"/>
    <w:rsid w:val="00551E18"/>
    <w:rsid w:val="00552AA7"/>
    <w:rsid w:val="0055373A"/>
    <w:rsid w:val="00554029"/>
    <w:rsid w:val="00554F0E"/>
    <w:rsid w:val="0055531B"/>
    <w:rsid w:val="005554E5"/>
    <w:rsid w:val="005569C1"/>
    <w:rsid w:val="00556D75"/>
    <w:rsid w:val="00557007"/>
    <w:rsid w:val="0055731D"/>
    <w:rsid w:val="00557742"/>
    <w:rsid w:val="0056073A"/>
    <w:rsid w:val="005607E1"/>
    <w:rsid w:val="005616E0"/>
    <w:rsid w:val="0056183E"/>
    <w:rsid w:val="00561D4C"/>
    <w:rsid w:val="005627A5"/>
    <w:rsid w:val="00562AD8"/>
    <w:rsid w:val="00562F0B"/>
    <w:rsid w:val="00562F86"/>
    <w:rsid w:val="00563815"/>
    <w:rsid w:val="005639FA"/>
    <w:rsid w:val="00563B37"/>
    <w:rsid w:val="00563CA7"/>
    <w:rsid w:val="00564678"/>
    <w:rsid w:val="00564696"/>
    <w:rsid w:val="00564C1E"/>
    <w:rsid w:val="005657C5"/>
    <w:rsid w:val="00566020"/>
    <w:rsid w:val="00566297"/>
    <w:rsid w:val="0056630A"/>
    <w:rsid w:val="00566686"/>
    <w:rsid w:val="0056709A"/>
    <w:rsid w:val="005670C3"/>
    <w:rsid w:val="00567447"/>
    <w:rsid w:val="00567E4F"/>
    <w:rsid w:val="00571226"/>
    <w:rsid w:val="005712EA"/>
    <w:rsid w:val="005713C2"/>
    <w:rsid w:val="00571C47"/>
    <w:rsid w:val="00571D52"/>
    <w:rsid w:val="00572219"/>
    <w:rsid w:val="00572907"/>
    <w:rsid w:val="00572D87"/>
    <w:rsid w:val="00572DB5"/>
    <w:rsid w:val="0057378F"/>
    <w:rsid w:val="00573854"/>
    <w:rsid w:val="00573E8E"/>
    <w:rsid w:val="00573EA0"/>
    <w:rsid w:val="005745D6"/>
    <w:rsid w:val="005747E4"/>
    <w:rsid w:val="00574E04"/>
    <w:rsid w:val="00575043"/>
    <w:rsid w:val="005755B6"/>
    <w:rsid w:val="00575743"/>
    <w:rsid w:val="00575852"/>
    <w:rsid w:val="00575CC3"/>
    <w:rsid w:val="0057622F"/>
    <w:rsid w:val="00576671"/>
    <w:rsid w:val="00576B86"/>
    <w:rsid w:val="0057766A"/>
    <w:rsid w:val="005777F2"/>
    <w:rsid w:val="00580386"/>
    <w:rsid w:val="00580607"/>
    <w:rsid w:val="00580D87"/>
    <w:rsid w:val="00581010"/>
    <w:rsid w:val="005812B6"/>
    <w:rsid w:val="00581556"/>
    <w:rsid w:val="00581A38"/>
    <w:rsid w:val="00581ABF"/>
    <w:rsid w:val="0058200C"/>
    <w:rsid w:val="00582741"/>
    <w:rsid w:val="00582979"/>
    <w:rsid w:val="00583442"/>
    <w:rsid w:val="005839CA"/>
    <w:rsid w:val="005840CD"/>
    <w:rsid w:val="00584155"/>
    <w:rsid w:val="00585026"/>
    <w:rsid w:val="005852B1"/>
    <w:rsid w:val="005854B6"/>
    <w:rsid w:val="00585AF2"/>
    <w:rsid w:val="00585B68"/>
    <w:rsid w:val="00585E4D"/>
    <w:rsid w:val="00586170"/>
    <w:rsid w:val="0058655A"/>
    <w:rsid w:val="00586D58"/>
    <w:rsid w:val="00587C48"/>
    <w:rsid w:val="00590ADC"/>
    <w:rsid w:val="00590B63"/>
    <w:rsid w:val="0059157F"/>
    <w:rsid w:val="00591B8C"/>
    <w:rsid w:val="00591EBC"/>
    <w:rsid w:val="005920FB"/>
    <w:rsid w:val="00592283"/>
    <w:rsid w:val="00592323"/>
    <w:rsid w:val="0059248C"/>
    <w:rsid w:val="005929A0"/>
    <w:rsid w:val="00592E37"/>
    <w:rsid w:val="00593E3B"/>
    <w:rsid w:val="00594060"/>
    <w:rsid w:val="0059492D"/>
    <w:rsid w:val="0059520F"/>
    <w:rsid w:val="005952F0"/>
    <w:rsid w:val="00595904"/>
    <w:rsid w:val="00595C23"/>
    <w:rsid w:val="00596485"/>
    <w:rsid w:val="0059696D"/>
    <w:rsid w:val="0059728A"/>
    <w:rsid w:val="005A01C3"/>
    <w:rsid w:val="005A02FD"/>
    <w:rsid w:val="005A0E11"/>
    <w:rsid w:val="005A188F"/>
    <w:rsid w:val="005A1A2A"/>
    <w:rsid w:val="005A2259"/>
    <w:rsid w:val="005A267F"/>
    <w:rsid w:val="005A2768"/>
    <w:rsid w:val="005A2DC0"/>
    <w:rsid w:val="005A3258"/>
    <w:rsid w:val="005A3D7B"/>
    <w:rsid w:val="005A48C6"/>
    <w:rsid w:val="005A4DB5"/>
    <w:rsid w:val="005A52D4"/>
    <w:rsid w:val="005A5463"/>
    <w:rsid w:val="005A5B8E"/>
    <w:rsid w:val="005A6151"/>
    <w:rsid w:val="005A63E0"/>
    <w:rsid w:val="005A656A"/>
    <w:rsid w:val="005A6822"/>
    <w:rsid w:val="005A6BB0"/>
    <w:rsid w:val="005A6BB3"/>
    <w:rsid w:val="005A729E"/>
    <w:rsid w:val="005A731E"/>
    <w:rsid w:val="005B032C"/>
    <w:rsid w:val="005B1271"/>
    <w:rsid w:val="005B1293"/>
    <w:rsid w:val="005B14A3"/>
    <w:rsid w:val="005B1692"/>
    <w:rsid w:val="005B16BE"/>
    <w:rsid w:val="005B197C"/>
    <w:rsid w:val="005B1BF0"/>
    <w:rsid w:val="005B2CF4"/>
    <w:rsid w:val="005B2D23"/>
    <w:rsid w:val="005B2E38"/>
    <w:rsid w:val="005B36CF"/>
    <w:rsid w:val="005B3725"/>
    <w:rsid w:val="005B44EB"/>
    <w:rsid w:val="005B4658"/>
    <w:rsid w:val="005B471D"/>
    <w:rsid w:val="005B477D"/>
    <w:rsid w:val="005B49B6"/>
    <w:rsid w:val="005B54A3"/>
    <w:rsid w:val="005B596C"/>
    <w:rsid w:val="005B597D"/>
    <w:rsid w:val="005B5F99"/>
    <w:rsid w:val="005B63A1"/>
    <w:rsid w:val="005B66E7"/>
    <w:rsid w:val="005B7001"/>
    <w:rsid w:val="005C000E"/>
    <w:rsid w:val="005C04D0"/>
    <w:rsid w:val="005C0E8A"/>
    <w:rsid w:val="005C1641"/>
    <w:rsid w:val="005C185C"/>
    <w:rsid w:val="005C1F03"/>
    <w:rsid w:val="005C243A"/>
    <w:rsid w:val="005C2584"/>
    <w:rsid w:val="005C2852"/>
    <w:rsid w:val="005C2A18"/>
    <w:rsid w:val="005C2B33"/>
    <w:rsid w:val="005C3141"/>
    <w:rsid w:val="005C35DE"/>
    <w:rsid w:val="005C3733"/>
    <w:rsid w:val="005C3DA9"/>
    <w:rsid w:val="005C3F96"/>
    <w:rsid w:val="005C4FDA"/>
    <w:rsid w:val="005C55E0"/>
    <w:rsid w:val="005C5945"/>
    <w:rsid w:val="005C5A33"/>
    <w:rsid w:val="005C5C87"/>
    <w:rsid w:val="005C6371"/>
    <w:rsid w:val="005C6476"/>
    <w:rsid w:val="005C6723"/>
    <w:rsid w:val="005C6FB2"/>
    <w:rsid w:val="005C7345"/>
    <w:rsid w:val="005C7DDC"/>
    <w:rsid w:val="005D03AE"/>
    <w:rsid w:val="005D086D"/>
    <w:rsid w:val="005D0CA0"/>
    <w:rsid w:val="005D0D06"/>
    <w:rsid w:val="005D1490"/>
    <w:rsid w:val="005D1540"/>
    <w:rsid w:val="005D2CA9"/>
    <w:rsid w:val="005D33C1"/>
    <w:rsid w:val="005D3F46"/>
    <w:rsid w:val="005D4160"/>
    <w:rsid w:val="005D4A83"/>
    <w:rsid w:val="005D4B45"/>
    <w:rsid w:val="005D4DD3"/>
    <w:rsid w:val="005D4ED6"/>
    <w:rsid w:val="005D4FB7"/>
    <w:rsid w:val="005D567A"/>
    <w:rsid w:val="005D5D22"/>
    <w:rsid w:val="005D6254"/>
    <w:rsid w:val="005D625C"/>
    <w:rsid w:val="005D65E6"/>
    <w:rsid w:val="005D6C3C"/>
    <w:rsid w:val="005D6EA1"/>
    <w:rsid w:val="005D758D"/>
    <w:rsid w:val="005D75F2"/>
    <w:rsid w:val="005D791F"/>
    <w:rsid w:val="005E00CC"/>
    <w:rsid w:val="005E0364"/>
    <w:rsid w:val="005E110C"/>
    <w:rsid w:val="005E113C"/>
    <w:rsid w:val="005E14E5"/>
    <w:rsid w:val="005E1546"/>
    <w:rsid w:val="005E16EE"/>
    <w:rsid w:val="005E17FB"/>
    <w:rsid w:val="005E195B"/>
    <w:rsid w:val="005E1BEF"/>
    <w:rsid w:val="005E2988"/>
    <w:rsid w:val="005E2FA2"/>
    <w:rsid w:val="005E3006"/>
    <w:rsid w:val="005E381A"/>
    <w:rsid w:val="005E5126"/>
    <w:rsid w:val="005E5367"/>
    <w:rsid w:val="005E5CF4"/>
    <w:rsid w:val="005E621D"/>
    <w:rsid w:val="005E6472"/>
    <w:rsid w:val="005E7A27"/>
    <w:rsid w:val="005F1418"/>
    <w:rsid w:val="005F14E1"/>
    <w:rsid w:val="005F150C"/>
    <w:rsid w:val="005F16DB"/>
    <w:rsid w:val="005F1807"/>
    <w:rsid w:val="005F2100"/>
    <w:rsid w:val="005F23C1"/>
    <w:rsid w:val="005F2EC8"/>
    <w:rsid w:val="005F388A"/>
    <w:rsid w:val="005F396F"/>
    <w:rsid w:val="005F3BF6"/>
    <w:rsid w:val="005F44B6"/>
    <w:rsid w:val="005F4D89"/>
    <w:rsid w:val="005F526A"/>
    <w:rsid w:val="005F57EB"/>
    <w:rsid w:val="005F5963"/>
    <w:rsid w:val="005F6044"/>
    <w:rsid w:val="005F668F"/>
    <w:rsid w:val="005F6A60"/>
    <w:rsid w:val="005F6CFE"/>
    <w:rsid w:val="005F6D12"/>
    <w:rsid w:val="005F6D2F"/>
    <w:rsid w:val="005F6DA9"/>
    <w:rsid w:val="005F71DD"/>
    <w:rsid w:val="005F724F"/>
    <w:rsid w:val="005F76E6"/>
    <w:rsid w:val="00600523"/>
    <w:rsid w:val="00601F7F"/>
    <w:rsid w:val="006024B3"/>
    <w:rsid w:val="00602FE7"/>
    <w:rsid w:val="00603639"/>
    <w:rsid w:val="00603A05"/>
    <w:rsid w:val="00603DA4"/>
    <w:rsid w:val="00604258"/>
    <w:rsid w:val="006043F3"/>
    <w:rsid w:val="006051FD"/>
    <w:rsid w:val="0060527D"/>
    <w:rsid w:val="00605780"/>
    <w:rsid w:val="00605855"/>
    <w:rsid w:val="00605D28"/>
    <w:rsid w:val="006060A5"/>
    <w:rsid w:val="00606845"/>
    <w:rsid w:val="00606CB1"/>
    <w:rsid w:val="0061008C"/>
    <w:rsid w:val="006108A6"/>
    <w:rsid w:val="00610A8E"/>
    <w:rsid w:val="00610B20"/>
    <w:rsid w:val="00610C7F"/>
    <w:rsid w:val="00610E6B"/>
    <w:rsid w:val="006115CC"/>
    <w:rsid w:val="00611784"/>
    <w:rsid w:val="006121F0"/>
    <w:rsid w:val="006125FB"/>
    <w:rsid w:val="00612CFE"/>
    <w:rsid w:val="00612FDB"/>
    <w:rsid w:val="00613071"/>
    <w:rsid w:val="006130CE"/>
    <w:rsid w:val="00613662"/>
    <w:rsid w:val="00613BC7"/>
    <w:rsid w:val="00613E72"/>
    <w:rsid w:val="00613ECB"/>
    <w:rsid w:val="00614AFF"/>
    <w:rsid w:val="00615118"/>
    <w:rsid w:val="006151BB"/>
    <w:rsid w:val="00615701"/>
    <w:rsid w:val="00617911"/>
    <w:rsid w:val="0061798F"/>
    <w:rsid w:val="006201F3"/>
    <w:rsid w:val="00620832"/>
    <w:rsid w:val="0062114E"/>
    <w:rsid w:val="00621879"/>
    <w:rsid w:val="006219FB"/>
    <w:rsid w:val="00621AC3"/>
    <w:rsid w:val="00621E02"/>
    <w:rsid w:val="00622230"/>
    <w:rsid w:val="00622AB4"/>
    <w:rsid w:val="00622B5E"/>
    <w:rsid w:val="00622FB4"/>
    <w:rsid w:val="006230F4"/>
    <w:rsid w:val="00623553"/>
    <w:rsid w:val="00623C4F"/>
    <w:rsid w:val="00623D73"/>
    <w:rsid w:val="006240C0"/>
    <w:rsid w:val="0062481A"/>
    <w:rsid w:val="00624A49"/>
    <w:rsid w:val="00624CF7"/>
    <w:rsid w:val="006254C1"/>
    <w:rsid w:val="00625801"/>
    <w:rsid w:val="00625F4F"/>
    <w:rsid w:val="006262AA"/>
    <w:rsid w:val="00626A5C"/>
    <w:rsid w:val="00626BFE"/>
    <w:rsid w:val="006274F0"/>
    <w:rsid w:val="00627EC8"/>
    <w:rsid w:val="006302BD"/>
    <w:rsid w:val="00630667"/>
    <w:rsid w:val="00630D74"/>
    <w:rsid w:val="00630E29"/>
    <w:rsid w:val="00630F26"/>
    <w:rsid w:val="006311DA"/>
    <w:rsid w:val="00631A78"/>
    <w:rsid w:val="00632DDA"/>
    <w:rsid w:val="00633A92"/>
    <w:rsid w:val="00634148"/>
    <w:rsid w:val="0063427B"/>
    <w:rsid w:val="006355B3"/>
    <w:rsid w:val="00635DCB"/>
    <w:rsid w:val="00636E52"/>
    <w:rsid w:val="006379C6"/>
    <w:rsid w:val="00637D53"/>
    <w:rsid w:val="0064105A"/>
    <w:rsid w:val="00641118"/>
    <w:rsid w:val="0064186F"/>
    <w:rsid w:val="00641F89"/>
    <w:rsid w:val="00642838"/>
    <w:rsid w:val="00642851"/>
    <w:rsid w:val="0064292D"/>
    <w:rsid w:val="0064294B"/>
    <w:rsid w:val="006450B9"/>
    <w:rsid w:val="00645312"/>
    <w:rsid w:val="0064603C"/>
    <w:rsid w:val="006461C5"/>
    <w:rsid w:val="00646791"/>
    <w:rsid w:val="006469EA"/>
    <w:rsid w:val="00646B88"/>
    <w:rsid w:val="00646BE9"/>
    <w:rsid w:val="006473D1"/>
    <w:rsid w:val="0064765D"/>
    <w:rsid w:val="00647D1C"/>
    <w:rsid w:val="00647D7F"/>
    <w:rsid w:val="00647E77"/>
    <w:rsid w:val="00647FC2"/>
    <w:rsid w:val="00650336"/>
    <w:rsid w:val="006503B5"/>
    <w:rsid w:val="00650489"/>
    <w:rsid w:val="006511A5"/>
    <w:rsid w:val="006511AB"/>
    <w:rsid w:val="006512EB"/>
    <w:rsid w:val="00651E3F"/>
    <w:rsid w:val="0065208D"/>
    <w:rsid w:val="00652382"/>
    <w:rsid w:val="00652AE8"/>
    <w:rsid w:val="00652D52"/>
    <w:rsid w:val="00653061"/>
    <w:rsid w:val="006532BD"/>
    <w:rsid w:val="0065351F"/>
    <w:rsid w:val="006537EB"/>
    <w:rsid w:val="00653B39"/>
    <w:rsid w:val="00653D18"/>
    <w:rsid w:val="0065466A"/>
    <w:rsid w:val="00654767"/>
    <w:rsid w:val="0065477E"/>
    <w:rsid w:val="00654A7D"/>
    <w:rsid w:val="00654D8D"/>
    <w:rsid w:val="00655299"/>
    <w:rsid w:val="00655674"/>
    <w:rsid w:val="00655979"/>
    <w:rsid w:val="00655B8B"/>
    <w:rsid w:val="00655D02"/>
    <w:rsid w:val="00656B33"/>
    <w:rsid w:val="00656B56"/>
    <w:rsid w:val="00656DF3"/>
    <w:rsid w:val="00656FDA"/>
    <w:rsid w:val="00657CAB"/>
    <w:rsid w:val="00657F43"/>
    <w:rsid w:val="0066002B"/>
    <w:rsid w:val="00660A65"/>
    <w:rsid w:val="00660F46"/>
    <w:rsid w:val="00660F9B"/>
    <w:rsid w:val="0066119D"/>
    <w:rsid w:val="0066197F"/>
    <w:rsid w:val="00661A46"/>
    <w:rsid w:val="00661E09"/>
    <w:rsid w:val="00662424"/>
    <w:rsid w:val="00662880"/>
    <w:rsid w:val="00663E90"/>
    <w:rsid w:val="006646C7"/>
    <w:rsid w:val="00664774"/>
    <w:rsid w:val="00664C19"/>
    <w:rsid w:val="00664E69"/>
    <w:rsid w:val="0066591D"/>
    <w:rsid w:val="00665DAB"/>
    <w:rsid w:val="006663F4"/>
    <w:rsid w:val="006664A6"/>
    <w:rsid w:val="00666A19"/>
    <w:rsid w:val="00666A3F"/>
    <w:rsid w:val="00666BFC"/>
    <w:rsid w:val="00666E6E"/>
    <w:rsid w:val="0066718C"/>
    <w:rsid w:val="00667280"/>
    <w:rsid w:val="00667A5B"/>
    <w:rsid w:val="0067039B"/>
    <w:rsid w:val="00670698"/>
    <w:rsid w:val="0067086E"/>
    <w:rsid w:val="006708E9"/>
    <w:rsid w:val="00670A9E"/>
    <w:rsid w:val="00670E4E"/>
    <w:rsid w:val="00671B2E"/>
    <w:rsid w:val="00671B40"/>
    <w:rsid w:val="00672BEB"/>
    <w:rsid w:val="00672FDA"/>
    <w:rsid w:val="006733BC"/>
    <w:rsid w:val="0067343C"/>
    <w:rsid w:val="0067362A"/>
    <w:rsid w:val="00673838"/>
    <w:rsid w:val="00673C3B"/>
    <w:rsid w:val="00673FB9"/>
    <w:rsid w:val="00674272"/>
    <w:rsid w:val="0067450A"/>
    <w:rsid w:val="006759D1"/>
    <w:rsid w:val="00675E55"/>
    <w:rsid w:val="00675F7A"/>
    <w:rsid w:val="00676199"/>
    <w:rsid w:val="006761CE"/>
    <w:rsid w:val="00676DDA"/>
    <w:rsid w:val="00676F85"/>
    <w:rsid w:val="0067756D"/>
    <w:rsid w:val="0068002E"/>
    <w:rsid w:val="0068076F"/>
    <w:rsid w:val="00681B64"/>
    <w:rsid w:val="00681CF2"/>
    <w:rsid w:val="0068333E"/>
    <w:rsid w:val="00684043"/>
    <w:rsid w:val="0068407A"/>
    <w:rsid w:val="00684340"/>
    <w:rsid w:val="00684C1D"/>
    <w:rsid w:val="00684E74"/>
    <w:rsid w:val="0068598B"/>
    <w:rsid w:val="00685EF0"/>
    <w:rsid w:val="0068625C"/>
    <w:rsid w:val="0068627B"/>
    <w:rsid w:val="006866BE"/>
    <w:rsid w:val="00686FE1"/>
    <w:rsid w:val="00687905"/>
    <w:rsid w:val="00687ACA"/>
    <w:rsid w:val="00687B2E"/>
    <w:rsid w:val="00687C62"/>
    <w:rsid w:val="00687C77"/>
    <w:rsid w:val="00687F04"/>
    <w:rsid w:val="006901D2"/>
    <w:rsid w:val="006903B8"/>
    <w:rsid w:val="00691951"/>
    <w:rsid w:val="0069198B"/>
    <w:rsid w:val="006934B0"/>
    <w:rsid w:val="00693862"/>
    <w:rsid w:val="00693AC9"/>
    <w:rsid w:val="00693DA4"/>
    <w:rsid w:val="006946E6"/>
    <w:rsid w:val="00694ADE"/>
    <w:rsid w:val="00694B64"/>
    <w:rsid w:val="00694CF4"/>
    <w:rsid w:val="00694E90"/>
    <w:rsid w:val="0069529D"/>
    <w:rsid w:val="00695FD5"/>
    <w:rsid w:val="00695FDB"/>
    <w:rsid w:val="00696967"/>
    <w:rsid w:val="00696C7C"/>
    <w:rsid w:val="006972BA"/>
    <w:rsid w:val="00697688"/>
    <w:rsid w:val="00697871"/>
    <w:rsid w:val="006A0CF0"/>
    <w:rsid w:val="006A10A8"/>
    <w:rsid w:val="006A11C8"/>
    <w:rsid w:val="006A171C"/>
    <w:rsid w:val="006A1FD5"/>
    <w:rsid w:val="006A26CA"/>
    <w:rsid w:val="006A2A68"/>
    <w:rsid w:val="006A2E7E"/>
    <w:rsid w:val="006A2EB4"/>
    <w:rsid w:val="006A356B"/>
    <w:rsid w:val="006A35B0"/>
    <w:rsid w:val="006A3668"/>
    <w:rsid w:val="006A399E"/>
    <w:rsid w:val="006A3B12"/>
    <w:rsid w:val="006A4B04"/>
    <w:rsid w:val="006A54E6"/>
    <w:rsid w:val="006A5B4C"/>
    <w:rsid w:val="006A5D3A"/>
    <w:rsid w:val="006A5E41"/>
    <w:rsid w:val="006A603A"/>
    <w:rsid w:val="006A6296"/>
    <w:rsid w:val="006A66A4"/>
    <w:rsid w:val="006A6E41"/>
    <w:rsid w:val="006A6EE9"/>
    <w:rsid w:val="006A70EF"/>
    <w:rsid w:val="006A7303"/>
    <w:rsid w:val="006A73C0"/>
    <w:rsid w:val="006A748D"/>
    <w:rsid w:val="006A74BB"/>
    <w:rsid w:val="006A7788"/>
    <w:rsid w:val="006A7906"/>
    <w:rsid w:val="006B06F1"/>
    <w:rsid w:val="006B0909"/>
    <w:rsid w:val="006B0B86"/>
    <w:rsid w:val="006B0D6D"/>
    <w:rsid w:val="006B0E9B"/>
    <w:rsid w:val="006B0F09"/>
    <w:rsid w:val="006B13D7"/>
    <w:rsid w:val="006B164E"/>
    <w:rsid w:val="006B20E9"/>
    <w:rsid w:val="006B24C7"/>
    <w:rsid w:val="006B26B3"/>
    <w:rsid w:val="006B2824"/>
    <w:rsid w:val="006B2BB7"/>
    <w:rsid w:val="006B34FB"/>
    <w:rsid w:val="006B3646"/>
    <w:rsid w:val="006B376F"/>
    <w:rsid w:val="006B3A6E"/>
    <w:rsid w:val="006B3D0E"/>
    <w:rsid w:val="006B409D"/>
    <w:rsid w:val="006B41C1"/>
    <w:rsid w:val="006B4A35"/>
    <w:rsid w:val="006B4C66"/>
    <w:rsid w:val="006B5185"/>
    <w:rsid w:val="006B5F96"/>
    <w:rsid w:val="006B6711"/>
    <w:rsid w:val="006B6721"/>
    <w:rsid w:val="006B7901"/>
    <w:rsid w:val="006B79AE"/>
    <w:rsid w:val="006C0241"/>
    <w:rsid w:val="006C0F3D"/>
    <w:rsid w:val="006C1A6D"/>
    <w:rsid w:val="006C1B11"/>
    <w:rsid w:val="006C1D4E"/>
    <w:rsid w:val="006C231B"/>
    <w:rsid w:val="006C24DC"/>
    <w:rsid w:val="006C26EB"/>
    <w:rsid w:val="006C2745"/>
    <w:rsid w:val="006C275F"/>
    <w:rsid w:val="006C2CD5"/>
    <w:rsid w:val="006C2E24"/>
    <w:rsid w:val="006C2F0A"/>
    <w:rsid w:val="006C3611"/>
    <w:rsid w:val="006C3959"/>
    <w:rsid w:val="006C39AF"/>
    <w:rsid w:val="006C3E2F"/>
    <w:rsid w:val="006C4948"/>
    <w:rsid w:val="006C5966"/>
    <w:rsid w:val="006C5984"/>
    <w:rsid w:val="006C5AB4"/>
    <w:rsid w:val="006C5C4A"/>
    <w:rsid w:val="006C6771"/>
    <w:rsid w:val="006C6A6A"/>
    <w:rsid w:val="006C6E10"/>
    <w:rsid w:val="006C6EDA"/>
    <w:rsid w:val="006C725E"/>
    <w:rsid w:val="006C74CC"/>
    <w:rsid w:val="006C7F50"/>
    <w:rsid w:val="006D0144"/>
    <w:rsid w:val="006D07A5"/>
    <w:rsid w:val="006D0831"/>
    <w:rsid w:val="006D09C2"/>
    <w:rsid w:val="006D0F80"/>
    <w:rsid w:val="006D124E"/>
    <w:rsid w:val="006D165C"/>
    <w:rsid w:val="006D1AF6"/>
    <w:rsid w:val="006D1C05"/>
    <w:rsid w:val="006D1D5A"/>
    <w:rsid w:val="006D2477"/>
    <w:rsid w:val="006D28DD"/>
    <w:rsid w:val="006D30DF"/>
    <w:rsid w:val="006D3266"/>
    <w:rsid w:val="006D327D"/>
    <w:rsid w:val="006D3772"/>
    <w:rsid w:val="006D40DF"/>
    <w:rsid w:val="006D45EA"/>
    <w:rsid w:val="006D4DB3"/>
    <w:rsid w:val="006D51A7"/>
    <w:rsid w:val="006D528B"/>
    <w:rsid w:val="006D54F6"/>
    <w:rsid w:val="006D5B4F"/>
    <w:rsid w:val="006D5B76"/>
    <w:rsid w:val="006D5EE4"/>
    <w:rsid w:val="006D6E0A"/>
    <w:rsid w:val="006D7B79"/>
    <w:rsid w:val="006D7D2A"/>
    <w:rsid w:val="006E09D4"/>
    <w:rsid w:val="006E14DA"/>
    <w:rsid w:val="006E1910"/>
    <w:rsid w:val="006E1A2D"/>
    <w:rsid w:val="006E1FE0"/>
    <w:rsid w:val="006E23D5"/>
    <w:rsid w:val="006E2E29"/>
    <w:rsid w:val="006E40B9"/>
    <w:rsid w:val="006E44B3"/>
    <w:rsid w:val="006E4E88"/>
    <w:rsid w:val="006E5620"/>
    <w:rsid w:val="006E58A5"/>
    <w:rsid w:val="006E5D54"/>
    <w:rsid w:val="006E5DC2"/>
    <w:rsid w:val="006E5FBB"/>
    <w:rsid w:val="006E69B2"/>
    <w:rsid w:val="006E70D4"/>
    <w:rsid w:val="006E71EE"/>
    <w:rsid w:val="006F00F9"/>
    <w:rsid w:val="006F09FD"/>
    <w:rsid w:val="006F0D08"/>
    <w:rsid w:val="006F134D"/>
    <w:rsid w:val="006F16B0"/>
    <w:rsid w:val="006F1D76"/>
    <w:rsid w:val="006F205C"/>
    <w:rsid w:val="006F2219"/>
    <w:rsid w:val="006F2C24"/>
    <w:rsid w:val="006F2EB9"/>
    <w:rsid w:val="006F3DA8"/>
    <w:rsid w:val="006F4A48"/>
    <w:rsid w:val="006F4B38"/>
    <w:rsid w:val="006F530F"/>
    <w:rsid w:val="006F542A"/>
    <w:rsid w:val="006F6370"/>
    <w:rsid w:val="006F6889"/>
    <w:rsid w:val="006F6C15"/>
    <w:rsid w:val="006F6CF9"/>
    <w:rsid w:val="006F6F90"/>
    <w:rsid w:val="007009F1"/>
    <w:rsid w:val="00700BDD"/>
    <w:rsid w:val="00700C26"/>
    <w:rsid w:val="00700CE6"/>
    <w:rsid w:val="00701157"/>
    <w:rsid w:val="0070122B"/>
    <w:rsid w:val="007022A3"/>
    <w:rsid w:val="00702A91"/>
    <w:rsid w:val="00702FD2"/>
    <w:rsid w:val="007031AF"/>
    <w:rsid w:val="00703F56"/>
    <w:rsid w:val="00704795"/>
    <w:rsid w:val="00705546"/>
    <w:rsid w:val="0070575C"/>
    <w:rsid w:val="00705DC9"/>
    <w:rsid w:val="007066F9"/>
    <w:rsid w:val="00706B2B"/>
    <w:rsid w:val="0070709F"/>
    <w:rsid w:val="00707286"/>
    <w:rsid w:val="007076BB"/>
    <w:rsid w:val="00707915"/>
    <w:rsid w:val="007079A4"/>
    <w:rsid w:val="0071006D"/>
    <w:rsid w:val="00710092"/>
    <w:rsid w:val="0071048D"/>
    <w:rsid w:val="00710604"/>
    <w:rsid w:val="00711B60"/>
    <w:rsid w:val="00711BFD"/>
    <w:rsid w:val="00711FC6"/>
    <w:rsid w:val="0071224F"/>
    <w:rsid w:val="0071236B"/>
    <w:rsid w:val="00712699"/>
    <w:rsid w:val="0071271D"/>
    <w:rsid w:val="007127F7"/>
    <w:rsid w:val="0071299C"/>
    <w:rsid w:val="00712E78"/>
    <w:rsid w:val="007133CA"/>
    <w:rsid w:val="0071345F"/>
    <w:rsid w:val="0071398D"/>
    <w:rsid w:val="00713A04"/>
    <w:rsid w:val="00713AC2"/>
    <w:rsid w:val="007142C3"/>
    <w:rsid w:val="00714304"/>
    <w:rsid w:val="007143B5"/>
    <w:rsid w:val="007146C3"/>
    <w:rsid w:val="00714AD1"/>
    <w:rsid w:val="00714C9A"/>
    <w:rsid w:val="00714D2A"/>
    <w:rsid w:val="00714FCF"/>
    <w:rsid w:val="0071516A"/>
    <w:rsid w:val="007156F2"/>
    <w:rsid w:val="00715790"/>
    <w:rsid w:val="0071592F"/>
    <w:rsid w:val="00715DBF"/>
    <w:rsid w:val="00716CC3"/>
    <w:rsid w:val="007173C3"/>
    <w:rsid w:val="007201CA"/>
    <w:rsid w:val="007205DC"/>
    <w:rsid w:val="00720AEB"/>
    <w:rsid w:val="00720B09"/>
    <w:rsid w:val="00721F23"/>
    <w:rsid w:val="00722F3B"/>
    <w:rsid w:val="0072305A"/>
    <w:rsid w:val="00723351"/>
    <w:rsid w:val="00723921"/>
    <w:rsid w:val="00723C43"/>
    <w:rsid w:val="007244A1"/>
    <w:rsid w:val="00724803"/>
    <w:rsid w:val="00724EF0"/>
    <w:rsid w:val="007252AC"/>
    <w:rsid w:val="0072561C"/>
    <w:rsid w:val="00725807"/>
    <w:rsid w:val="00725BC7"/>
    <w:rsid w:val="0072744B"/>
    <w:rsid w:val="007279C3"/>
    <w:rsid w:val="00727EF8"/>
    <w:rsid w:val="00730A39"/>
    <w:rsid w:val="00730AC3"/>
    <w:rsid w:val="00730F52"/>
    <w:rsid w:val="0073100A"/>
    <w:rsid w:val="00731190"/>
    <w:rsid w:val="007314BF"/>
    <w:rsid w:val="00731E2C"/>
    <w:rsid w:val="00731EB5"/>
    <w:rsid w:val="00731F17"/>
    <w:rsid w:val="00731F76"/>
    <w:rsid w:val="007320DB"/>
    <w:rsid w:val="00732275"/>
    <w:rsid w:val="0073278F"/>
    <w:rsid w:val="007329E7"/>
    <w:rsid w:val="00733694"/>
    <w:rsid w:val="0073393B"/>
    <w:rsid w:val="007342A4"/>
    <w:rsid w:val="007342AD"/>
    <w:rsid w:val="007346C6"/>
    <w:rsid w:val="0073476F"/>
    <w:rsid w:val="007348D6"/>
    <w:rsid w:val="00734DBF"/>
    <w:rsid w:val="00734EFE"/>
    <w:rsid w:val="007355C3"/>
    <w:rsid w:val="007356AB"/>
    <w:rsid w:val="00735BA9"/>
    <w:rsid w:val="00735E27"/>
    <w:rsid w:val="00735F5D"/>
    <w:rsid w:val="0073632B"/>
    <w:rsid w:val="007365BC"/>
    <w:rsid w:val="0073688E"/>
    <w:rsid w:val="00736AFB"/>
    <w:rsid w:val="0073708B"/>
    <w:rsid w:val="00740057"/>
    <w:rsid w:val="0074038A"/>
    <w:rsid w:val="00740525"/>
    <w:rsid w:val="00740897"/>
    <w:rsid w:val="00740A8D"/>
    <w:rsid w:val="00741533"/>
    <w:rsid w:val="00742163"/>
    <w:rsid w:val="00742E7D"/>
    <w:rsid w:val="00744C38"/>
    <w:rsid w:val="00745643"/>
    <w:rsid w:val="00745FA4"/>
    <w:rsid w:val="0074649F"/>
    <w:rsid w:val="00746B4F"/>
    <w:rsid w:val="0074737D"/>
    <w:rsid w:val="0074757A"/>
    <w:rsid w:val="007477B6"/>
    <w:rsid w:val="00747C7D"/>
    <w:rsid w:val="00747DD5"/>
    <w:rsid w:val="00747E86"/>
    <w:rsid w:val="00750056"/>
    <w:rsid w:val="00750286"/>
    <w:rsid w:val="00750509"/>
    <w:rsid w:val="00750BA9"/>
    <w:rsid w:val="00750BDB"/>
    <w:rsid w:val="00751EC8"/>
    <w:rsid w:val="00752400"/>
    <w:rsid w:val="0075299D"/>
    <w:rsid w:val="00752FFC"/>
    <w:rsid w:val="0075330C"/>
    <w:rsid w:val="00753561"/>
    <w:rsid w:val="00754035"/>
    <w:rsid w:val="00754192"/>
    <w:rsid w:val="00754D70"/>
    <w:rsid w:val="0075501D"/>
    <w:rsid w:val="00755A8D"/>
    <w:rsid w:val="00755B68"/>
    <w:rsid w:val="007560E0"/>
    <w:rsid w:val="007561C0"/>
    <w:rsid w:val="00756CC1"/>
    <w:rsid w:val="00756ED5"/>
    <w:rsid w:val="0075749A"/>
    <w:rsid w:val="00757849"/>
    <w:rsid w:val="0076016E"/>
    <w:rsid w:val="00760A95"/>
    <w:rsid w:val="00760D61"/>
    <w:rsid w:val="007614D8"/>
    <w:rsid w:val="00761EE8"/>
    <w:rsid w:val="00762621"/>
    <w:rsid w:val="007628C1"/>
    <w:rsid w:val="00762B46"/>
    <w:rsid w:val="00763800"/>
    <w:rsid w:val="00763A32"/>
    <w:rsid w:val="00764DA8"/>
    <w:rsid w:val="00765F74"/>
    <w:rsid w:val="00766348"/>
    <w:rsid w:val="0076692F"/>
    <w:rsid w:val="00766BF9"/>
    <w:rsid w:val="00767096"/>
    <w:rsid w:val="00767772"/>
    <w:rsid w:val="00770001"/>
    <w:rsid w:val="00770029"/>
    <w:rsid w:val="0077090E"/>
    <w:rsid w:val="0077146B"/>
    <w:rsid w:val="007719F4"/>
    <w:rsid w:val="00772652"/>
    <w:rsid w:val="0077331E"/>
    <w:rsid w:val="007733EF"/>
    <w:rsid w:val="00773468"/>
    <w:rsid w:val="0077374D"/>
    <w:rsid w:val="00773FD1"/>
    <w:rsid w:val="00774A8D"/>
    <w:rsid w:val="00775FD4"/>
    <w:rsid w:val="00776D92"/>
    <w:rsid w:val="00776DBA"/>
    <w:rsid w:val="0077719E"/>
    <w:rsid w:val="0077748E"/>
    <w:rsid w:val="007779F3"/>
    <w:rsid w:val="00777BD0"/>
    <w:rsid w:val="00777EB2"/>
    <w:rsid w:val="00780312"/>
    <w:rsid w:val="00780465"/>
    <w:rsid w:val="0078057C"/>
    <w:rsid w:val="007808A6"/>
    <w:rsid w:val="00780AD5"/>
    <w:rsid w:val="00781976"/>
    <w:rsid w:val="00781F4B"/>
    <w:rsid w:val="0078251C"/>
    <w:rsid w:val="00782525"/>
    <w:rsid w:val="007827C2"/>
    <w:rsid w:val="00782F28"/>
    <w:rsid w:val="00783E67"/>
    <w:rsid w:val="00784769"/>
    <w:rsid w:val="0078481C"/>
    <w:rsid w:val="007854B5"/>
    <w:rsid w:val="007858BC"/>
    <w:rsid w:val="0078595E"/>
    <w:rsid w:val="00785F75"/>
    <w:rsid w:val="007868FC"/>
    <w:rsid w:val="00786959"/>
    <w:rsid w:val="00786E8F"/>
    <w:rsid w:val="00786EF0"/>
    <w:rsid w:val="00787181"/>
    <w:rsid w:val="007871D9"/>
    <w:rsid w:val="00787A77"/>
    <w:rsid w:val="007902FC"/>
    <w:rsid w:val="00790E42"/>
    <w:rsid w:val="007913EC"/>
    <w:rsid w:val="0079162A"/>
    <w:rsid w:val="007916AA"/>
    <w:rsid w:val="007917EB"/>
    <w:rsid w:val="00791ACF"/>
    <w:rsid w:val="00791C26"/>
    <w:rsid w:val="00792B28"/>
    <w:rsid w:val="007931FE"/>
    <w:rsid w:val="0079324C"/>
    <w:rsid w:val="0079329A"/>
    <w:rsid w:val="0079345F"/>
    <w:rsid w:val="00793B27"/>
    <w:rsid w:val="0079406E"/>
    <w:rsid w:val="00794785"/>
    <w:rsid w:val="00794F9E"/>
    <w:rsid w:val="00795D13"/>
    <w:rsid w:val="00795E70"/>
    <w:rsid w:val="0079600A"/>
    <w:rsid w:val="007960E0"/>
    <w:rsid w:val="007965BE"/>
    <w:rsid w:val="00796805"/>
    <w:rsid w:val="0079752B"/>
    <w:rsid w:val="00797541"/>
    <w:rsid w:val="007A04DD"/>
    <w:rsid w:val="007A101B"/>
    <w:rsid w:val="007A1679"/>
    <w:rsid w:val="007A1C6E"/>
    <w:rsid w:val="007A1CA9"/>
    <w:rsid w:val="007A22AD"/>
    <w:rsid w:val="007A32F6"/>
    <w:rsid w:val="007A358F"/>
    <w:rsid w:val="007A38B5"/>
    <w:rsid w:val="007A3FD0"/>
    <w:rsid w:val="007A4231"/>
    <w:rsid w:val="007A49F6"/>
    <w:rsid w:val="007A4DC6"/>
    <w:rsid w:val="007A54A9"/>
    <w:rsid w:val="007A6889"/>
    <w:rsid w:val="007A703B"/>
    <w:rsid w:val="007A7EA8"/>
    <w:rsid w:val="007B023F"/>
    <w:rsid w:val="007B0808"/>
    <w:rsid w:val="007B0A27"/>
    <w:rsid w:val="007B0BF9"/>
    <w:rsid w:val="007B1395"/>
    <w:rsid w:val="007B1873"/>
    <w:rsid w:val="007B1A38"/>
    <w:rsid w:val="007B2133"/>
    <w:rsid w:val="007B2810"/>
    <w:rsid w:val="007B2DAC"/>
    <w:rsid w:val="007B305B"/>
    <w:rsid w:val="007B31A0"/>
    <w:rsid w:val="007B328C"/>
    <w:rsid w:val="007B369B"/>
    <w:rsid w:val="007B3E32"/>
    <w:rsid w:val="007B426D"/>
    <w:rsid w:val="007B45F0"/>
    <w:rsid w:val="007B51B5"/>
    <w:rsid w:val="007B53D1"/>
    <w:rsid w:val="007B5AEC"/>
    <w:rsid w:val="007B5FA1"/>
    <w:rsid w:val="007B6417"/>
    <w:rsid w:val="007B6749"/>
    <w:rsid w:val="007B6C70"/>
    <w:rsid w:val="007B6EC5"/>
    <w:rsid w:val="007B741B"/>
    <w:rsid w:val="007B7D72"/>
    <w:rsid w:val="007C015B"/>
    <w:rsid w:val="007C0D85"/>
    <w:rsid w:val="007C10BD"/>
    <w:rsid w:val="007C13C6"/>
    <w:rsid w:val="007C15CF"/>
    <w:rsid w:val="007C1B6B"/>
    <w:rsid w:val="007C1DB4"/>
    <w:rsid w:val="007C2334"/>
    <w:rsid w:val="007C2A85"/>
    <w:rsid w:val="007C2B1F"/>
    <w:rsid w:val="007C2C94"/>
    <w:rsid w:val="007C313A"/>
    <w:rsid w:val="007C3848"/>
    <w:rsid w:val="007C3DB7"/>
    <w:rsid w:val="007C3EEE"/>
    <w:rsid w:val="007C4CB3"/>
    <w:rsid w:val="007C4CE3"/>
    <w:rsid w:val="007C5370"/>
    <w:rsid w:val="007C60A6"/>
    <w:rsid w:val="007C637E"/>
    <w:rsid w:val="007C65CA"/>
    <w:rsid w:val="007C66E4"/>
    <w:rsid w:val="007C684C"/>
    <w:rsid w:val="007C68F4"/>
    <w:rsid w:val="007C6922"/>
    <w:rsid w:val="007C72B0"/>
    <w:rsid w:val="007C7A1B"/>
    <w:rsid w:val="007C7AD1"/>
    <w:rsid w:val="007D12BE"/>
    <w:rsid w:val="007D276D"/>
    <w:rsid w:val="007D2E59"/>
    <w:rsid w:val="007D3364"/>
    <w:rsid w:val="007D3B8F"/>
    <w:rsid w:val="007D3E2F"/>
    <w:rsid w:val="007D43A3"/>
    <w:rsid w:val="007D4B27"/>
    <w:rsid w:val="007D5074"/>
    <w:rsid w:val="007D57BB"/>
    <w:rsid w:val="007D5B3C"/>
    <w:rsid w:val="007D70DF"/>
    <w:rsid w:val="007D787D"/>
    <w:rsid w:val="007D78AA"/>
    <w:rsid w:val="007D7958"/>
    <w:rsid w:val="007D7A8D"/>
    <w:rsid w:val="007D7C42"/>
    <w:rsid w:val="007E027C"/>
    <w:rsid w:val="007E039C"/>
    <w:rsid w:val="007E03E3"/>
    <w:rsid w:val="007E0B0F"/>
    <w:rsid w:val="007E0DEB"/>
    <w:rsid w:val="007E1E0A"/>
    <w:rsid w:val="007E2F33"/>
    <w:rsid w:val="007E32AC"/>
    <w:rsid w:val="007E3B86"/>
    <w:rsid w:val="007E434B"/>
    <w:rsid w:val="007E47C0"/>
    <w:rsid w:val="007E48A4"/>
    <w:rsid w:val="007E4A67"/>
    <w:rsid w:val="007E4C2B"/>
    <w:rsid w:val="007E4CB5"/>
    <w:rsid w:val="007E4FCF"/>
    <w:rsid w:val="007E5499"/>
    <w:rsid w:val="007E5966"/>
    <w:rsid w:val="007E631C"/>
    <w:rsid w:val="007E71D0"/>
    <w:rsid w:val="007E7D17"/>
    <w:rsid w:val="007E7D6C"/>
    <w:rsid w:val="007F05ED"/>
    <w:rsid w:val="007F077D"/>
    <w:rsid w:val="007F0EFE"/>
    <w:rsid w:val="007F1409"/>
    <w:rsid w:val="007F15DE"/>
    <w:rsid w:val="007F1630"/>
    <w:rsid w:val="007F1CED"/>
    <w:rsid w:val="007F1E03"/>
    <w:rsid w:val="007F1E26"/>
    <w:rsid w:val="007F1FC7"/>
    <w:rsid w:val="007F20EA"/>
    <w:rsid w:val="007F26C2"/>
    <w:rsid w:val="007F3051"/>
    <w:rsid w:val="007F309A"/>
    <w:rsid w:val="007F42BB"/>
    <w:rsid w:val="007F4BA1"/>
    <w:rsid w:val="007F4BDE"/>
    <w:rsid w:val="007F5A04"/>
    <w:rsid w:val="007F5D8A"/>
    <w:rsid w:val="007F63E6"/>
    <w:rsid w:val="007F65F1"/>
    <w:rsid w:val="007F673D"/>
    <w:rsid w:val="007F7C4E"/>
    <w:rsid w:val="0080038E"/>
    <w:rsid w:val="0080063E"/>
    <w:rsid w:val="00800C1C"/>
    <w:rsid w:val="00800C64"/>
    <w:rsid w:val="00801028"/>
    <w:rsid w:val="00801637"/>
    <w:rsid w:val="00801788"/>
    <w:rsid w:val="00801CD0"/>
    <w:rsid w:val="00802795"/>
    <w:rsid w:val="00802B8E"/>
    <w:rsid w:val="008032B3"/>
    <w:rsid w:val="00803A74"/>
    <w:rsid w:val="00804AC6"/>
    <w:rsid w:val="00806E01"/>
    <w:rsid w:val="00806EA3"/>
    <w:rsid w:val="00810449"/>
    <w:rsid w:val="008105C6"/>
    <w:rsid w:val="00810A76"/>
    <w:rsid w:val="00810FF5"/>
    <w:rsid w:val="00811524"/>
    <w:rsid w:val="00811749"/>
    <w:rsid w:val="00812AFF"/>
    <w:rsid w:val="008138A0"/>
    <w:rsid w:val="00813BF7"/>
    <w:rsid w:val="00813E37"/>
    <w:rsid w:val="00814372"/>
    <w:rsid w:val="00815043"/>
    <w:rsid w:val="008150B1"/>
    <w:rsid w:val="00815100"/>
    <w:rsid w:val="00815612"/>
    <w:rsid w:val="0081576E"/>
    <w:rsid w:val="0081599F"/>
    <w:rsid w:val="00816000"/>
    <w:rsid w:val="00816F8A"/>
    <w:rsid w:val="00816FEB"/>
    <w:rsid w:val="008170AC"/>
    <w:rsid w:val="008170C4"/>
    <w:rsid w:val="0081744F"/>
    <w:rsid w:val="008176D2"/>
    <w:rsid w:val="00817767"/>
    <w:rsid w:val="008177E4"/>
    <w:rsid w:val="00817AA4"/>
    <w:rsid w:val="008202FA"/>
    <w:rsid w:val="00820C92"/>
    <w:rsid w:val="00821C33"/>
    <w:rsid w:val="00821E76"/>
    <w:rsid w:val="00821EF2"/>
    <w:rsid w:val="00823805"/>
    <w:rsid w:val="00824421"/>
    <w:rsid w:val="00824B72"/>
    <w:rsid w:val="00824C01"/>
    <w:rsid w:val="00825200"/>
    <w:rsid w:val="008253D1"/>
    <w:rsid w:val="0082570B"/>
    <w:rsid w:val="008258D8"/>
    <w:rsid w:val="00825975"/>
    <w:rsid w:val="00825EC3"/>
    <w:rsid w:val="00825F8E"/>
    <w:rsid w:val="00826074"/>
    <w:rsid w:val="008260A9"/>
    <w:rsid w:val="00826179"/>
    <w:rsid w:val="00826754"/>
    <w:rsid w:val="0082688D"/>
    <w:rsid w:val="00826AD5"/>
    <w:rsid w:val="00826C4C"/>
    <w:rsid w:val="00826DF9"/>
    <w:rsid w:val="008277B3"/>
    <w:rsid w:val="00827C99"/>
    <w:rsid w:val="008303CF"/>
    <w:rsid w:val="008311BA"/>
    <w:rsid w:val="00831620"/>
    <w:rsid w:val="00832B1D"/>
    <w:rsid w:val="00832CB9"/>
    <w:rsid w:val="0083305C"/>
    <w:rsid w:val="0083328F"/>
    <w:rsid w:val="00833701"/>
    <w:rsid w:val="00833C00"/>
    <w:rsid w:val="008351AF"/>
    <w:rsid w:val="0083566E"/>
    <w:rsid w:val="0083584F"/>
    <w:rsid w:val="00835E1E"/>
    <w:rsid w:val="00835FAF"/>
    <w:rsid w:val="00836090"/>
    <w:rsid w:val="00836233"/>
    <w:rsid w:val="008372AE"/>
    <w:rsid w:val="0083785E"/>
    <w:rsid w:val="00837F4A"/>
    <w:rsid w:val="0084010F"/>
    <w:rsid w:val="008401AB"/>
    <w:rsid w:val="00840320"/>
    <w:rsid w:val="0084041D"/>
    <w:rsid w:val="008405E6"/>
    <w:rsid w:val="00840600"/>
    <w:rsid w:val="00840877"/>
    <w:rsid w:val="008419DA"/>
    <w:rsid w:val="008419F0"/>
    <w:rsid w:val="0084259C"/>
    <w:rsid w:val="00842874"/>
    <w:rsid w:val="008433A9"/>
    <w:rsid w:val="00843DE9"/>
    <w:rsid w:val="00843F9C"/>
    <w:rsid w:val="00844062"/>
    <w:rsid w:val="00844978"/>
    <w:rsid w:val="00845068"/>
    <w:rsid w:val="00845202"/>
    <w:rsid w:val="0084607D"/>
    <w:rsid w:val="008464EC"/>
    <w:rsid w:val="00846DE2"/>
    <w:rsid w:val="0084708F"/>
    <w:rsid w:val="00847A10"/>
    <w:rsid w:val="00847ABC"/>
    <w:rsid w:val="00847B4B"/>
    <w:rsid w:val="008505F1"/>
    <w:rsid w:val="0085077E"/>
    <w:rsid w:val="00850B0B"/>
    <w:rsid w:val="00851073"/>
    <w:rsid w:val="008512E2"/>
    <w:rsid w:val="00851C9C"/>
    <w:rsid w:val="00851D7F"/>
    <w:rsid w:val="0085220A"/>
    <w:rsid w:val="0085240E"/>
    <w:rsid w:val="00853198"/>
    <w:rsid w:val="00853293"/>
    <w:rsid w:val="0085355D"/>
    <w:rsid w:val="0085369A"/>
    <w:rsid w:val="008536AF"/>
    <w:rsid w:val="00853BF7"/>
    <w:rsid w:val="00853C16"/>
    <w:rsid w:val="00854D0F"/>
    <w:rsid w:val="00854F68"/>
    <w:rsid w:val="008551CB"/>
    <w:rsid w:val="00855B1A"/>
    <w:rsid w:val="00855B22"/>
    <w:rsid w:val="00856807"/>
    <w:rsid w:val="00856D1C"/>
    <w:rsid w:val="00856D97"/>
    <w:rsid w:val="0085712A"/>
    <w:rsid w:val="0086111E"/>
    <w:rsid w:val="00861801"/>
    <w:rsid w:val="00861B7A"/>
    <w:rsid w:val="00861F54"/>
    <w:rsid w:val="00862766"/>
    <w:rsid w:val="00862A86"/>
    <w:rsid w:val="00862B91"/>
    <w:rsid w:val="0086305C"/>
    <w:rsid w:val="008639C7"/>
    <w:rsid w:val="00863CF7"/>
    <w:rsid w:val="008641B9"/>
    <w:rsid w:val="00864886"/>
    <w:rsid w:val="00864FCF"/>
    <w:rsid w:val="008658CE"/>
    <w:rsid w:val="00866B10"/>
    <w:rsid w:val="00866D00"/>
    <w:rsid w:val="00867155"/>
    <w:rsid w:val="00867239"/>
    <w:rsid w:val="00867B91"/>
    <w:rsid w:val="00870A30"/>
    <w:rsid w:val="00870C61"/>
    <w:rsid w:val="00871773"/>
    <w:rsid w:val="008717E5"/>
    <w:rsid w:val="008719B0"/>
    <w:rsid w:val="00872396"/>
    <w:rsid w:val="00872ED7"/>
    <w:rsid w:val="0087361C"/>
    <w:rsid w:val="008736B7"/>
    <w:rsid w:val="00873D36"/>
    <w:rsid w:val="00873DCD"/>
    <w:rsid w:val="00873EB6"/>
    <w:rsid w:val="008741A1"/>
    <w:rsid w:val="008744B7"/>
    <w:rsid w:val="0087583A"/>
    <w:rsid w:val="00875A14"/>
    <w:rsid w:val="00875D8B"/>
    <w:rsid w:val="0087623D"/>
    <w:rsid w:val="00876F19"/>
    <w:rsid w:val="0087705E"/>
    <w:rsid w:val="00877FE8"/>
    <w:rsid w:val="0088005D"/>
    <w:rsid w:val="0088015C"/>
    <w:rsid w:val="00881AB1"/>
    <w:rsid w:val="00881F11"/>
    <w:rsid w:val="008823A8"/>
    <w:rsid w:val="0088285E"/>
    <w:rsid w:val="0088288B"/>
    <w:rsid w:val="00882BC9"/>
    <w:rsid w:val="00882E16"/>
    <w:rsid w:val="008831A9"/>
    <w:rsid w:val="008836E4"/>
    <w:rsid w:val="008838BD"/>
    <w:rsid w:val="00883A54"/>
    <w:rsid w:val="00883CD6"/>
    <w:rsid w:val="00884625"/>
    <w:rsid w:val="00885053"/>
    <w:rsid w:val="008860B2"/>
    <w:rsid w:val="00886596"/>
    <w:rsid w:val="00886674"/>
    <w:rsid w:val="00887726"/>
    <w:rsid w:val="00887C06"/>
    <w:rsid w:val="00890177"/>
    <w:rsid w:val="0089071E"/>
    <w:rsid w:val="00892E19"/>
    <w:rsid w:val="00893433"/>
    <w:rsid w:val="00894167"/>
    <w:rsid w:val="00894A5F"/>
    <w:rsid w:val="00895C17"/>
    <w:rsid w:val="00896030"/>
    <w:rsid w:val="008963CF"/>
    <w:rsid w:val="00896A40"/>
    <w:rsid w:val="008972DF"/>
    <w:rsid w:val="008975E0"/>
    <w:rsid w:val="0089775C"/>
    <w:rsid w:val="008A0C6B"/>
    <w:rsid w:val="008A0EDF"/>
    <w:rsid w:val="008A1003"/>
    <w:rsid w:val="008A19C2"/>
    <w:rsid w:val="008A1DB7"/>
    <w:rsid w:val="008A20CF"/>
    <w:rsid w:val="008A2352"/>
    <w:rsid w:val="008A23BD"/>
    <w:rsid w:val="008A30E9"/>
    <w:rsid w:val="008A35FD"/>
    <w:rsid w:val="008A3655"/>
    <w:rsid w:val="008A3689"/>
    <w:rsid w:val="008A3A31"/>
    <w:rsid w:val="008A3A68"/>
    <w:rsid w:val="008A46DF"/>
    <w:rsid w:val="008A4B8A"/>
    <w:rsid w:val="008A4D6E"/>
    <w:rsid w:val="008A5116"/>
    <w:rsid w:val="008A5380"/>
    <w:rsid w:val="008A58C8"/>
    <w:rsid w:val="008A66B4"/>
    <w:rsid w:val="008A7158"/>
    <w:rsid w:val="008A716F"/>
    <w:rsid w:val="008A7433"/>
    <w:rsid w:val="008A7A6C"/>
    <w:rsid w:val="008B037B"/>
    <w:rsid w:val="008B07B3"/>
    <w:rsid w:val="008B11FE"/>
    <w:rsid w:val="008B128A"/>
    <w:rsid w:val="008B19B9"/>
    <w:rsid w:val="008B1D3F"/>
    <w:rsid w:val="008B1F63"/>
    <w:rsid w:val="008B2609"/>
    <w:rsid w:val="008B2662"/>
    <w:rsid w:val="008B2930"/>
    <w:rsid w:val="008B2BEE"/>
    <w:rsid w:val="008B2E10"/>
    <w:rsid w:val="008B30E4"/>
    <w:rsid w:val="008B33A5"/>
    <w:rsid w:val="008B3658"/>
    <w:rsid w:val="008B3A98"/>
    <w:rsid w:val="008B3DC7"/>
    <w:rsid w:val="008B4EC0"/>
    <w:rsid w:val="008B51D5"/>
    <w:rsid w:val="008B5204"/>
    <w:rsid w:val="008B5799"/>
    <w:rsid w:val="008B6091"/>
    <w:rsid w:val="008B6584"/>
    <w:rsid w:val="008B70C9"/>
    <w:rsid w:val="008B71CA"/>
    <w:rsid w:val="008B72E3"/>
    <w:rsid w:val="008B7CEE"/>
    <w:rsid w:val="008B7F26"/>
    <w:rsid w:val="008C1313"/>
    <w:rsid w:val="008C14B9"/>
    <w:rsid w:val="008C2486"/>
    <w:rsid w:val="008C2DB2"/>
    <w:rsid w:val="008C301C"/>
    <w:rsid w:val="008C306F"/>
    <w:rsid w:val="008C3823"/>
    <w:rsid w:val="008C3C66"/>
    <w:rsid w:val="008C40E6"/>
    <w:rsid w:val="008C4993"/>
    <w:rsid w:val="008C4BAF"/>
    <w:rsid w:val="008C4EC4"/>
    <w:rsid w:val="008C5615"/>
    <w:rsid w:val="008C58F0"/>
    <w:rsid w:val="008C5B7B"/>
    <w:rsid w:val="008C5BE1"/>
    <w:rsid w:val="008C66EF"/>
    <w:rsid w:val="008C6AB5"/>
    <w:rsid w:val="008C6DBB"/>
    <w:rsid w:val="008C78EA"/>
    <w:rsid w:val="008C7B5C"/>
    <w:rsid w:val="008C7B86"/>
    <w:rsid w:val="008C7F94"/>
    <w:rsid w:val="008D11BC"/>
    <w:rsid w:val="008D1D3B"/>
    <w:rsid w:val="008D2C85"/>
    <w:rsid w:val="008D3270"/>
    <w:rsid w:val="008D3992"/>
    <w:rsid w:val="008D3FBB"/>
    <w:rsid w:val="008D43E6"/>
    <w:rsid w:val="008D4600"/>
    <w:rsid w:val="008D4B1C"/>
    <w:rsid w:val="008D4B54"/>
    <w:rsid w:val="008D4FC5"/>
    <w:rsid w:val="008D5F3D"/>
    <w:rsid w:val="008D60E8"/>
    <w:rsid w:val="008D6A02"/>
    <w:rsid w:val="008D6E0F"/>
    <w:rsid w:val="008D6EB0"/>
    <w:rsid w:val="008D6F96"/>
    <w:rsid w:val="008D767D"/>
    <w:rsid w:val="008D7A83"/>
    <w:rsid w:val="008D7C96"/>
    <w:rsid w:val="008E033E"/>
    <w:rsid w:val="008E03A3"/>
    <w:rsid w:val="008E0BBF"/>
    <w:rsid w:val="008E0F81"/>
    <w:rsid w:val="008E128B"/>
    <w:rsid w:val="008E13C2"/>
    <w:rsid w:val="008E1DF7"/>
    <w:rsid w:val="008E23D3"/>
    <w:rsid w:val="008E2F80"/>
    <w:rsid w:val="008E32E5"/>
    <w:rsid w:val="008E3695"/>
    <w:rsid w:val="008E398C"/>
    <w:rsid w:val="008E40D8"/>
    <w:rsid w:val="008E4320"/>
    <w:rsid w:val="008E520A"/>
    <w:rsid w:val="008E527B"/>
    <w:rsid w:val="008E5479"/>
    <w:rsid w:val="008E54E8"/>
    <w:rsid w:val="008E54F0"/>
    <w:rsid w:val="008E55C4"/>
    <w:rsid w:val="008E5702"/>
    <w:rsid w:val="008E5897"/>
    <w:rsid w:val="008E5A9C"/>
    <w:rsid w:val="008E64B0"/>
    <w:rsid w:val="008E6AB3"/>
    <w:rsid w:val="008E6B56"/>
    <w:rsid w:val="008E7BC4"/>
    <w:rsid w:val="008F013B"/>
    <w:rsid w:val="008F09F7"/>
    <w:rsid w:val="008F189A"/>
    <w:rsid w:val="008F18F6"/>
    <w:rsid w:val="008F1FE5"/>
    <w:rsid w:val="008F2B7C"/>
    <w:rsid w:val="008F382D"/>
    <w:rsid w:val="008F451E"/>
    <w:rsid w:val="008F47D5"/>
    <w:rsid w:val="008F486D"/>
    <w:rsid w:val="008F4A93"/>
    <w:rsid w:val="008F4E8F"/>
    <w:rsid w:val="008F5B07"/>
    <w:rsid w:val="008F5B25"/>
    <w:rsid w:val="008F618F"/>
    <w:rsid w:val="008F636F"/>
    <w:rsid w:val="008F687C"/>
    <w:rsid w:val="008F6954"/>
    <w:rsid w:val="008F6B32"/>
    <w:rsid w:val="008F7224"/>
    <w:rsid w:val="008F7609"/>
    <w:rsid w:val="00900823"/>
    <w:rsid w:val="0090101A"/>
    <w:rsid w:val="0090108D"/>
    <w:rsid w:val="009018E4"/>
    <w:rsid w:val="009018EA"/>
    <w:rsid w:val="009025F9"/>
    <w:rsid w:val="0090276F"/>
    <w:rsid w:val="0090289D"/>
    <w:rsid w:val="00902A75"/>
    <w:rsid w:val="0090301C"/>
    <w:rsid w:val="00903354"/>
    <w:rsid w:val="0090397D"/>
    <w:rsid w:val="009039F7"/>
    <w:rsid w:val="00903CB9"/>
    <w:rsid w:val="00903EC9"/>
    <w:rsid w:val="00905067"/>
    <w:rsid w:val="00905084"/>
    <w:rsid w:val="009051AC"/>
    <w:rsid w:val="00905B94"/>
    <w:rsid w:val="009069B8"/>
    <w:rsid w:val="00906B83"/>
    <w:rsid w:val="009079C8"/>
    <w:rsid w:val="00907A9F"/>
    <w:rsid w:val="009104E6"/>
    <w:rsid w:val="00910B8C"/>
    <w:rsid w:val="00910D5D"/>
    <w:rsid w:val="00911587"/>
    <w:rsid w:val="00911B18"/>
    <w:rsid w:val="00911D09"/>
    <w:rsid w:val="00911E39"/>
    <w:rsid w:val="00911EF0"/>
    <w:rsid w:val="00912024"/>
    <w:rsid w:val="00912BF4"/>
    <w:rsid w:val="00913881"/>
    <w:rsid w:val="00913892"/>
    <w:rsid w:val="00913F68"/>
    <w:rsid w:val="00913FC2"/>
    <w:rsid w:val="0091453E"/>
    <w:rsid w:val="0091478B"/>
    <w:rsid w:val="00915534"/>
    <w:rsid w:val="00915C7C"/>
    <w:rsid w:val="0091661D"/>
    <w:rsid w:val="009167D4"/>
    <w:rsid w:val="00917980"/>
    <w:rsid w:val="009207B8"/>
    <w:rsid w:val="00920D35"/>
    <w:rsid w:val="00920D9A"/>
    <w:rsid w:val="00921F43"/>
    <w:rsid w:val="0092355B"/>
    <w:rsid w:val="009242EA"/>
    <w:rsid w:val="009249EB"/>
    <w:rsid w:val="00924CFC"/>
    <w:rsid w:val="0092535E"/>
    <w:rsid w:val="009254C5"/>
    <w:rsid w:val="00926625"/>
    <w:rsid w:val="00927ABA"/>
    <w:rsid w:val="00930584"/>
    <w:rsid w:val="00930687"/>
    <w:rsid w:val="009306EE"/>
    <w:rsid w:val="00930C06"/>
    <w:rsid w:val="00931214"/>
    <w:rsid w:val="0093129F"/>
    <w:rsid w:val="0093163B"/>
    <w:rsid w:val="00931B79"/>
    <w:rsid w:val="00931FA9"/>
    <w:rsid w:val="00931FE9"/>
    <w:rsid w:val="00932651"/>
    <w:rsid w:val="00932DC5"/>
    <w:rsid w:val="00932F5D"/>
    <w:rsid w:val="00933508"/>
    <w:rsid w:val="00933BCE"/>
    <w:rsid w:val="0093414B"/>
    <w:rsid w:val="0093439E"/>
    <w:rsid w:val="00934CC6"/>
    <w:rsid w:val="00934F41"/>
    <w:rsid w:val="00935300"/>
    <w:rsid w:val="00935D66"/>
    <w:rsid w:val="009365DB"/>
    <w:rsid w:val="009368C2"/>
    <w:rsid w:val="00936CFE"/>
    <w:rsid w:val="00937DCD"/>
    <w:rsid w:val="00937E97"/>
    <w:rsid w:val="0094048D"/>
    <w:rsid w:val="00940949"/>
    <w:rsid w:val="009410BE"/>
    <w:rsid w:val="00941143"/>
    <w:rsid w:val="00941517"/>
    <w:rsid w:val="0094172F"/>
    <w:rsid w:val="00941B79"/>
    <w:rsid w:val="00941B8A"/>
    <w:rsid w:val="00942442"/>
    <w:rsid w:val="009428D3"/>
    <w:rsid w:val="00942B0B"/>
    <w:rsid w:val="0094309A"/>
    <w:rsid w:val="00943235"/>
    <w:rsid w:val="00943266"/>
    <w:rsid w:val="00943D01"/>
    <w:rsid w:val="00943E78"/>
    <w:rsid w:val="00943FD4"/>
    <w:rsid w:val="009445EB"/>
    <w:rsid w:val="00944BE5"/>
    <w:rsid w:val="00945BB8"/>
    <w:rsid w:val="00945F29"/>
    <w:rsid w:val="0094609B"/>
    <w:rsid w:val="009465F3"/>
    <w:rsid w:val="0094740E"/>
    <w:rsid w:val="00947772"/>
    <w:rsid w:val="00950115"/>
    <w:rsid w:val="009501DD"/>
    <w:rsid w:val="0095046A"/>
    <w:rsid w:val="009506FD"/>
    <w:rsid w:val="00951A88"/>
    <w:rsid w:val="00952D4E"/>
    <w:rsid w:val="0095327D"/>
    <w:rsid w:val="00954134"/>
    <w:rsid w:val="009543B4"/>
    <w:rsid w:val="00954585"/>
    <w:rsid w:val="009545A9"/>
    <w:rsid w:val="00954944"/>
    <w:rsid w:val="00954B0A"/>
    <w:rsid w:val="00954FE3"/>
    <w:rsid w:val="0095539D"/>
    <w:rsid w:val="009555F3"/>
    <w:rsid w:val="00955F95"/>
    <w:rsid w:val="00955FFA"/>
    <w:rsid w:val="00956345"/>
    <w:rsid w:val="00956437"/>
    <w:rsid w:val="0095646D"/>
    <w:rsid w:val="0095690F"/>
    <w:rsid w:val="00956962"/>
    <w:rsid w:val="00956A02"/>
    <w:rsid w:val="00956D2F"/>
    <w:rsid w:val="00960684"/>
    <w:rsid w:val="009612ED"/>
    <w:rsid w:val="009614A1"/>
    <w:rsid w:val="0096186B"/>
    <w:rsid w:val="00962508"/>
    <w:rsid w:val="00962824"/>
    <w:rsid w:val="00962E71"/>
    <w:rsid w:val="00963009"/>
    <w:rsid w:val="0096331E"/>
    <w:rsid w:val="00963B82"/>
    <w:rsid w:val="00965CD4"/>
    <w:rsid w:val="00965D67"/>
    <w:rsid w:val="00966132"/>
    <w:rsid w:val="00966423"/>
    <w:rsid w:val="009666D8"/>
    <w:rsid w:val="00966839"/>
    <w:rsid w:val="009670A6"/>
    <w:rsid w:val="00970979"/>
    <w:rsid w:val="009715B4"/>
    <w:rsid w:val="009716AE"/>
    <w:rsid w:val="009718E6"/>
    <w:rsid w:val="00971D09"/>
    <w:rsid w:val="0097220E"/>
    <w:rsid w:val="0097222C"/>
    <w:rsid w:val="00972DC6"/>
    <w:rsid w:val="00972F3E"/>
    <w:rsid w:val="00973790"/>
    <w:rsid w:val="00973D24"/>
    <w:rsid w:val="00973DDB"/>
    <w:rsid w:val="00973F4B"/>
    <w:rsid w:val="009742B8"/>
    <w:rsid w:val="0097446D"/>
    <w:rsid w:val="00974891"/>
    <w:rsid w:val="00974A51"/>
    <w:rsid w:val="009750C2"/>
    <w:rsid w:val="009752F8"/>
    <w:rsid w:val="0097552A"/>
    <w:rsid w:val="00975AA1"/>
    <w:rsid w:val="00976146"/>
    <w:rsid w:val="009765FB"/>
    <w:rsid w:val="0097686F"/>
    <w:rsid w:val="00977493"/>
    <w:rsid w:val="00977C12"/>
    <w:rsid w:val="00977D67"/>
    <w:rsid w:val="00980071"/>
    <w:rsid w:val="0098027D"/>
    <w:rsid w:val="009802EA"/>
    <w:rsid w:val="00980CBC"/>
    <w:rsid w:val="00981232"/>
    <w:rsid w:val="00981283"/>
    <w:rsid w:val="00981679"/>
    <w:rsid w:val="00981CFC"/>
    <w:rsid w:val="00981D7D"/>
    <w:rsid w:val="009823B4"/>
    <w:rsid w:val="009824C3"/>
    <w:rsid w:val="00982900"/>
    <w:rsid w:val="009832B5"/>
    <w:rsid w:val="009833AC"/>
    <w:rsid w:val="00983AB6"/>
    <w:rsid w:val="009841EC"/>
    <w:rsid w:val="009845AF"/>
    <w:rsid w:val="0098487E"/>
    <w:rsid w:val="00985736"/>
    <w:rsid w:val="00985767"/>
    <w:rsid w:val="00985799"/>
    <w:rsid w:val="00985EEA"/>
    <w:rsid w:val="00985F38"/>
    <w:rsid w:val="00986B08"/>
    <w:rsid w:val="00986BE2"/>
    <w:rsid w:val="0098709C"/>
    <w:rsid w:val="00987378"/>
    <w:rsid w:val="00987539"/>
    <w:rsid w:val="00987D94"/>
    <w:rsid w:val="00987F92"/>
    <w:rsid w:val="00990343"/>
    <w:rsid w:val="009903E4"/>
    <w:rsid w:val="009906AB"/>
    <w:rsid w:val="00990747"/>
    <w:rsid w:val="00990BEB"/>
    <w:rsid w:val="009920E4"/>
    <w:rsid w:val="009921FF"/>
    <w:rsid w:val="00992773"/>
    <w:rsid w:val="009929EA"/>
    <w:rsid w:val="00992BCF"/>
    <w:rsid w:val="00992D2C"/>
    <w:rsid w:val="009933D7"/>
    <w:rsid w:val="00993AC5"/>
    <w:rsid w:val="00994255"/>
    <w:rsid w:val="00994495"/>
    <w:rsid w:val="009945E8"/>
    <w:rsid w:val="00994A85"/>
    <w:rsid w:val="00995322"/>
    <w:rsid w:val="00995430"/>
    <w:rsid w:val="00995531"/>
    <w:rsid w:val="00995DE3"/>
    <w:rsid w:val="00995E14"/>
    <w:rsid w:val="00995F38"/>
    <w:rsid w:val="00995FE8"/>
    <w:rsid w:val="00996616"/>
    <w:rsid w:val="0099740D"/>
    <w:rsid w:val="009A065A"/>
    <w:rsid w:val="009A0852"/>
    <w:rsid w:val="009A0B15"/>
    <w:rsid w:val="009A1457"/>
    <w:rsid w:val="009A1740"/>
    <w:rsid w:val="009A17B0"/>
    <w:rsid w:val="009A1976"/>
    <w:rsid w:val="009A1DBF"/>
    <w:rsid w:val="009A22AE"/>
    <w:rsid w:val="009A286C"/>
    <w:rsid w:val="009A2C9F"/>
    <w:rsid w:val="009A2FD7"/>
    <w:rsid w:val="009A304F"/>
    <w:rsid w:val="009A31F1"/>
    <w:rsid w:val="009A3294"/>
    <w:rsid w:val="009A3907"/>
    <w:rsid w:val="009A3935"/>
    <w:rsid w:val="009A3E3D"/>
    <w:rsid w:val="009A460E"/>
    <w:rsid w:val="009A4774"/>
    <w:rsid w:val="009A47FF"/>
    <w:rsid w:val="009A4CF3"/>
    <w:rsid w:val="009A5500"/>
    <w:rsid w:val="009A5562"/>
    <w:rsid w:val="009A6308"/>
    <w:rsid w:val="009B0418"/>
    <w:rsid w:val="009B0491"/>
    <w:rsid w:val="009B049C"/>
    <w:rsid w:val="009B16A2"/>
    <w:rsid w:val="009B185D"/>
    <w:rsid w:val="009B2153"/>
    <w:rsid w:val="009B2B49"/>
    <w:rsid w:val="009B2E31"/>
    <w:rsid w:val="009B374B"/>
    <w:rsid w:val="009B38C5"/>
    <w:rsid w:val="009B41B3"/>
    <w:rsid w:val="009B43E1"/>
    <w:rsid w:val="009B5038"/>
    <w:rsid w:val="009B5151"/>
    <w:rsid w:val="009B586F"/>
    <w:rsid w:val="009B590E"/>
    <w:rsid w:val="009B5B89"/>
    <w:rsid w:val="009B65C7"/>
    <w:rsid w:val="009B68FE"/>
    <w:rsid w:val="009B6981"/>
    <w:rsid w:val="009B744D"/>
    <w:rsid w:val="009B7548"/>
    <w:rsid w:val="009C0CA5"/>
    <w:rsid w:val="009C0F6D"/>
    <w:rsid w:val="009C10E4"/>
    <w:rsid w:val="009C1E9C"/>
    <w:rsid w:val="009C2150"/>
    <w:rsid w:val="009C2325"/>
    <w:rsid w:val="009C29A8"/>
    <w:rsid w:val="009C306B"/>
    <w:rsid w:val="009C349C"/>
    <w:rsid w:val="009C388F"/>
    <w:rsid w:val="009C39F9"/>
    <w:rsid w:val="009C41DE"/>
    <w:rsid w:val="009C4276"/>
    <w:rsid w:val="009C49BB"/>
    <w:rsid w:val="009C584C"/>
    <w:rsid w:val="009C618F"/>
    <w:rsid w:val="009C6363"/>
    <w:rsid w:val="009C66DA"/>
    <w:rsid w:val="009C6E7D"/>
    <w:rsid w:val="009C71D1"/>
    <w:rsid w:val="009C729F"/>
    <w:rsid w:val="009C73F5"/>
    <w:rsid w:val="009C7925"/>
    <w:rsid w:val="009D00BF"/>
    <w:rsid w:val="009D0CC5"/>
    <w:rsid w:val="009D10CB"/>
    <w:rsid w:val="009D15A9"/>
    <w:rsid w:val="009D1936"/>
    <w:rsid w:val="009D1FBB"/>
    <w:rsid w:val="009D208C"/>
    <w:rsid w:val="009D29E9"/>
    <w:rsid w:val="009D2CF6"/>
    <w:rsid w:val="009D301F"/>
    <w:rsid w:val="009D3A61"/>
    <w:rsid w:val="009D3BCF"/>
    <w:rsid w:val="009D3C52"/>
    <w:rsid w:val="009D3ED5"/>
    <w:rsid w:val="009D4567"/>
    <w:rsid w:val="009D4833"/>
    <w:rsid w:val="009D49E4"/>
    <w:rsid w:val="009D53F8"/>
    <w:rsid w:val="009D5A75"/>
    <w:rsid w:val="009D6034"/>
    <w:rsid w:val="009D6FB2"/>
    <w:rsid w:val="009D708B"/>
    <w:rsid w:val="009D7C7E"/>
    <w:rsid w:val="009D7CD5"/>
    <w:rsid w:val="009E18D8"/>
    <w:rsid w:val="009E19EB"/>
    <w:rsid w:val="009E1EBE"/>
    <w:rsid w:val="009E1F75"/>
    <w:rsid w:val="009E2286"/>
    <w:rsid w:val="009E2ECC"/>
    <w:rsid w:val="009E3135"/>
    <w:rsid w:val="009E3281"/>
    <w:rsid w:val="009E351B"/>
    <w:rsid w:val="009E38F2"/>
    <w:rsid w:val="009E3C5A"/>
    <w:rsid w:val="009E3C74"/>
    <w:rsid w:val="009E3DAF"/>
    <w:rsid w:val="009E3F97"/>
    <w:rsid w:val="009E473A"/>
    <w:rsid w:val="009E4A91"/>
    <w:rsid w:val="009E589C"/>
    <w:rsid w:val="009E5BBE"/>
    <w:rsid w:val="009E5CEB"/>
    <w:rsid w:val="009E66F7"/>
    <w:rsid w:val="009E7576"/>
    <w:rsid w:val="009E7930"/>
    <w:rsid w:val="009E7FAD"/>
    <w:rsid w:val="009F10D6"/>
    <w:rsid w:val="009F148C"/>
    <w:rsid w:val="009F14EC"/>
    <w:rsid w:val="009F1947"/>
    <w:rsid w:val="009F19B3"/>
    <w:rsid w:val="009F2384"/>
    <w:rsid w:val="009F332A"/>
    <w:rsid w:val="009F370A"/>
    <w:rsid w:val="009F3B26"/>
    <w:rsid w:val="009F3E1A"/>
    <w:rsid w:val="009F4952"/>
    <w:rsid w:val="009F4C7A"/>
    <w:rsid w:val="009F4DBC"/>
    <w:rsid w:val="009F54F0"/>
    <w:rsid w:val="009F55EC"/>
    <w:rsid w:val="009F56F9"/>
    <w:rsid w:val="009F5B7B"/>
    <w:rsid w:val="009F620C"/>
    <w:rsid w:val="009F64B8"/>
    <w:rsid w:val="009F6704"/>
    <w:rsid w:val="009F6718"/>
    <w:rsid w:val="009F69DF"/>
    <w:rsid w:val="009F6C3D"/>
    <w:rsid w:val="009F6DA4"/>
    <w:rsid w:val="009F72CA"/>
    <w:rsid w:val="009F7A4A"/>
    <w:rsid w:val="00A00187"/>
    <w:rsid w:val="00A0051D"/>
    <w:rsid w:val="00A00CB9"/>
    <w:rsid w:val="00A00EA7"/>
    <w:rsid w:val="00A016D7"/>
    <w:rsid w:val="00A01A8E"/>
    <w:rsid w:val="00A01C34"/>
    <w:rsid w:val="00A024FC"/>
    <w:rsid w:val="00A028F1"/>
    <w:rsid w:val="00A02C6E"/>
    <w:rsid w:val="00A02CC6"/>
    <w:rsid w:val="00A034CE"/>
    <w:rsid w:val="00A0353E"/>
    <w:rsid w:val="00A036E1"/>
    <w:rsid w:val="00A04151"/>
    <w:rsid w:val="00A04A5E"/>
    <w:rsid w:val="00A04E1A"/>
    <w:rsid w:val="00A04F51"/>
    <w:rsid w:val="00A05939"/>
    <w:rsid w:val="00A06E65"/>
    <w:rsid w:val="00A07107"/>
    <w:rsid w:val="00A072A6"/>
    <w:rsid w:val="00A07471"/>
    <w:rsid w:val="00A07B7C"/>
    <w:rsid w:val="00A07E83"/>
    <w:rsid w:val="00A1092B"/>
    <w:rsid w:val="00A10D35"/>
    <w:rsid w:val="00A110D1"/>
    <w:rsid w:val="00A11172"/>
    <w:rsid w:val="00A12245"/>
    <w:rsid w:val="00A125DD"/>
    <w:rsid w:val="00A127E2"/>
    <w:rsid w:val="00A129A3"/>
    <w:rsid w:val="00A12CE3"/>
    <w:rsid w:val="00A13696"/>
    <w:rsid w:val="00A13B44"/>
    <w:rsid w:val="00A13CA4"/>
    <w:rsid w:val="00A14524"/>
    <w:rsid w:val="00A149EC"/>
    <w:rsid w:val="00A15045"/>
    <w:rsid w:val="00A15286"/>
    <w:rsid w:val="00A15660"/>
    <w:rsid w:val="00A156B4"/>
    <w:rsid w:val="00A15E39"/>
    <w:rsid w:val="00A16660"/>
    <w:rsid w:val="00A16749"/>
    <w:rsid w:val="00A16CCF"/>
    <w:rsid w:val="00A17DA5"/>
    <w:rsid w:val="00A17EBE"/>
    <w:rsid w:val="00A2017A"/>
    <w:rsid w:val="00A201DF"/>
    <w:rsid w:val="00A209A8"/>
    <w:rsid w:val="00A20DA8"/>
    <w:rsid w:val="00A21030"/>
    <w:rsid w:val="00A2142A"/>
    <w:rsid w:val="00A219D5"/>
    <w:rsid w:val="00A21AEA"/>
    <w:rsid w:val="00A22597"/>
    <w:rsid w:val="00A2268B"/>
    <w:rsid w:val="00A227ED"/>
    <w:rsid w:val="00A229AF"/>
    <w:rsid w:val="00A22DD6"/>
    <w:rsid w:val="00A22E34"/>
    <w:rsid w:val="00A231C7"/>
    <w:rsid w:val="00A23615"/>
    <w:rsid w:val="00A23697"/>
    <w:rsid w:val="00A2373C"/>
    <w:rsid w:val="00A23937"/>
    <w:rsid w:val="00A240F3"/>
    <w:rsid w:val="00A24B8D"/>
    <w:rsid w:val="00A25085"/>
    <w:rsid w:val="00A250A2"/>
    <w:rsid w:val="00A25BD4"/>
    <w:rsid w:val="00A261FF"/>
    <w:rsid w:val="00A262CE"/>
    <w:rsid w:val="00A266D3"/>
    <w:rsid w:val="00A267FD"/>
    <w:rsid w:val="00A269B5"/>
    <w:rsid w:val="00A26A52"/>
    <w:rsid w:val="00A26D63"/>
    <w:rsid w:val="00A27032"/>
    <w:rsid w:val="00A27546"/>
    <w:rsid w:val="00A27A2D"/>
    <w:rsid w:val="00A27AF7"/>
    <w:rsid w:val="00A27B86"/>
    <w:rsid w:val="00A27C6D"/>
    <w:rsid w:val="00A27E93"/>
    <w:rsid w:val="00A303F2"/>
    <w:rsid w:val="00A30A23"/>
    <w:rsid w:val="00A317F8"/>
    <w:rsid w:val="00A318AF"/>
    <w:rsid w:val="00A321E9"/>
    <w:rsid w:val="00A33232"/>
    <w:rsid w:val="00A364AB"/>
    <w:rsid w:val="00A36E95"/>
    <w:rsid w:val="00A36F80"/>
    <w:rsid w:val="00A37D06"/>
    <w:rsid w:val="00A401E0"/>
    <w:rsid w:val="00A404D1"/>
    <w:rsid w:val="00A40F78"/>
    <w:rsid w:val="00A4184A"/>
    <w:rsid w:val="00A4198A"/>
    <w:rsid w:val="00A41B51"/>
    <w:rsid w:val="00A42167"/>
    <w:rsid w:val="00A43668"/>
    <w:rsid w:val="00A43722"/>
    <w:rsid w:val="00A43924"/>
    <w:rsid w:val="00A440AE"/>
    <w:rsid w:val="00A440CE"/>
    <w:rsid w:val="00A44191"/>
    <w:rsid w:val="00A4424C"/>
    <w:rsid w:val="00A442E9"/>
    <w:rsid w:val="00A443BD"/>
    <w:rsid w:val="00A44AD6"/>
    <w:rsid w:val="00A44C26"/>
    <w:rsid w:val="00A4542F"/>
    <w:rsid w:val="00A455E5"/>
    <w:rsid w:val="00A455FB"/>
    <w:rsid w:val="00A45C9C"/>
    <w:rsid w:val="00A460EB"/>
    <w:rsid w:val="00A46539"/>
    <w:rsid w:val="00A465D0"/>
    <w:rsid w:val="00A469D0"/>
    <w:rsid w:val="00A47058"/>
    <w:rsid w:val="00A47421"/>
    <w:rsid w:val="00A475B1"/>
    <w:rsid w:val="00A507D8"/>
    <w:rsid w:val="00A52448"/>
    <w:rsid w:val="00A53543"/>
    <w:rsid w:val="00A5358B"/>
    <w:rsid w:val="00A53767"/>
    <w:rsid w:val="00A537AE"/>
    <w:rsid w:val="00A540B2"/>
    <w:rsid w:val="00A5472A"/>
    <w:rsid w:val="00A56760"/>
    <w:rsid w:val="00A56BEF"/>
    <w:rsid w:val="00A57069"/>
    <w:rsid w:val="00A57F9E"/>
    <w:rsid w:val="00A57FE1"/>
    <w:rsid w:val="00A60412"/>
    <w:rsid w:val="00A60A91"/>
    <w:rsid w:val="00A6123B"/>
    <w:rsid w:val="00A613FF"/>
    <w:rsid w:val="00A61524"/>
    <w:rsid w:val="00A61E40"/>
    <w:rsid w:val="00A62255"/>
    <w:rsid w:val="00A62A67"/>
    <w:rsid w:val="00A62C72"/>
    <w:rsid w:val="00A62EF4"/>
    <w:rsid w:val="00A637F5"/>
    <w:rsid w:val="00A63BD7"/>
    <w:rsid w:val="00A640B2"/>
    <w:rsid w:val="00A64451"/>
    <w:rsid w:val="00A644A6"/>
    <w:rsid w:val="00A648E6"/>
    <w:rsid w:val="00A64FB6"/>
    <w:rsid w:val="00A65640"/>
    <w:rsid w:val="00A6634C"/>
    <w:rsid w:val="00A664DE"/>
    <w:rsid w:val="00A67034"/>
    <w:rsid w:val="00A67AE3"/>
    <w:rsid w:val="00A67E4D"/>
    <w:rsid w:val="00A67F7A"/>
    <w:rsid w:val="00A7000F"/>
    <w:rsid w:val="00A70524"/>
    <w:rsid w:val="00A70A55"/>
    <w:rsid w:val="00A70D77"/>
    <w:rsid w:val="00A7156F"/>
    <w:rsid w:val="00A722D4"/>
    <w:rsid w:val="00A722FF"/>
    <w:rsid w:val="00A745D7"/>
    <w:rsid w:val="00A74B25"/>
    <w:rsid w:val="00A74CB5"/>
    <w:rsid w:val="00A75210"/>
    <w:rsid w:val="00A75647"/>
    <w:rsid w:val="00A76499"/>
    <w:rsid w:val="00A7659E"/>
    <w:rsid w:val="00A7677E"/>
    <w:rsid w:val="00A768DC"/>
    <w:rsid w:val="00A76DF6"/>
    <w:rsid w:val="00A7701A"/>
    <w:rsid w:val="00A7736B"/>
    <w:rsid w:val="00A776CA"/>
    <w:rsid w:val="00A802E5"/>
    <w:rsid w:val="00A8073F"/>
    <w:rsid w:val="00A809E4"/>
    <w:rsid w:val="00A8119A"/>
    <w:rsid w:val="00A8123F"/>
    <w:rsid w:val="00A81839"/>
    <w:rsid w:val="00A81863"/>
    <w:rsid w:val="00A81CBC"/>
    <w:rsid w:val="00A82140"/>
    <w:rsid w:val="00A828B3"/>
    <w:rsid w:val="00A82951"/>
    <w:rsid w:val="00A8314D"/>
    <w:rsid w:val="00A831D1"/>
    <w:rsid w:val="00A83548"/>
    <w:rsid w:val="00A836AE"/>
    <w:rsid w:val="00A849D2"/>
    <w:rsid w:val="00A84B53"/>
    <w:rsid w:val="00A84D9D"/>
    <w:rsid w:val="00A855B0"/>
    <w:rsid w:val="00A85919"/>
    <w:rsid w:val="00A86108"/>
    <w:rsid w:val="00A86B0E"/>
    <w:rsid w:val="00A86B6C"/>
    <w:rsid w:val="00A8714D"/>
    <w:rsid w:val="00A874E1"/>
    <w:rsid w:val="00A87816"/>
    <w:rsid w:val="00A87991"/>
    <w:rsid w:val="00A87B22"/>
    <w:rsid w:val="00A87C1B"/>
    <w:rsid w:val="00A87DF2"/>
    <w:rsid w:val="00A90010"/>
    <w:rsid w:val="00A900BD"/>
    <w:rsid w:val="00A902A2"/>
    <w:rsid w:val="00A91198"/>
    <w:rsid w:val="00A91B9B"/>
    <w:rsid w:val="00A91BAA"/>
    <w:rsid w:val="00A91E79"/>
    <w:rsid w:val="00A92AC7"/>
    <w:rsid w:val="00A94052"/>
    <w:rsid w:val="00A944EE"/>
    <w:rsid w:val="00A94961"/>
    <w:rsid w:val="00A95098"/>
    <w:rsid w:val="00A95137"/>
    <w:rsid w:val="00A95570"/>
    <w:rsid w:val="00A9558F"/>
    <w:rsid w:val="00A95842"/>
    <w:rsid w:val="00A95C5C"/>
    <w:rsid w:val="00A962FE"/>
    <w:rsid w:val="00A966ED"/>
    <w:rsid w:val="00A96A7D"/>
    <w:rsid w:val="00A97799"/>
    <w:rsid w:val="00AA029C"/>
    <w:rsid w:val="00AA0927"/>
    <w:rsid w:val="00AA1851"/>
    <w:rsid w:val="00AA1E4F"/>
    <w:rsid w:val="00AA1F96"/>
    <w:rsid w:val="00AA2201"/>
    <w:rsid w:val="00AA23CC"/>
    <w:rsid w:val="00AA26F0"/>
    <w:rsid w:val="00AA2CC2"/>
    <w:rsid w:val="00AA3186"/>
    <w:rsid w:val="00AA31FA"/>
    <w:rsid w:val="00AA3D0B"/>
    <w:rsid w:val="00AA3EE9"/>
    <w:rsid w:val="00AA448B"/>
    <w:rsid w:val="00AA44F0"/>
    <w:rsid w:val="00AA4A89"/>
    <w:rsid w:val="00AA4B9C"/>
    <w:rsid w:val="00AA4CA4"/>
    <w:rsid w:val="00AA5F98"/>
    <w:rsid w:val="00AA6DD6"/>
    <w:rsid w:val="00AA6FC7"/>
    <w:rsid w:val="00AA709C"/>
    <w:rsid w:val="00AA7795"/>
    <w:rsid w:val="00AA7A9B"/>
    <w:rsid w:val="00AA7C5D"/>
    <w:rsid w:val="00AB06FD"/>
    <w:rsid w:val="00AB0D5A"/>
    <w:rsid w:val="00AB0E00"/>
    <w:rsid w:val="00AB10CB"/>
    <w:rsid w:val="00AB1177"/>
    <w:rsid w:val="00AB1893"/>
    <w:rsid w:val="00AB1B21"/>
    <w:rsid w:val="00AB2C9E"/>
    <w:rsid w:val="00AB3103"/>
    <w:rsid w:val="00AB36F9"/>
    <w:rsid w:val="00AB383E"/>
    <w:rsid w:val="00AB38F0"/>
    <w:rsid w:val="00AB3F99"/>
    <w:rsid w:val="00AB43C0"/>
    <w:rsid w:val="00AB4F31"/>
    <w:rsid w:val="00AB4FB5"/>
    <w:rsid w:val="00AB55C5"/>
    <w:rsid w:val="00AB5905"/>
    <w:rsid w:val="00AB5957"/>
    <w:rsid w:val="00AB59CC"/>
    <w:rsid w:val="00AB5CCB"/>
    <w:rsid w:val="00AB5CD8"/>
    <w:rsid w:val="00AB5E83"/>
    <w:rsid w:val="00AB6267"/>
    <w:rsid w:val="00AB77D8"/>
    <w:rsid w:val="00AB7FBF"/>
    <w:rsid w:val="00AC0168"/>
    <w:rsid w:val="00AC04F7"/>
    <w:rsid w:val="00AC093C"/>
    <w:rsid w:val="00AC0DDB"/>
    <w:rsid w:val="00AC102A"/>
    <w:rsid w:val="00AC1921"/>
    <w:rsid w:val="00AC1C91"/>
    <w:rsid w:val="00AC21CF"/>
    <w:rsid w:val="00AC27A9"/>
    <w:rsid w:val="00AC2A97"/>
    <w:rsid w:val="00AC2E18"/>
    <w:rsid w:val="00AC30D4"/>
    <w:rsid w:val="00AC37D2"/>
    <w:rsid w:val="00AC42F4"/>
    <w:rsid w:val="00AC4650"/>
    <w:rsid w:val="00AC4A22"/>
    <w:rsid w:val="00AC4B76"/>
    <w:rsid w:val="00AC4E71"/>
    <w:rsid w:val="00AC4F74"/>
    <w:rsid w:val="00AC532D"/>
    <w:rsid w:val="00AC57FD"/>
    <w:rsid w:val="00AC5A40"/>
    <w:rsid w:val="00AC5EC8"/>
    <w:rsid w:val="00AC5F5D"/>
    <w:rsid w:val="00AC676C"/>
    <w:rsid w:val="00AC794E"/>
    <w:rsid w:val="00AC7993"/>
    <w:rsid w:val="00AC7A6C"/>
    <w:rsid w:val="00AC7B24"/>
    <w:rsid w:val="00AC7EB8"/>
    <w:rsid w:val="00AD018E"/>
    <w:rsid w:val="00AD01B9"/>
    <w:rsid w:val="00AD05F9"/>
    <w:rsid w:val="00AD0998"/>
    <w:rsid w:val="00AD161F"/>
    <w:rsid w:val="00AD1A74"/>
    <w:rsid w:val="00AD2A7E"/>
    <w:rsid w:val="00AD3429"/>
    <w:rsid w:val="00AD3A21"/>
    <w:rsid w:val="00AD3E9F"/>
    <w:rsid w:val="00AD44DB"/>
    <w:rsid w:val="00AD45ED"/>
    <w:rsid w:val="00AD4653"/>
    <w:rsid w:val="00AD469B"/>
    <w:rsid w:val="00AD4EDA"/>
    <w:rsid w:val="00AD5196"/>
    <w:rsid w:val="00AD57DE"/>
    <w:rsid w:val="00AD5E8E"/>
    <w:rsid w:val="00AD61A9"/>
    <w:rsid w:val="00AD63C4"/>
    <w:rsid w:val="00AD66FB"/>
    <w:rsid w:val="00AD6A2B"/>
    <w:rsid w:val="00AD7CA9"/>
    <w:rsid w:val="00AD7E21"/>
    <w:rsid w:val="00AE00B9"/>
    <w:rsid w:val="00AE018F"/>
    <w:rsid w:val="00AE070E"/>
    <w:rsid w:val="00AE0D8A"/>
    <w:rsid w:val="00AE138E"/>
    <w:rsid w:val="00AE2012"/>
    <w:rsid w:val="00AE2050"/>
    <w:rsid w:val="00AE2333"/>
    <w:rsid w:val="00AE24F2"/>
    <w:rsid w:val="00AE32DC"/>
    <w:rsid w:val="00AE3341"/>
    <w:rsid w:val="00AE3C8F"/>
    <w:rsid w:val="00AE3EE5"/>
    <w:rsid w:val="00AE41D0"/>
    <w:rsid w:val="00AE4917"/>
    <w:rsid w:val="00AE4C45"/>
    <w:rsid w:val="00AE5BE6"/>
    <w:rsid w:val="00AE65D5"/>
    <w:rsid w:val="00AE74A4"/>
    <w:rsid w:val="00AE7717"/>
    <w:rsid w:val="00AF0049"/>
    <w:rsid w:val="00AF0245"/>
    <w:rsid w:val="00AF0776"/>
    <w:rsid w:val="00AF07C2"/>
    <w:rsid w:val="00AF0D6A"/>
    <w:rsid w:val="00AF1B08"/>
    <w:rsid w:val="00AF2F6A"/>
    <w:rsid w:val="00AF30D3"/>
    <w:rsid w:val="00AF3830"/>
    <w:rsid w:val="00AF425B"/>
    <w:rsid w:val="00AF48FA"/>
    <w:rsid w:val="00AF541F"/>
    <w:rsid w:val="00AF545C"/>
    <w:rsid w:val="00AF5A7E"/>
    <w:rsid w:val="00AF6062"/>
    <w:rsid w:val="00AF6ACC"/>
    <w:rsid w:val="00AF6D83"/>
    <w:rsid w:val="00AF6F17"/>
    <w:rsid w:val="00AF7DCF"/>
    <w:rsid w:val="00B00B9F"/>
    <w:rsid w:val="00B00E17"/>
    <w:rsid w:val="00B01A79"/>
    <w:rsid w:val="00B01B97"/>
    <w:rsid w:val="00B02303"/>
    <w:rsid w:val="00B02406"/>
    <w:rsid w:val="00B02755"/>
    <w:rsid w:val="00B03A22"/>
    <w:rsid w:val="00B03BD0"/>
    <w:rsid w:val="00B04164"/>
    <w:rsid w:val="00B05031"/>
    <w:rsid w:val="00B05830"/>
    <w:rsid w:val="00B058FC"/>
    <w:rsid w:val="00B05E4B"/>
    <w:rsid w:val="00B05EAF"/>
    <w:rsid w:val="00B05F6F"/>
    <w:rsid w:val="00B064CB"/>
    <w:rsid w:val="00B066B9"/>
    <w:rsid w:val="00B06E98"/>
    <w:rsid w:val="00B07326"/>
    <w:rsid w:val="00B07D0D"/>
    <w:rsid w:val="00B07DE8"/>
    <w:rsid w:val="00B1027B"/>
    <w:rsid w:val="00B1038B"/>
    <w:rsid w:val="00B1073A"/>
    <w:rsid w:val="00B10B4C"/>
    <w:rsid w:val="00B10DCA"/>
    <w:rsid w:val="00B114D7"/>
    <w:rsid w:val="00B120B2"/>
    <w:rsid w:val="00B12197"/>
    <w:rsid w:val="00B12790"/>
    <w:rsid w:val="00B13558"/>
    <w:rsid w:val="00B13B42"/>
    <w:rsid w:val="00B143B4"/>
    <w:rsid w:val="00B149F0"/>
    <w:rsid w:val="00B150DE"/>
    <w:rsid w:val="00B158CD"/>
    <w:rsid w:val="00B1593F"/>
    <w:rsid w:val="00B16536"/>
    <w:rsid w:val="00B166AB"/>
    <w:rsid w:val="00B16A5E"/>
    <w:rsid w:val="00B1770E"/>
    <w:rsid w:val="00B17973"/>
    <w:rsid w:val="00B17CC2"/>
    <w:rsid w:val="00B17E9E"/>
    <w:rsid w:val="00B17FE1"/>
    <w:rsid w:val="00B2016C"/>
    <w:rsid w:val="00B20CC1"/>
    <w:rsid w:val="00B20FAB"/>
    <w:rsid w:val="00B21B54"/>
    <w:rsid w:val="00B22099"/>
    <w:rsid w:val="00B220BA"/>
    <w:rsid w:val="00B222B1"/>
    <w:rsid w:val="00B22475"/>
    <w:rsid w:val="00B2275E"/>
    <w:rsid w:val="00B22ED4"/>
    <w:rsid w:val="00B237BE"/>
    <w:rsid w:val="00B239AA"/>
    <w:rsid w:val="00B23B38"/>
    <w:rsid w:val="00B23EE2"/>
    <w:rsid w:val="00B23FF7"/>
    <w:rsid w:val="00B25AA5"/>
    <w:rsid w:val="00B25B77"/>
    <w:rsid w:val="00B25B7C"/>
    <w:rsid w:val="00B25F50"/>
    <w:rsid w:val="00B2606F"/>
    <w:rsid w:val="00B26363"/>
    <w:rsid w:val="00B26717"/>
    <w:rsid w:val="00B26DEB"/>
    <w:rsid w:val="00B273D4"/>
    <w:rsid w:val="00B303B5"/>
    <w:rsid w:val="00B30847"/>
    <w:rsid w:val="00B313A9"/>
    <w:rsid w:val="00B317A6"/>
    <w:rsid w:val="00B31FB5"/>
    <w:rsid w:val="00B3209C"/>
    <w:rsid w:val="00B32A7A"/>
    <w:rsid w:val="00B32ADC"/>
    <w:rsid w:val="00B33580"/>
    <w:rsid w:val="00B337ED"/>
    <w:rsid w:val="00B33882"/>
    <w:rsid w:val="00B346D5"/>
    <w:rsid w:val="00B346D6"/>
    <w:rsid w:val="00B35029"/>
    <w:rsid w:val="00B35220"/>
    <w:rsid w:val="00B35328"/>
    <w:rsid w:val="00B35394"/>
    <w:rsid w:val="00B35435"/>
    <w:rsid w:val="00B354AA"/>
    <w:rsid w:val="00B3557C"/>
    <w:rsid w:val="00B356E9"/>
    <w:rsid w:val="00B35B02"/>
    <w:rsid w:val="00B35B0C"/>
    <w:rsid w:val="00B36322"/>
    <w:rsid w:val="00B364BD"/>
    <w:rsid w:val="00B36672"/>
    <w:rsid w:val="00B4026E"/>
    <w:rsid w:val="00B40859"/>
    <w:rsid w:val="00B40B18"/>
    <w:rsid w:val="00B40BD7"/>
    <w:rsid w:val="00B40DB9"/>
    <w:rsid w:val="00B412B3"/>
    <w:rsid w:val="00B412FE"/>
    <w:rsid w:val="00B41C42"/>
    <w:rsid w:val="00B4223E"/>
    <w:rsid w:val="00B42384"/>
    <w:rsid w:val="00B42588"/>
    <w:rsid w:val="00B42A8D"/>
    <w:rsid w:val="00B42CE7"/>
    <w:rsid w:val="00B43990"/>
    <w:rsid w:val="00B43ED3"/>
    <w:rsid w:val="00B43F03"/>
    <w:rsid w:val="00B44360"/>
    <w:rsid w:val="00B444DF"/>
    <w:rsid w:val="00B4497D"/>
    <w:rsid w:val="00B44DE8"/>
    <w:rsid w:val="00B4552E"/>
    <w:rsid w:val="00B45538"/>
    <w:rsid w:val="00B45539"/>
    <w:rsid w:val="00B456B5"/>
    <w:rsid w:val="00B456F6"/>
    <w:rsid w:val="00B4615E"/>
    <w:rsid w:val="00B46DB4"/>
    <w:rsid w:val="00B47123"/>
    <w:rsid w:val="00B4724E"/>
    <w:rsid w:val="00B472C0"/>
    <w:rsid w:val="00B473CE"/>
    <w:rsid w:val="00B4798C"/>
    <w:rsid w:val="00B47B91"/>
    <w:rsid w:val="00B47F6B"/>
    <w:rsid w:val="00B505E9"/>
    <w:rsid w:val="00B50C5A"/>
    <w:rsid w:val="00B50DAC"/>
    <w:rsid w:val="00B50FEA"/>
    <w:rsid w:val="00B5117A"/>
    <w:rsid w:val="00B5142E"/>
    <w:rsid w:val="00B5150B"/>
    <w:rsid w:val="00B52097"/>
    <w:rsid w:val="00B520AC"/>
    <w:rsid w:val="00B52225"/>
    <w:rsid w:val="00B52BE3"/>
    <w:rsid w:val="00B53484"/>
    <w:rsid w:val="00B53755"/>
    <w:rsid w:val="00B5386D"/>
    <w:rsid w:val="00B539CC"/>
    <w:rsid w:val="00B53F48"/>
    <w:rsid w:val="00B53F93"/>
    <w:rsid w:val="00B54CB8"/>
    <w:rsid w:val="00B55622"/>
    <w:rsid w:val="00B55D47"/>
    <w:rsid w:val="00B55FA6"/>
    <w:rsid w:val="00B561E5"/>
    <w:rsid w:val="00B56C42"/>
    <w:rsid w:val="00B56FEB"/>
    <w:rsid w:val="00B57435"/>
    <w:rsid w:val="00B57AF9"/>
    <w:rsid w:val="00B6056E"/>
    <w:rsid w:val="00B617E7"/>
    <w:rsid w:val="00B62362"/>
    <w:rsid w:val="00B6264A"/>
    <w:rsid w:val="00B62714"/>
    <w:rsid w:val="00B62E65"/>
    <w:rsid w:val="00B63E5A"/>
    <w:rsid w:val="00B64487"/>
    <w:rsid w:val="00B64CB3"/>
    <w:rsid w:val="00B64CBE"/>
    <w:rsid w:val="00B64D24"/>
    <w:rsid w:val="00B64DCC"/>
    <w:rsid w:val="00B65ADA"/>
    <w:rsid w:val="00B6604C"/>
    <w:rsid w:val="00B66132"/>
    <w:rsid w:val="00B66477"/>
    <w:rsid w:val="00B66D04"/>
    <w:rsid w:val="00B678CA"/>
    <w:rsid w:val="00B67A4B"/>
    <w:rsid w:val="00B67ACD"/>
    <w:rsid w:val="00B702A2"/>
    <w:rsid w:val="00B70873"/>
    <w:rsid w:val="00B7106F"/>
    <w:rsid w:val="00B71751"/>
    <w:rsid w:val="00B71F36"/>
    <w:rsid w:val="00B71F37"/>
    <w:rsid w:val="00B72B20"/>
    <w:rsid w:val="00B72F07"/>
    <w:rsid w:val="00B7369E"/>
    <w:rsid w:val="00B737C6"/>
    <w:rsid w:val="00B73A18"/>
    <w:rsid w:val="00B740DC"/>
    <w:rsid w:val="00B74505"/>
    <w:rsid w:val="00B75028"/>
    <w:rsid w:val="00B756AA"/>
    <w:rsid w:val="00B75D29"/>
    <w:rsid w:val="00B765B3"/>
    <w:rsid w:val="00B76EFC"/>
    <w:rsid w:val="00B77EF9"/>
    <w:rsid w:val="00B77F11"/>
    <w:rsid w:val="00B77F4E"/>
    <w:rsid w:val="00B80986"/>
    <w:rsid w:val="00B80D11"/>
    <w:rsid w:val="00B80F1E"/>
    <w:rsid w:val="00B8243A"/>
    <w:rsid w:val="00B82DA5"/>
    <w:rsid w:val="00B832C5"/>
    <w:rsid w:val="00B8342C"/>
    <w:rsid w:val="00B83A1C"/>
    <w:rsid w:val="00B83B03"/>
    <w:rsid w:val="00B8427A"/>
    <w:rsid w:val="00B84511"/>
    <w:rsid w:val="00B8464D"/>
    <w:rsid w:val="00B851BF"/>
    <w:rsid w:val="00B865F7"/>
    <w:rsid w:val="00B86A55"/>
    <w:rsid w:val="00B86EE2"/>
    <w:rsid w:val="00B874D8"/>
    <w:rsid w:val="00B905E9"/>
    <w:rsid w:val="00B9061B"/>
    <w:rsid w:val="00B90E77"/>
    <w:rsid w:val="00B90E90"/>
    <w:rsid w:val="00B91DC8"/>
    <w:rsid w:val="00B922E8"/>
    <w:rsid w:val="00B927D6"/>
    <w:rsid w:val="00B9314A"/>
    <w:rsid w:val="00B93230"/>
    <w:rsid w:val="00B93489"/>
    <w:rsid w:val="00B93772"/>
    <w:rsid w:val="00B939CE"/>
    <w:rsid w:val="00B93A38"/>
    <w:rsid w:val="00B93B67"/>
    <w:rsid w:val="00B93C88"/>
    <w:rsid w:val="00B94762"/>
    <w:rsid w:val="00B96132"/>
    <w:rsid w:val="00B96C20"/>
    <w:rsid w:val="00B9773A"/>
    <w:rsid w:val="00B97BFC"/>
    <w:rsid w:val="00BA007B"/>
    <w:rsid w:val="00BA0D7C"/>
    <w:rsid w:val="00BA1598"/>
    <w:rsid w:val="00BA1B1E"/>
    <w:rsid w:val="00BA1DFF"/>
    <w:rsid w:val="00BA227F"/>
    <w:rsid w:val="00BA2410"/>
    <w:rsid w:val="00BA3007"/>
    <w:rsid w:val="00BA420C"/>
    <w:rsid w:val="00BA481A"/>
    <w:rsid w:val="00BA5FA6"/>
    <w:rsid w:val="00BA6848"/>
    <w:rsid w:val="00BA7273"/>
    <w:rsid w:val="00BA7395"/>
    <w:rsid w:val="00BA7798"/>
    <w:rsid w:val="00BB0180"/>
    <w:rsid w:val="00BB193C"/>
    <w:rsid w:val="00BB1E25"/>
    <w:rsid w:val="00BB2349"/>
    <w:rsid w:val="00BB2B19"/>
    <w:rsid w:val="00BB312A"/>
    <w:rsid w:val="00BB44F4"/>
    <w:rsid w:val="00BB475C"/>
    <w:rsid w:val="00BB4EB3"/>
    <w:rsid w:val="00BB55CC"/>
    <w:rsid w:val="00BB6A29"/>
    <w:rsid w:val="00BB6ABF"/>
    <w:rsid w:val="00BB6CA5"/>
    <w:rsid w:val="00BB71FD"/>
    <w:rsid w:val="00BB72DD"/>
    <w:rsid w:val="00BB73B1"/>
    <w:rsid w:val="00BB79F3"/>
    <w:rsid w:val="00BC01CE"/>
    <w:rsid w:val="00BC03C3"/>
    <w:rsid w:val="00BC0AEC"/>
    <w:rsid w:val="00BC1C8B"/>
    <w:rsid w:val="00BC1CA6"/>
    <w:rsid w:val="00BC256A"/>
    <w:rsid w:val="00BC288D"/>
    <w:rsid w:val="00BC36D8"/>
    <w:rsid w:val="00BC3903"/>
    <w:rsid w:val="00BC3A1F"/>
    <w:rsid w:val="00BC41A4"/>
    <w:rsid w:val="00BC4977"/>
    <w:rsid w:val="00BC4B1A"/>
    <w:rsid w:val="00BC4C4D"/>
    <w:rsid w:val="00BC5251"/>
    <w:rsid w:val="00BC58CB"/>
    <w:rsid w:val="00BC5D93"/>
    <w:rsid w:val="00BC5E6A"/>
    <w:rsid w:val="00BC7319"/>
    <w:rsid w:val="00BC7B1E"/>
    <w:rsid w:val="00BC7BB2"/>
    <w:rsid w:val="00BD02D5"/>
    <w:rsid w:val="00BD03EF"/>
    <w:rsid w:val="00BD04CD"/>
    <w:rsid w:val="00BD077F"/>
    <w:rsid w:val="00BD0BAA"/>
    <w:rsid w:val="00BD1738"/>
    <w:rsid w:val="00BD1882"/>
    <w:rsid w:val="00BD2012"/>
    <w:rsid w:val="00BD2AA4"/>
    <w:rsid w:val="00BD2BB6"/>
    <w:rsid w:val="00BD2CBB"/>
    <w:rsid w:val="00BD307C"/>
    <w:rsid w:val="00BD3BF7"/>
    <w:rsid w:val="00BD4208"/>
    <w:rsid w:val="00BD4D93"/>
    <w:rsid w:val="00BD5ADC"/>
    <w:rsid w:val="00BD5D14"/>
    <w:rsid w:val="00BD5D81"/>
    <w:rsid w:val="00BD5FE7"/>
    <w:rsid w:val="00BD62AB"/>
    <w:rsid w:val="00BD69A4"/>
    <w:rsid w:val="00BD70F7"/>
    <w:rsid w:val="00BD7782"/>
    <w:rsid w:val="00BE016B"/>
    <w:rsid w:val="00BE08D7"/>
    <w:rsid w:val="00BE0B37"/>
    <w:rsid w:val="00BE119B"/>
    <w:rsid w:val="00BE12B8"/>
    <w:rsid w:val="00BE1580"/>
    <w:rsid w:val="00BE1D57"/>
    <w:rsid w:val="00BE22B5"/>
    <w:rsid w:val="00BE2705"/>
    <w:rsid w:val="00BE2720"/>
    <w:rsid w:val="00BE2B0A"/>
    <w:rsid w:val="00BE316F"/>
    <w:rsid w:val="00BE3233"/>
    <w:rsid w:val="00BE3396"/>
    <w:rsid w:val="00BE3B8A"/>
    <w:rsid w:val="00BE3CC4"/>
    <w:rsid w:val="00BE3F7C"/>
    <w:rsid w:val="00BE4291"/>
    <w:rsid w:val="00BE4A9B"/>
    <w:rsid w:val="00BE4CA3"/>
    <w:rsid w:val="00BE4E94"/>
    <w:rsid w:val="00BE5367"/>
    <w:rsid w:val="00BE5C4C"/>
    <w:rsid w:val="00BE5CF9"/>
    <w:rsid w:val="00BE614B"/>
    <w:rsid w:val="00BE639E"/>
    <w:rsid w:val="00BE686F"/>
    <w:rsid w:val="00BE7A47"/>
    <w:rsid w:val="00BF0351"/>
    <w:rsid w:val="00BF045F"/>
    <w:rsid w:val="00BF04E2"/>
    <w:rsid w:val="00BF1E92"/>
    <w:rsid w:val="00BF272F"/>
    <w:rsid w:val="00BF27EC"/>
    <w:rsid w:val="00BF34DB"/>
    <w:rsid w:val="00BF3724"/>
    <w:rsid w:val="00BF4196"/>
    <w:rsid w:val="00BF4A39"/>
    <w:rsid w:val="00BF52B2"/>
    <w:rsid w:val="00BF7037"/>
    <w:rsid w:val="00BF7615"/>
    <w:rsid w:val="00BF7AB3"/>
    <w:rsid w:val="00BF7DC7"/>
    <w:rsid w:val="00BF7E61"/>
    <w:rsid w:val="00C0032E"/>
    <w:rsid w:val="00C0124F"/>
    <w:rsid w:val="00C01875"/>
    <w:rsid w:val="00C01E7D"/>
    <w:rsid w:val="00C01EC3"/>
    <w:rsid w:val="00C02A81"/>
    <w:rsid w:val="00C02FE0"/>
    <w:rsid w:val="00C03202"/>
    <w:rsid w:val="00C036EF"/>
    <w:rsid w:val="00C03954"/>
    <w:rsid w:val="00C04B39"/>
    <w:rsid w:val="00C05A99"/>
    <w:rsid w:val="00C06209"/>
    <w:rsid w:val="00C071A9"/>
    <w:rsid w:val="00C071DA"/>
    <w:rsid w:val="00C0748F"/>
    <w:rsid w:val="00C07950"/>
    <w:rsid w:val="00C079AC"/>
    <w:rsid w:val="00C07F0A"/>
    <w:rsid w:val="00C10D7D"/>
    <w:rsid w:val="00C10E1E"/>
    <w:rsid w:val="00C114A7"/>
    <w:rsid w:val="00C11AAA"/>
    <w:rsid w:val="00C11DDB"/>
    <w:rsid w:val="00C12B11"/>
    <w:rsid w:val="00C137EA"/>
    <w:rsid w:val="00C138AF"/>
    <w:rsid w:val="00C13947"/>
    <w:rsid w:val="00C14484"/>
    <w:rsid w:val="00C14781"/>
    <w:rsid w:val="00C14870"/>
    <w:rsid w:val="00C14A36"/>
    <w:rsid w:val="00C14A61"/>
    <w:rsid w:val="00C150AB"/>
    <w:rsid w:val="00C15ECD"/>
    <w:rsid w:val="00C160E6"/>
    <w:rsid w:val="00C16667"/>
    <w:rsid w:val="00C16BB6"/>
    <w:rsid w:val="00C16C87"/>
    <w:rsid w:val="00C17D7A"/>
    <w:rsid w:val="00C20036"/>
    <w:rsid w:val="00C2056C"/>
    <w:rsid w:val="00C20E59"/>
    <w:rsid w:val="00C2158E"/>
    <w:rsid w:val="00C21E76"/>
    <w:rsid w:val="00C2218A"/>
    <w:rsid w:val="00C226BB"/>
    <w:rsid w:val="00C22825"/>
    <w:rsid w:val="00C22CE8"/>
    <w:rsid w:val="00C23781"/>
    <w:rsid w:val="00C238C6"/>
    <w:rsid w:val="00C23C86"/>
    <w:rsid w:val="00C242E5"/>
    <w:rsid w:val="00C24DC5"/>
    <w:rsid w:val="00C24FE0"/>
    <w:rsid w:val="00C259E0"/>
    <w:rsid w:val="00C2604D"/>
    <w:rsid w:val="00C26518"/>
    <w:rsid w:val="00C26569"/>
    <w:rsid w:val="00C26985"/>
    <w:rsid w:val="00C278C7"/>
    <w:rsid w:val="00C27CA7"/>
    <w:rsid w:val="00C27F71"/>
    <w:rsid w:val="00C304B0"/>
    <w:rsid w:val="00C31175"/>
    <w:rsid w:val="00C311EF"/>
    <w:rsid w:val="00C31B70"/>
    <w:rsid w:val="00C32116"/>
    <w:rsid w:val="00C32193"/>
    <w:rsid w:val="00C32708"/>
    <w:rsid w:val="00C33DA4"/>
    <w:rsid w:val="00C34601"/>
    <w:rsid w:val="00C3477C"/>
    <w:rsid w:val="00C3497B"/>
    <w:rsid w:val="00C34BED"/>
    <w:rsid w:val="00C34D5A"/>
    <w:rsid w:val="00C34F84"/>
    <w:rsid w:val="00C351C0"/>
    <w:rsid w:val="00C36834"/>
    <w:rsid w:val="00C36EAA"/>
    <w:rsid w:val="00C3728C"/>
    <w:rsid w:val="00C37497"/>
    <w:rsid w:val="00C37722"/>
    <w:rsid w:val="00C401FA"/>
    <w:rsid w:val="00C40E55"/>
    <w:rsid w:val="00C4164E"/>
    <w:rsid w:val="00C41A0A"/>
    <w:rsid w:val="00C41BA9"/>
    <w:rsid w:val="00C41F42"/>
    <w:rsid w:val="00C43292"/>
    <w:rsid w:val="00C433A0"/>
    <w:rsid w:val="00C43D76"/>
    <w:rsid w:val="00C43DC2"/>
    <w:rsid w:val="00C44749"/>
    <w:rsid w:val="00C45009"/>
    <w:rsid w:val="00C45B40"/>
    <w:rsid w:val="00C46683"/>
    <w:rsid w:val="00C46A3B"/>
    <w:rsid w:val="00C46C1D"/>
    <w:rsid w:val="00C46ECE"/>
    <w:rsid w:val="00C47524"/>
    <w:rsid w:val="00C477F8"/>
    <w:rsid w:val="00C47F85"/>
    <w:rsid w:val="00C50133"/>
    <w:rsid w:val="00C50243"/>
    <w:rsid w:val="00C50605"/>
    <w:rsid w:val="00C506EB"/>
    <w:rsid w:val="00C50731"/>
    <w:rsid w:val="00C5081B"/>
    <w:rsid w:val="00C50DAF"/>
    <w:rsid w:val="00C5145C"/>
    <w:rsid w:val="00C51555"/>
    <w:rsid w:val="00C524C7"/>
    <w:rsid w:val="00C52F3C"/>
    <w:rsid w:val="00C53A3D"/>
    <w:rsid w:val="00C542FB"/>
    <w:rsid w:val="00C54A2E"/>
    <w:rsid w:val="00C54A5C"/>
    <w:rsid w:val="00C54D7C"/>
    <w:rsid w:val="00C5530D"/>
    <w:rsid w:val="00C559C8"/>
    <w:rsid w:val="00C5638B"/>
    <w:rsid w:val="00C57865"/>
    <w:rsid w:val="00C57B6E"/>
    <w:rsid w:val="00C60187"/>
    <w:rsid w:val="00C60F16"/>
    <w:rsid w:val="00C619CA"/>
    <w:rsid w:val="00C61AD5"/>
    <w:rsid w:val="00C6209C"/>
    <w:rsid w:val="00C622CB"/>
    <w:rsid w:val="00C62C4F"/>
    <w:rsid w:val="00C62C76"/>
    <w:rsid w:val="00C63A92"/>
    <w:rsid w:val="00C64CFA"/>
    <w:rsid w:val="00C659D7"/>
    <w:rsid w:val="00C65FEB"/>
    <w:rsid w:val="00C6632B"/>
    <w:rsid w:val="00C66446"/>
    <w:rsid w:val="00C6663C"/>
    <w:rsid w:val="00C666CD"/>
    <w:rsid w:val="00C66F47"/>
    <w:rsid w:val="00C67E26"/>
    <w:rsid w:val="00C700C7"/>
    <w:rsid w:val="00C7029F"/>
    <w:rsid w:val="00C7035A"/>
    <w:rsid w:val="00C70B02"/>
    <w:rsid w:val="00C70BA5"/>
    <w:rsid w:val="00C70CC4"/>
    <w:rsid w:val="00C71398"/>
    <w:rsid w:val="00C71BCF"/>
    <w:rsid w:val="00C71F68"/>
    <w:rsid w:val="00C72371"/>
    <w:rsid w:val="00C7269C"/>
    <w:rsid w:val="00C72C63"/>
    <w:rsid w:val="00C72F32"/>
    <w:rsid w:val="00C7372F"/>
    <w:rsid w:val="00C74875"/>
    <w:rsid w:val="00C74CA1"/>
    <w:rsid w:val="00C755AF"/>
    <w:rsid w:val="00C75F44"/>
    <w:rsid w:val="00C764A2"/>
    <w:rsid w:val="00C76504"/>
    <w:rsid w:val="00C765FE"/>
    <w:rsid w:val="00C77570"/>
    <w:rsid w:val="00C80504"/>
    <w:rsid w:val="00C8071B"/>
    <w:rsid w:val="00C811E4"/>
    <w:rsid w:val="00C818DD"/>
    <w:rsid w:val="00C81F7A"/>
    <w:rsid w:val="00C82521"/>
    <w:rsid w:val="00C82EE5"/>
    <w:rsid w:val="00C83529"/>
    <w:rsid w:val="00C83B83"/>
    <w:rsid w:val="00C84660"/>
    <w:rsid w:val="00C848A6"/>
    <w:rsid w:val="00C8566C"/>
    <w:rsid w:val="00C85B43"/>
    <w:rsid w:val="00C86572"/>
    <w:rsid w:val="00C866A1"/>
    <w:rsid w:val="00C86945"/>
    <w:rsid w:val="00C8794F"/>
    <w:rsid w:val="00C90A51"/>
    <w:rsid w:val="00C9149C"/>
    <w:rsid w:val="00C91AC3"/>
    <w:rsid w:val="00C91CFB"/>
    <w:rsid w:val="00C92D03"/>
    <w:rsid w:val="00C92DA4"/>
    <w:rsid w:val="00C93A54"/>
    <w:rsid w:val="00C95D52"/>
    <w:rsid w:val="00C95E43"/>
    <w:rsid w:val="00C96763"/>
    <w:rsid w:val="00C9689F"/>
    <w:rsid w:val="00C97022"/>
    <w:rsid w:val="00C9745A"/>
    <w:rsid w:val="00C979AC"/>
    <w:rsid w:val="00C97D06"/>
    <w:rsid w:val="00CA02E0"/>
    <w:rsid w:val="00CA0B66"/>
    <w:rsid w:val="00CA1C87"/>
    <w:rsid w:val="00CA1F9E"/>
    <w:rsid w:val="00CA1FB1"/>
    <w:rsid w:val="00CA2A09"/>
    <w:rsid w:val="00CA3E79"/>
    <w:rsid w:val="00CA48F7"/>
    <w:rsid w:val="00CA4BF1"/>
    <w:rsid w:val="00CA4C4D"/>
    <w:rsid w:val="00CA4D8B"/>
    <w:rsid w:val="00CA51F3"/>
    <w:rsid w:val="00CA5DD4"/>
    <w:rsid w:val="00CA5EE1"/>
    <w:rsid w:val="00CA6C79"/>
    <w:rsid w:val="00CA6DF1"/>
    <w:rsid w:val="00CA6FD1"/>
    <w:rsid w:val="00CA7A72"/>
    <w:rsid w:val="00CA7B8F"/>
    <w:rsid w:val="00CA7FD0"/>
    <w:rsid w:val="00CB0476"/>
    <w:rsid w:val="00CB0FE4"/>
    <w:rsid w:val="00CB1810"/>
    <w:rsid w:val="00CB25A5"/>
    <w:rsid w:val="00CB270B"/>
    <w:rsid w:val="00CB2750"/>
    <w:rsid w:val="00CB316D"/>
    <w:rsid w:val="00CB4CC0"/>
    <w:rsid w:val="00CB51F3"/>
    <w:rsid w:val="00CB5F86"/>
    <w:rsid w:val="00CB627D"/>
    <w:rsid w:val="00CB64B6"/>
    <w:rsid w:val="00CB6791"/>
    <w:rsid w:val="00CB6BA1"/>
    <w:rsid w:val="00CB6D05"/>
    <w:rsid w:val="00CB6D5E"/>
    <w:rsid w:val="00CB6F92"/>
    <w:rsid w:val="00CB7008"/>
    <w:rsid w:val="00CB77E9"/>
    <w:rsid w:val="00CB786C"/>
    <w:rsid w:val="00CC02E0"/>
    <w:rsid w:val="00CC04C6"/>
    <w:rsid w:val="00CC098A"/>
    <w:rsid w:val="00CC0A99"/>
    <w:rsid w:val="00CC0AC8"/>
    <w:rsid w:val="00CC0E68"/>
    <w:rsid w:val="00CC1445"/>
    <w:rsid w:val="00CC25CA"/>
    <w:rsid w:val="00CC2D01"/>
    <w:rsid w:val="00CC2E14"/>
    <w:rsid w:val="00CC3042"/>
    <w:rsid w:val="00CC3416"/>
    <w:rsid w:val="00CC354A"/>
    <w:rsid w:val="00CC35E4"/>
    <w:rsid w:val="00CC360D"/>
    <w:rsid w:val="00CC3A20"/>
    <w:rsid w:val="00CC3C28"/>
    <w:rsid w:val="00CC3D73"/>
    <w:rsid w:val="00CC4179"/>
    <w:rsid w:val="00CC444A"/>
    <w:rsid w:val="00CC44B9"/>
    <w:rsid w:val="00CC4778"/>
    <w:rsid w:val="00CC486B"/>
    <w:rsid w:val="00CC4B9A"/>
    <w:rsid w:val="00CC5647"/>
    <w:rsid w:val="00CC64A3"/>
    <w:rsid w:val="00CC6629"/>
    <w:rsid w:val="00CC6A28"/>
    <w:rsid w:val="00CC6BF8"/>
    <w:rsid w:val="00CC6E53"/>
    <w:rsid w:val="00CC6E99"/>
    <w:rsid w:val="00CC7466"/>
    <w:rsid w:val="00CD0C71"/>
    <w:rsid w:val="00CD0F59"/>
    <w:rsid w:val="00CD1E9D"/>
    <w:rsid w:val="00CD1F1B"/>
    <w:rsid w:val="00CD2998"/>
    <w:rsid w:val="00CD2EA1"/>
    <w:rsid w:val="00CD308D"/>
    <w:rsid w:val="00CD360A"/>
    <w:rsid w:val="00CD436D"/>
    <w:rsid w:val="00CD44B1"/>
    <w:rsid w:val="00CD44C2"/>
    <w:rsid w:val="00CD44FD"/>
    <w:rsid w:val="00CD4E30"/>
    <w:rsid w:val="00CD4EDB"/>
    <w:rsid w:val="00CD50AA"/>
    <w:rsid w:val="00CD53D0"/>
    <w:rsid w:val="00CD55CF"/>
    <w:rsid w:val="00CD5A75"/>
    <w:rsid w:val="00CD6688"/>
    <w:rsid w:val="00CD6A65"/>
    <w:rsid w:val="00CD6ACC"/>
    <w:rsid w:val="00CD6CDC"/>
    <w:rsid w:val="00CD77A9"/>
    <w:rsid w:val="00CD7D3A"/>
    <w:rsid w:val="00CE058E"/>
    <w:rsid w:val="00CE133B"/>
    <w:rsid w:val="00CE152B"/>
    <w:rsid w:val="00CE1890"/>
    <w:rsid w:val="00CE1D46"/>
    <w:rsid w:val="00CE25F2"/>
    <w:rsid w:val="00CE2771"/>
    <w:rsid w:val="00CE2874"/>
    <w:rsid w:val="00CE2996"/>
    <w:rsid w:val="00CE2B61"/>
    <w:rsid w:val="00CE2B7F"/>
    <w:rsid w:val="00CE2BEB"/>
    <w:rsid w:val="00CE2F9F"/>
    <w:rsid w:val="00CE3105"/>
    <w:rsid w:val="00CE318C"/>
    <w:rsid w:val="00CE33A5"/>
    <w:rsid w:val="00CE33B6"/>
    <w:rsid w:val="00CE3B63"/>
    <w:rsid w:val="00CE4468"/>
    <w:rsid w:val="00CE4493"/>
    <w:rsid w:val="00CE4599"/>
    <w:rsid w:val="00CE534F"/>
    <w:rsid w:val="00CE54C2"/>
    <w:rsid w:val="00CE55C1"/>
    <w:rsid w:val="00CE59FF"/>
    <w:rsid w:val="00CE6325"/>
    <w:rsid w:val="00CE76B5"/>
    <w:rsid w:val="00CF04B3"/>
    <w:rsid w:val="00CF06B6"/>
    <w:rsid w:val="00CF0A61"/>
    <w:rsid w:val="00CF1227"/>
    <w:rsid w:val="00CF1318"/>
    <w:rsid w:val="00CF17EA"/>
    <w:rsid w:val="00CF19F5"/>
    <w:rsid w:val="00CF1D1E"/>
    <w:rsid w:val="00CF2038"/>
    <w:rsid w:val="00CF2342"/>
    <w:rsid w:val="00CF23D8"/>
    <w:rsid w:val="00CF2567"/>
    <w:rsid w:val="00CF3118"/>
    <w:rsid w:val="00CF4611"/>
    <w:rsid w:val="00CF4961"/>
    <w:rsid w:val="00CF4CD0"/>
    <w:rsid w:val="00CF4F85"/>
    <w:rsid w:val="00CF56DF"/>
    <w:rsid w:val="00CF5E97"/>
    <w:rsid w:val="00CF6228"/>
    <w:rsid w:val="00CF6B4F"/>
    <w:rsid w:val="00CF6B9D"/>
    <w:rsid w:val="00CF6FF1"/>
    <w:rsid w:val="00CF79BC"/>
    <w:rsid w:val="00CF7E46"/>
    <w:rsid w:val="00D00521"/>
    <w:rsid w:val="00D00B5F"/>
    <w:rsid w:val="00D00D3A"/>
    <w:rsid w:val="00D012CD"/>
    <w:rsid w:val="00D01B9A"/>
    <w:rsid w:val="00D01BB0"/>
    <w:rsid w:val="00D0244A"/>
    <w:rsid w:val="00D02940"/>
    <w:rsid w:val="00D0324A"/>
    <w:rsid w:val="00D03375"/>
    <w:rsid w:val="00D036B2"/>
    <w:rsid w:val="00D03D59"/>
    <w:rsid w:val="00D04A62"/>
    <w:rsid w:val="00D04CCE"/>
    <w:rsid w:val="00D04CD1"/>
    <w:rsid w:val="00D05215"/>
    <w:rsid w:val="00D0536B"/>
    <w:rsid w:val="00D05810"/>
    <w:rsid w:val="00D05A96"/>
    <w:rsid w:val="00D06161"/>
    <w:rsid w:val="00D0621C"/>
    <w:rsid w:val="00D06758"/>
    <w:rsid w:val="00D067E9"/>
    <w:rsid w:val="00D07679"/>
    <w:rsid w:val="00D07AA5"/>
    <w:rsid w:val="00D07AEB"/>
    <w:rsid w:val="00D07BD3"/>
    <w:rsid w:val="00D102B2"/>
    <w:rsid w:val="00D102E0"/>
    <w:rsid w:val="00D10343"/>
    <w:rsid w:val="00D106A9"/>
    <w:rsid w:val="00D10C00"/>
    <w:rsid w:val="00D11385"/>
    <w:rsid w:val="00D11590"/>
    <w:rsid w:val="00D11E84"/>
    <w:rsid w:val="00D125B4"/>
    <w:rsid w:val="00D12905"/>
    <w:rsid w:val="00D12BB6"/>
    <w:rsid w:val="00D12EAD"/>
    <w:rsid w:val="00D13D4B"/>
    <w:rsid w:val="00D14892"/>
    <w:rsid w:val="00D14BDE"/>
    <w:rsid w:val="00D14C63"/>
    <w:rsid w:val="00D151B7"/>
    <w:rsid w:val="00D15389"/>
    <w:rsid w:val="00D1562B"/>
    <w:rsid w:val="00D15F73"/>
    <w:rsid w:val="00D163C4"/>
    <w:rsid w:val="00D16869"/>
    <w:rsid w:val="00D168AE"/>
    <w:rsid w:val="00D16CF5"/>
    <w:rsid w:val="00D16E53"/>
    <w:rsid w:val="00D16E54"/>
    <w:rsid w:val="00D1700C"/>
    <w:rsid w:val="00D17F04"/>
    <w:rsid w:val="00D204DE"/>
    <w:rsid w:val="00D209D0"/>
    <w:rsid w:val="00D211A4"/>
    <w:rsid w:val="00D21449"/>
    <w:rsid w:val="00D21575"/>
    <w:rsid w:val="00D219C8"/>
    <w:rsid w:val="00D21BF5"/>
    <w:rsid w:val="00D22099"/>
    <w:rsid w:val="00D2284B"/>
    <w:rsid w:val="00D24565"/>
    <w:rsid w:val="00D249EC"/>
    <w:rsid w:val="00D24D1C"/>
    <w:rsid w:val="00D24FB0"/>
    <w:rsid w:val="00D25542"/>
    <w:rsid w:val="00D25734"/>
    <w:rsid w:val="00D2596A"/>
    <w:rsid w:val="00D25ACE"/>
    <w:rsid w:val="00D26C31"/>
    <w:rsid w:val="00D277F9"/>
    <w:rsid w:val="00D3074F"/>
    <w:rsid w:val="00D31073"/>
    <w:rsid w:val="00D3164B"/>
    <w:rsid w:val="00D31C19"/>
    <w:rsid w:val="00D32149"/>
    <w:rsid w:val="00D3294C"/>
    <w:rsid w:val="00D33261"/>
    <w:rsid w:val="00D33DA0"/>
    <w:rsid w:val="00D33DE5"/>
    <w:rsid w:val="00D33FCE"/>
    <w:rsid w:val="00D34484"/>
    <w:rsid w:val="00D34CF9"/>
    <w:rsid w:val="00D35A4E"/>
    <w:rsid w:val="00D35CB9"/>
    <w:rsid w:val="00D35DC8"/>
    <w:rsid w:val="00D367A6"/>
    <w:rsid w:val="00D367F5"/>
    <w:rsid w:val="00D36946"/>
    <w:rsid w:val="00D375DB"/>
    <w:rsid w:val="00D37DF3"/>
    <w:rsid w:val="00D40465"/>
    <w:rsid w:val="00D406F2"/>
    <w:rsid w:val="00D4097F"/>
    <w:rsid w:val="00D40A37"/>
    <w:rsid w:val="00D411F1"/>
    <w:rsid w:val="00D4154A"/>
    <w:rsid w:val="00D4158F"/>
    <w:rsid w:val="00D41F0A"/>
    <w:rsid w:val="00D424B6"/>
    <w:rsid w:val="00D432E1"/>
    <w:rsid w:val="00D43741"/>
    <w:rsid w:val="00D43B18"/>
    <w:rsid w:val="00D4498C"/>
    <w:rsid w:val="00D45122"/>
    <w:rsid w:val="00D46055"/>
    <w:rsid w:val="00D46127"/>
    <w:rsid w:val="00D46757"/>
    <w:rsid w:val="00D4694F"/>
    <w:rsid w:val="00D46A69"/>
    <w:rsid w:val="00D46E6E"/>
    <w:rsid w:val="00D46FBB"/>
    <w:rsid w:val="00D470A7"/>
    <w:rsid w:val="00D47971"/>
    <w:rsid w:val="00D47A0D"/>
    <w:rsid w:val="00D47C8E"/>
    <w:rsid w:val="00D47D1A"/>
    <w:rsid w:val="00D47D36"/>
    <w:rsid w:val="00D50906"/>
    <w:rsid w:val="00D51D24"/>
    <w:rsid w:val="00D521EC"/>
    <w:rsid w:val="00D52A3F"/>
    <w:rsid w:val="00D52CBB"/>
    <w:rsid w:val="00D54575"/>
    <w:rsid w:val="00D54A4C"/>
    <w:rsid w:val="00D54AB6"/>
    <w:rsid w:val="00D54B47"/>
    <w:rsid w:val="00D557A8"/>
    <w:rsid w:val="00D55877"/>
    <w:rsid w:val="00D55BED"/>
    <w:rsid w:val="00D55F74"/>
    <w:rsid w:val="00D5617F"/>
    <w:rsid w:val="00D562BF"/>
    <w:rsid w:val="00D57220"/>
    <w:rsid w:val="00D57ABA"/>
    <w:rsid w:val="00D6007D"/>
    <w:rsid w:val="00D603C8"/>
    <w:rsid w:val="00D603C9"/>
    <w:rsid w:val="00D60798"/>
    <w:rsid w:val="00D609D4"/>
    <w:rsid w:val="00D60F69"/>
    <w:rsid w:val="00D612A1"/>
    <w:rsid w:val="00D61341"/>
    <w:rsid w:val="00D61BC3"/>
    <w:rsid w:val="00D61F45"/>
    <w:rsid w:val="00D62576"/>
    <w:rsid w:val="00D62777"/>
    <w:rsid w:val="00D62AF3"/>
    <w:rsid w:val="00D62F5A"/>
    <w:rsid w:val="00D62F6A"/>
    <w:rsid w:val="00D630FE"/>
    <w:rsid w:val="00D633B4"/>
    <w:rsid w:val="00D638BF"/>
    <w:rsid w:val="00D64252"/>
    <w:rsid w:val="00D64BE3"/>
    <w:rsid w:val="00D65825"/>
    <w:rsid w:val="00D65C01"/>
    <w:rsid w:val="00D65F0E"/>
    <w:rsid w:val="00D6635A"/>
    <w:rsid w:val="00D666AB"/>
    <w:rsid w:val="00D66B95"/>
    <w:rsid w:val="00D67BD1"/>
    <w:rsid w:val="00D67C33"/>
    <w:rsid w:val="00D67F89"/>
    <w:rsid w:val="00D700F8"/>
    <w:rsid w:val="00D70F50"/>
    <w:rsid w:val="00D71452"/>
    <w:rsid w:val="00D714E6"/>
    <w:rsid w:val="00D71852"/>
    <w:rsid w:val="00D71D5F"/>
    <w:rsid w:val="00D71F8E"/>
    <w:rsid w:val="00D723C2"/>
    <w:rsid w:val="00D7253D"/>
    <w:rsid w:val="00D72C6F"/>
    <w:rsid w:val="00D74243"/>
    <w:rsid w:val="00D7470C"/>
    <w:rsid w:val="00D74FF8"/>
    <w:rsid w:val="00D75326"/>
    <w:rsid w:val="00D75D76"/>
    <w:rsid w:val="00D76539"/>
    <w:rsid w:val="00D76C0C"/>
    <w:rsid w:val="00D7705B"/>
    <w:rsid w:val="00D774B2"/>
    <w:rsid w:val="00D804EF"/>
    <w:rsid w:val="00D80A4E"/>
    <w:rsid w:val="00D80CD1"/>
    <w:rsid w:val="00D812A8"/>
    <w:rsid w:val="00D81331"/>
    <w:rsid w:val="00D813D8"/>
    <w:rsid w:val="00D81C40"/>
    <w:rsid w:val="00D81C74"/>
    <w:rsid w:val="00D81F2F"/>
    <w:rsid w:val="00D82D4B"/>
    <w:rsid w:val="00D82DC9"/>
    <w:rsid w:val="00D839BE"/>
    <w:rsid w:val="00D83DB1"/>
    <w:rsid w:val="00D83E53"/>
    <w:rsid w:val="00D84B37"/>
    <w:rsid w:val="00D84FB3"/>
    <w:rsid w:val="00D84FF2"/>
    <w:rsid w:val="00D8597C"/>
    <w:rsid w:val="00D86033"/>
    <w:rsid w:val="00D86578"/>
    <w:rsid w:val="00D8697D"/>
    <w:rsid w:val="00D87040"/>
    <w:rsid w:val="00D87737"/>
    <w:rsid w:val="00D902DE"/>
    <w:rsid w:val="00D90480"/>
    <w:rsid w:val="00D90710"/>
    <w:rsid w:val="00D91D43"/>
    <w:rsid w:val="00D923DA"/>
    <w:rsid w:val="00D92471"/>
    <w:rsid w:val="00D92504"/>
    <w:rsid w:val="00D9256E"/>
    <w:rsid w:val="00D933E7"/>
    <w:rsid w:val="00D94DE4"/>
    <w:rsid w:val="00D95E24"/>
    <w:rsid w:val="00D96A22"/>
    <w:rsid w:val="00D96D6F"/>
    <w:rsid w:val="00D96E52"/>
    <w:rsid w:val="00D96E61"/>
    <w:rsid w:val="00D9730D"/>
    <w:rsid w:val="00D97BBD"/>
    <w:rsid w:val="00DA0226"/>
    <w:rsid w:val="00DA02D0"/>
    <w:rsid w:val="00DA1068"/>
    <w:rsid w:val="00DA1781"/>
    <w:rsid w:val="00DA1847"/>
    <w:rsid w:val="00DA1A13"/>
    <w:rsid w:val="00DA205A"/>
    <w:rsid w:val="00DA2154"/>
    <w:rsid w:val="00DA2906"/>
    <w:rsid w:val="00DA2974"/>
    <w:rsid w:val="00DA2DED"/>
    <w:rsid w:val="00DA3A8C"/>
    <w:rsid w:val="00DA41E4"/>
    <w:rsid w:val="00DA44B8"/>
    <w:rsid w:val="00DA46D8"/>
    <w:rsid w:val="00DA5097"/>
    <w:rsid w:val="00DA54C0"/>
    <w:rsid w:val="00DA55C9"/>
    <w:rsid w:val="00DA63AC"/>
    <w:rsid w:val="00DA6972"/>
    <w:rsid w:val="00DA6D45"/>
    <w:rsid w:val="00DA73A2"/>
    <w:rsid w:val="00DA7CDE"/>
    <w:rsid w:val="00DB009B"/>
    <w:rsid w:val="00DB023E"/>
    <w:rsid w:val="00DB0254"/>
    <w:rsid w:val="00DB029C"/>
    <w:rsid w:val="00DB05F3"/>
    <w:rsid w:val="00DB0CA8"/>
    <w:rsid w:val="00DB120C"/>
    <w:rsid w:val="00DB22F9"/>
    <w:rsid w:val="00DB2422"/>
    <w:rsid w:val="00DB2E68"/>
    <w:rsid w:val="00DB31E3"/>
    <w:rsid w:val="00DB351B"/>
    <w:rsid w:val="00DB3693"/>
    <w:rsid w:val="00DB3772"/>
    <w:rsid w:val="00DB3E63"/>
    <w:rsid w:val="00DB3EE4"/>
    <w:rsid w:val="00DB47FE"/>
    <w:rsid w:val="00DB4CD3"/>
    <w:rsid w:val="00DB4FD1"/>
    <w:rsid w:val="00DB527C"/>
    <w:rsid w:val="00DB5E73"/>
    <w:rsid w:val="00DB5F9B"/>
    <w:rsid w:val="00DB6123"/>
    <w:rsid w:val="00DB612A"/>
    <w:rsid w:val="00DB613A"/>
    <w:rsid w:val="00DB6198"/>
    <w:rsid w:val="00DB67A7"/>
    <w:rsid w:val="00DB7158"/>
    <w:rsid w:val="00DB7D3D"/>
    <w:rsid w:val="00DC0F47"/>
    <w:rsid w:val="00DC1650"/>
    <w:rsid w:val="00DC1D06"/>
    <w:rsid w:val="00DC207E"/>
    <w:rsid w:val="00DC2E9A"/>
    <w:rsid w:val="00DC3064"/>
    <w:rsid w:val="00DC44D2"/>
    <w:rsid w:val="00DC4730"/>
    <w:rsid w:val="00DC486A"/>
    <w:rsid w:val="00DC4C28"/>
    <w:rsid w:val="00DC595A"/>
    <w:rsid w:val="00DC5A90"/>
    <w:rsid w:val="00DC5DE2"/>
    <w:rsid w:val="00DC6088"/>
    <w:rsid w:val="00DC61A3"/>
    <w:rsid w:val="00DC66F9"/>
    <w:rsid w:val="00DC69E0"/>
    <w:rsid w:val="00DC6E64"/>
    <w:rsid w:val="00DC7C91"/>
    <w:rsid w:val="00DD0FAE"/>
    <w:rsid w:val="00DD1BF0"/>
    <w:rsid w:val="00DD1D12"/>
    <w:rsid w:val="00DD1D25"/>
    <w:rsid w:val="00DD1E04"/>
    <w:rsid w:val="00DD1E41"/>
    <w:rsid w:val="00DD1E4F"/>
    <w:rsid w:val="00DD3379"/>
    <w:rsid w:val="00DD3544"/>
    <w:rsid w:val="00DD3598"/>
    <w:rsid w:val="00DD370F"/>
    <w:rsid w:val="00DD3861"/>
    <w:rsid w:val="00DD39B8"/>
    <w:rsid w:val="00DD405E"/>
    <w:rsid w:val="00DD58FE"/>
    <w:rsid w:val="00DD5A8D"/>
    <w:rsid w:val="00DD5AB2"/>
    <w:rsid w:val="00DD5D18"/>
    <w:rsid w:val="00DD65F9"/>
    <w:rsid w:val="00DD6CFD"/>
    <w:rsid w:val="00DD7657"/>
    <w:rsid w:val="00DD7F19"/>
    <w:rsid w:val="00DE008C"/>
    <w:rsid w:val="00DE026A"/>
    <w:rsid w:val="00DE0486"/>
    <w:rsid w:val="00DE1179"/>
    <w:rsid w:val="00DE18F1"/>
    <w:rsid w:val="00DE1F6A"/>
    <w:rsid w:val="00DE210B"/>
    <w:rsid w:val="00DE3586"/>
    <w:rsid w:val="00DE35AF"/>
    <w:rsid w:val="00DE35BC"/>
    <w:rsid w:val="00DE3D24"/>
    <w:rsid w:val="00DE4E82"/>
    <w:rsid w:val="00DE52D6"/>
    <w:rsid w:val="00DE56D6"/>
    <w:rsid w:val="00DE61A9"/>
    <w:rsid w:val="00DE6233"/>
    <w:rsid w:val="00DE6246"/>
    <w:rsid w:val="00DE6BE9"/>
    <w:rsid w:val="00DE70D5"/>
    <w:rsid w:val="00DE77CA"/>
    <w:rsid w:val="00DE784F"/>
    <w:rsid w:val="00DF02E4"/>
    <w:rsid w:val="00DF06EA"/>
    <w:rsid w:val="00DF0737"/>
    <w:rsid w:val="00DF0ACE"/>
    <w:rsid w:val="00DF0CE5"/>
    <w:rsid w:val="00DF0D13"/>
    <w:rsid w:val="00DF0E4A"/>
    <w:rsid w:val="00DF137C"/>
    <w:rsid w:val="00DF255C"/>
    <w:rsid w:val="00DF282D"/>
    <w:rsid w:val="00DF2BD7"/>
    <w:rsid w:val="00DF2C64"/>
    <w:rsid w:val="00DF307F"/>
    <w:rsid w:val="00DF3252"/>
    <w:rsid w:val="00DF38D2"/>
    <w:rsid w:val="00DF42CB"/>
    <w:rsid w:val="00DF4CF0"/>
    <w:rsid w:val="00DF5400"/>
    <w:rsid w:val="00DF5D63"/>
    <w:rsid w:val="00DF5DDD"/>
    <w:rsid w:val="00DF6154"/>
    <w:rsid w:val="00DF6207"/>
    <w:rsid w:val="00DF6F8C"/>
    <w:rsid w:val="00DF74B4"/>
    <w:rsid w:val="00DF75C4"/>
    <w:rsid w:val="00E00B17"/>
    <w:rsid w:val="00E01AE1"/>
    <w:rsid w:val="00E01B20"/>
    <w:rsid w:val="00E02391"/>
    <w:rsid w:val="00E0267E"/>
    <w:rsid w:val="00E026E3"/>
    <w:rsid w:val="00E02914"/>
    <w:rsid w:val="00E048BB"/>
    <w:rsid w:val="00E05BA4"/>
    <w:rsid w:val="00E05DDE"/>
    <w:rsid w:val="00E060F6"/>
    <w:rsid w:val="00E0644D"/>
    <w:rsid w:val="00E06516"/>
    <w:rsid w:val="00E06AD5"/>
    <w:rsid w:val="00E07168"/>
    <w:rsid w:val="00E07B97"/>
    <w:rsid w:val="00E10240"/>
    <w:rsid w:val="00E10742"/>
    <w:rsid w:val="00E10999"/>
    <w:rsid w:val="00E1186E"/>
    <w:rsid w:val="00E118FF"/>
    <w:rsid w:val="00E11CE8"/>
    <w:rsid w:val="00E137DD"/>
    <w:rsid w:val="00E13C7A"/>
    <w:rsid w:val="00E14290"/>
    <w:rsid w:val="00E1497A"/>
    <w:rsid w:val="00E152C8"/>
    <w:rsid w:val="00E15381"/>
    <w:rsid w:val="00E15A29"/>
    <w:rsid w:val="00E15EBC"/>
    <w:rsid w:val="00E16580"/>
    <w:rsid w:val="00E16988"/>
    <w:rsid w:val="00E16C1F"/>
    <w:rsid w:val="00E16D1C"/>
    <w:rsid w:val="00E172EC"/>
    <w:rsid w:val="00E17A30"/>
    <w:rsid w:val="00E2028F"/>
    <w:rsid w:val="00E20E0D"/>
    <w:rsid w:val="00E20EC7"/>
    <w:rsid w:val="00E211CA"/>
    <w:rsid w:val="00E21521"/>
    <w:rsid w:val="00E21768"/>
    <w:rsid w:val="00E21AA6"/>
    <w:rsid w:val="00E22012"/>
    <w:rsid w:val="00E22660"/>
    <w:rsid w:val="00E22A36"/>
    <w:rsid w:val="00E2307E"/>
    <w:rsid w:val="00E2310C"/>
    <w:rsid w:val="00E23166"/>
    <w:rsid w:val="00E236B0"/>
    <w:rsid w:val="00E23B5F"/>
    <w:rsid w:val="00E23C3D"/>
    <w:rsid w:val="00E243A2"/>
    <w:rsid w:val="00E244BD"/>
    <w:rsid w:val="00E24D02"/>
    <w:rsid w:val="00E2508E"/>
    <w:rsid w:val="00E251BF"/>
    <w:rsid w:val="00E2590C"/>
    <w:rsid w:val="00E259AD"/>
    <w:rsid w:val="00E25ACA"/>
    <w:rsid w:val="00E26701"/>
    <w:rsid w:val="00E26D0F"/>
    <w:rsid w:val="00E26F0B"/>
    <w:rsid w:val="00E270CF"/>
    <w:rsid w:val="00E2776A"/>
    <w:rsid w:val="00E27ABE"/>
    <w:rsid w:val="00E30E3D"/>
    <w:rsid w:val="00E311FF"/>
    <w:rsid w:val="00E31200"/>
    <w:rsid w:val="00E3206D"/>
    <w:rsid w:val="00E327A2"/>
    <w:rsid w:val="00E33CB8"/>
    <w:rsid w:val="00E34279"/>
    <w:rsid w:val="00E34584"/>
    <w:rsid w:val="00E350EE"/>
    <w:rsid w:val="00E352EF"/>
    <w:rsid w:val="00E35A65"/>
    <w:rsid w:val="00E35B71"/>
    <w:rsid w:val="00E360B6"/>
    <w:rsid w:val="00E36E0D"/>
    <w:rsid w:val="00E36F41"/>
    <w:rsid w:val="00E3742C"/>
    <w:rsid w:val="00E37B9B"/>
    <w:rsid w:val="00E4001E"/>
    <w:rsid w:val="00E4011B"/>
    <w:rsid w:val="00E40248"/>
    <w:rsid w:val="00E40253"/>
    <w:rsid w:val="00E40722"/>
    <w:rsid w:val="00E4158A"/>
    <w:rsid w:val="00E41B39"/>
    <w:rsid w:val="00E41FAF"/>
    <w:rsid w:val="00E42245"/>
    <w:rsid w:val="00E425CA"/>
    <w:rsid w:val="00E42703"/>
    <w:rsid w:val="00E42993"/>
    <w:rsid w:val="00E42E02"/>
    <w:rsid w:val="00E43584"/>
    <w:rsid w:val="00E449D0"/>
    <w:rsid w:val="00E44ECF"/>
    <w:rsid w:val="00E4513F"/>
    <w:rsid w:val="00E45E55"/>
    <w:rsid w:val="00E46060"/>
    <w:rsid w:val="00E461E9"/>
    <w:rsid w:val="00E46892"/>
    <w:rsid w:val="00E4689A"/>
    <w:rsid w:val="00E468B3"/>
    <w:rsid w:val="00E46EAC"/>
    <w:rsid w:val="00E471BD"/>
    <w:rsid w:val="00E4757E"/>
    <w:rsid w:val="00E479C7"/>
    <w:rsid w:val="00E47D14"/>
    <w:rsid w:val="00E47D93"/>
    <w:rsid w:val="00E47F91"/>
    <w:rsid w:val="00E504C5"/>
    <w:rsid w:val="00E506CD"/>
    <w:rsid w:val="00E50DF1"/>
    <w:rsid w:val="00E5110B"/>
    <w:rsid w:val="00E519DE"/>
    <w:rsid w:val="00E51BCB"/>
    <w:rsid w:val="00E51E64"/>
    <w:rsid w:val="00E52561"/>
    <w:rsid w:val="00E5292A"/>
    <w:rsid w:val="00E532A6"/>
    <w:rsid w:val="00E534CA"/>
    <w:rsid w:val="00E537AE"/>
    <w:rsid w:val="00E53E2A"/>
    <w:rsid w:val="00E53ED1"/>
    <w:rsid w:val="00E5445B"/>
    <w:rsid w:val="00E54A4F"/>
    <w:rsid w:val="00E5570B"/>
    <w:rsid w:val="00E5572F"/>
    <w:rsid w:val="00E56547"/>
    <w:rsid w:val="00E56740"/>
    <w:rsid w:val="00E571D3"/>
    <w:rsid w:val="00E57297"/>
    <w:rsid w:val="00E5789C"/>
    <w:rsid w:val="00E57FB4"/>
    <w:rsid w:val="00E57FFD"/>
    <w:rsid w:val="00E6018F"/>
    <w:rsid w:val="00E602A8"/>
    <w:rsid w:val="00E60963"/>
    <w:rsid w:val="00E60A3C"/>
    <w:rsid w:val="00E60F5F"/>
    <w:rsid w:val="00E60F95"/>
    <w:rsid w:val="00E60FA2"/>
    <w:rsid w:val="00E61098"/>
    <w:rsid w:val="00E611AB"/>
    <w:rsid w:val="00E61372"/>
    <w:rsid w:val="00E615AD"/>
    <w:rsid w:val="00E61EED"/>
    <w:rsid w:val="00E62116"/>
    <w:rsid w:val="00E6270A"/>
    <w:rsid w:val="00E62F3F"/>
    <w:rsid w:val="00E63673"/>
    <w:rsid w:val="00E63B83"/>
    <w:rsid w:val="00E645EF"/>
    <w:rsid w:val="00E64D32"/>
    <w:rsid w:val="00E64EBA"/>
    <w:rsid w:val="00E656CC"/>
    <w:rsid w:val="00E6577C"/>
    <w:rsid w:val="00E65B4B"/>
    <w:rsid w:val="00E66DDA"/>
    <w:rsid w:val="00E674DC"/>
    <w:rsid w:val="00E67B51"/>
    <w:rsid w:val="00E67F97"/>
    <w:rsid w:val="00E702F1"/>
    <w:rsid w:val="00E7057D"/>
    <w:rsid w:val="00E709BD"/>
    <w:rsid w:val="00E709DD"/>
    <w:rsid w:val="00E70DDB"/>
    <w:rsid w:val="00E70E80"/>
    <w:rsid w:val="00E7118E"/>
    <w:rsid w:val="00E71256"/>
    <w:rsid w:val="00E7132B"/>
    <w:rsid w:val="00E71713"/>
    <w:rsid w:val="00E71821"/>
    <w:rsid w:val="00E720BA"/>
    <w:rsid w:val="00E72118"/>
    <w:rsid w:val="00E722FD"/>
    <w:rsid w:val="00E72624"/>
    <w:rsid w:val="00E72D4F"/>
    <w:rsid w:val="00E73491"/>
    <w:rsid w:val="00E73509"/>
    <w:rsid w:val="00E73543"/>
    <w:rsid w:val="00E7411C"/>
    <w:rsid w:val="00E74ADE"/>
    <w:rsid w:val="00E75520"/>
    <w:rsid w:val="00E75575"/>
    <w:rsid w:val="00E755ED"/>
    <w:rsid w:val="00E757DC"/>
    <w:rsid w:val="00E761ED"/>
    <w:rsid w:val="00E76387"/>
    <w:rsid w:val="00E765B4"/>
    <w:rsid w:val="00E77EC6"/>
    <w:rsid w:val="00E77FAF"/>
    <w:rsid w:val="00E80075"/>
    <w:rsid w:val="00E800AC"/>
    <w:rsid w:val="00E80EB0"/>
    <w:rsid w:val="00E81474"/>
    <w:rsid w:val="00E8153F"/>
    <w:rsid w:val="00E81ABB"/>
    <w:rsid w:val="00E81CC1"/>
    <w:rsid w:val="00E81E35"/>
    <w:rsid w:val="00E81F41"/>
    <w:rsid w:val="00E828BE"/>
    <w:rsid w:val="00E83484"/>
    <w:rsid w:val="00E83F8C"/>
    <w:rsid w:val="00E84626"/>
    <w:rsid w:val="00E84F43"/>
    <w:rsid w:val="00E84FE9"/>
    <w:rsid w:val="00E8506E"/>
    <w:rsid w:val="00E85732"/>
    <w:rsid w:val="00E8578E"/>
    <w:rsid w:val="00E85B99"/>
    <w:rsid w:val="00E85E6A"/>
    <w:rsid w:val="00E86BB4"/>
    <w:rsid w:val="00E86BE7"/>
    <w:rsid w:val="00E875A1"/>
    <w:rsid w:val="00E87EB8"/>
    <w:rsid w:val="00E904B2"/>
    <w:rsid w:val="00E90535"/>
    <w:rsid w:val="00E90562"/>
    <w:rsid w:val="00E91611"/>
    <w:rsid w:val="00E936BE"/>
    <w:rsid w:val="00E94370"/>
    <w:rsid w:val="00E945EE"/>
    <w:rsid w:val="00E948A9"/>
    <w:rsid w:val="00E953F8"/>
    <w:rsid w:val="00E95CB7"/>
    <w:rsid w:val="00E97027"/>
    <w:rsid w:val="00E97263"/>
    <w:rsid w:val="00E972E3"/>
    <w:rsid w:val="00E97969"/>
    <w:rsid w:val="00E97D8F"/>
    <w:rsid w:val="00EA00CB"/>
    <w:rsid w:val="00EA0658"/>
    <w:rsid w:val="00EA09B2"/>
    <w:rsid w:val="00EA09E7"/>
    <w:rsid w:val="00EA0BEC"/>
    <w:rsid w:val="00EA0EFD"/>
    <w:rsid w:val="00EA0F0A"/>
    <w:rsid w:val="00EA1742"/>
    <w:rsid w:val="00EA1744"/>
    <w:rsid w:val="00EA261D"/>
    <w:rsid w:val="00EA2B05"/>
    <w:rsid w:val="00EA30E2"/>
    <w:rsid w:val="00EA3579"/>
    <w:rsid w:val="00EA37E6"/>
    <w:rsid w:val="00EA3912"/>
    <w:rsid w:val="00EA3CBD"/>
    <w:rsid w:val="00EA4E63"/>
    <w:rsid w:val="00EA548D"/>
    <w:rsid w:val="00EA5F2C"/>
    <w:rsid w:val="00EA6468"/>
    <w:rsid w:val="00EA66F7"/>
    <w:rsid w:val="00EA6A7A"/>
    <w:rsid w:val="00EA7168"/>
    <w:rsid w:val="00EB04D0"/>
    <w:rsid w:val="00EB1940"/>
    <w:rsid w:val="00EB1BD5"/>
    <w:rsid w:val="00EB1C96"/>
    <w:rsid w:val="00EB1E81"/>
    <w:rsid w:val="00EB2081"/>
    <w:rsid w:val="00EB2431"/>
    <w:rsid w:val="00EB2A23"/>
    <w:rsid w:val="00EB2C8D"/>
    <w:rsid w:val="00EB32AD"/>
    <w:rsid w:val="00EB3516"/>
    <w:rsid w:val="00EB3A0C"/>
    <w:rsid w:val="00EB431D"/>
    <w:rsid w:val="00EB4796"/>
    <w:rsid w:val="00EB4E35"/>
    <w:rsid w:val="00EB53AB"/>
    <w:rsid w:val="00EB57DA"/>
    <w:rsid w:val="00EB5A3C"/>
    <w:rsid w:val="00EB5EED"/>
    <w:rsid w:val="00EB6BD8"/>
    <w:rsid w:val="00EB7EFC"/>
    <w:rsid w:val="00EC05CE"/>
    <w:rsid w:val="00EC0766"/>
    <w:rsid w:val="00EC0E81"/>
    <w:rsid w:val="00EC10E5"/>
    <w:rsid w:val="00EC1628"/>
    <w:rsid w:val="00EC17BE"/>
    <w:rsid w:val="00EC19D6"/>
    <w:rsid w:val="00EC1E27"/>
    <w:rsid w:val="00EC21D8"/>
    <w:rsid w:val="00EC2C6F"/>
    <w:rsid w:val="00EC2CFD"/>
    <w:rsid w:val="00EC3499"/>
    <w:rsid w:val="00EC3990"/>
    <w:rsid w:val="00EC44A3"/>
    <w:rsid w:val="00EC46DA"/>
    <w:rsid w:val="00EC4F9A"/>
    <w:rsid w:val="00EC58A8"/>
    <w:rsid w:val="00EC64F8"/>
    <w:rsid w:val="00EC69F6"/>
    <w:rsid w:val="00EC6B1A"/>
    <w:rsid w:val="00EC6C1C"/>
    <w:rsid w:val="00EC6FFC"/>
    <w:rsid w:val="00EC74B9"/>
    <w:rsid w:val="00EC7C71"/>
    <w:rsid w:val="00EC7EDE"/>
    <w:rsid w:val="00ED03EC"/>
    <w:rsid w:val="00ED070E"/>
    <w:rsid w:val="00ED0A76"/>
    <w:rsid w:val="00ED0F06"/>
    <w:rsid w:val="00ED1105"/>
    <w:rsid w:val="00ED1345"/>
    <w:rsid w:val="00ED1828"/>
    <w:rsid w:val="00ED215C"/>
    <w:rsid w:val="00ED2A68"/>
    <w:rsid w:val="00ED2D89"/>
    <w:rsid w:val="00ED3283"/>
    <w:rsid w:val="00ED3473"/>
    <w:rsid w:val="00ED4100"/>
    <w:rsid w:val="00ED47AF"/>
    <w:rsid w:val="00ED4FE0"/>
    <w:rsid w:val="00ED53F0"/>
    <w:rsid w:val="00ED5E4F"/>
    <w:rsid w:val="00ED6FE4"/>
    <w:rsid w:val="00ED7039"/>
    <w:rsid w:val="00ED70B3"/>
    <w:rsid w:val="00EE0170"/>
    <w:rsid w:val="00EE0DBE"/>
    <w:rsid w:val="00EE18C0"/>
    <w:rsid w:val="00EE1A51"/>
    <w:rsid w:val="00EE2209"/>
    <w:rsid w:val="00EE2B33"/>
    <w:rsid w:val="00EE3334"/>
    <w:rsid w:val="00EE3365"/>
    <w:rsid w:val="00EE4A56"/>
    <w:rsid w:val="00EE51CB"/>
    <w:rsid w:val="00EE6538"/>
    <w:rsid w:val="00EE6561"/>
    <w:rsid w:val="00EE6CCD"/>
    <w:rsid w:val="00EE6E8F"/>
    <w:rsid w:val="00EE763C"/>
    <w:rsid w:val="00EE7780"/>
    <w:rsid w:val="00EE7E94"/>
    <w:rsid w:val="00EF06A4"/>
    <w:rsid w:val="00EF0C45"/>
    <w:rsid w:val="00EF10AE"/>
    <w:rsid w:val="00EF172B"/>
    <w:rsid w:val="00EF2264"/>
    <w:rsid w:val="00EF255A"/>
    <w:rsid w:val="00EF2B02"/>
    <w:rsid w:val="00EF2C70"/>
    <w:rsid w:val="00EF3100"/>
    <w:rsid w:val="00EF3485"/>
    <w:rsid w:val="00EF3C12"/>
    <w:rsid w:val="00EF5889"/>
    <w:rsid w:val="00EF5CCC"/>
    <w:rsid w:val="00EF6509"/>
    <w:rsid w:val="00EF6687"/>
    <w:rsid w:val="00EF6909"/>
    <w:rsid w:val="00EF6F7D"/>
    <w:rsid w:val="00EF7463"/>
    <w:rsid w:val="00F00691"/>
    <w:rsid w:val="00F00899"/>
    <w:rsid w:val="00F012F2"/>
    <w:rsid w:val="00F0137B"/>
    <w:rsid w:val="00F017DF"/>
    <w:rsid w:val="00F01AEB"/>
    <w:rsid w:val="00F01C04"/>
    <w:rsid w:val="00F01CA4"/>
    <w:rsid w:val="00F02069"/>
    <w:rsid w:val="00F02A84"/>
    <w:rsid w:val="00F02DA7"/>
    <w:rsid w:val="00F03285"/>
    <w:rsid w:val="00F03658"/>
    <w:rsid w:val="00F038D4"/>
    <w:rsid w:val="00F0396F"/>
    <w:rsid w:val="00F03BB4"/>
    <w:rsid w:val="00F03C60"/>
    <w:rsid w:val="00F0402C"/>
    <w:rsid w:val="00F04145"/>
    <w:rsid w:val="00F042F0"/>
    <w:rsid w:val="00F043ED"/>
    <w:rsid w:val="00F045CC"/>
    <w:rsid w:val="00F04B07"/>
    <w:rsid w:val="00F05110"/>
    <w:rsid w:val="00F05A08"/>
    <w:rsid w:val="00F068F6"/>
    <w:rsid w:val="00F06F5A"/>
    <w:rsid w:val="00F07BC7"/>
    <w:rsid w:val="00F07DF4"/>
    <w:rsid w:val="00F07E49"/>
    <w:rsid w:val="00F10850"/>
    <w:rsid w:val="00F10B1C"/>
    <w:rsid w:val="00F1152E"/>
    <w:rsid w:val="00F11A67"/>
    <w:rsid w:val="00F11FCF"/>
    <w:rsid w:val="00F11FEE"/>
    <w:rsid w:val="00F12030"/>
    <w:rsid w:val="00F12088"/>
    <w:rsid w:val="00F1241E"/>
    <w:rsid w:val="00F1279C"/>
    <w:rsid w:val="00F127D2"/>
    <w:rsid w:val="00F12A54"/>
    <w:rsid w:val="00F12D52"/>
    <w:rsid w:val="00F1371A"/>
    <w:rsid w:val="00F159D2"/>
    <w:rsid w:val="00F15C0C"/>
    <w:rsid w:val="00F15E4F"/>
    <w:rsid w:val="00F163E8"/>
    <w:rsid w:val="00F175EF"/>
    <w:rsid w:val="00F17A94"/>
    <w:rsid w:val="00F17F2A"/>
    <w:rsid w:val="00F20988"/>
    <w:rsid w:val="00F20BB5"/>
    <w:rsid w:val="00F213B5"/>
    <w:rsid w:val="00F21755"/>
    <w:rsid w:val="00F21EC5"/>
    <w:rsid w:val="00F21ED9"/>
    <w:rsid w:val="00F225AF"/>
    <w:rsid w:val="00F22E75"/>
    <w:rsid w:val="00F23040"/>
    <w:rsid w:val="00F23727"/>
    <w:rsid w:val="00F237C5"/>
    <w:rsid w:val="00F23A55"/>
    <w:rsid w:val="00F23ADA"/>
    <w:rsid w:val="00F2434F"/>
    <w:rsid w:val="00F2452B"/>
    <w:rsid w:val="00F2489C"/>
    <w:rsid w:val="00F25155"/>
    <w:rsid w:val="00F25291"/>
    <w:rsid w:val="00F25D12"/>
    <w:rsid w:val="00F25E54"/>
    <w:rsid w:val="00F26071"/>
    <w:rsid w:val="00F263CF"/>
    <w:rsid w:val="00F26E5A"/>
    <w:rsid w:val="00F301AE"/>
    <w:rsid w:val="00F30446"/>
    <w:rsid w:val="00F30948"/>
    <w:rsid w:val="00F30D2E"/>
    <w:rsid w:val="00F30F71"/>
    <w:rsid w:val="00F31787"/>
    <w:rsid w:val="00F318C3"/>
    <w:rsid w:val="00F319F1"/>
    <w:rsid w:val="00F31AB1"/>
    <w:rsid w:val="00F31EF7"/>
    <w:rsid w:val="00F32A53"/>
    <w:rsid w:val="00F32A5A"/>
    <w:rsid w:val="00F32C13"/>
    <w:rsid w:val="00F336EF"/>
    <w:rsid w:val="00F3386A"/>
    <w:rsid w:val="00F341CD"/>
    <w:rsid w:val="00F34450"/>
    <w:rsid w:val="00F34F4B"/>
    <w:rsid w:val="00F35531"/>
    <w:rsid w:val="00F35588"/>
    <w:rsid w:val="00F35763"/>
    <w:rsid w:val="00F357D5"/>
    <w:rsid w:val="00F36E01"/>
    <w:rsid w:val="00F370AD"/>
    <w:rsid w:val="00F37194"/>
    <w:rsid w:val="00F37B15"/>
    <w:rsid w:val="00F401C4"/>
    <w:rsid w:val="00F402AB"/>
    <w:rsid w:val="00F4045D"/>
    <w:rsid w:val="00F40600"/>
    <w:rsid w:val="00F40CA8"/>
    <w:rsid w:val="00F415B2"/>
    <w:rsid w:val="00F41728"/>
    <w:rsid w:val="00F41A63"/>
    <w:rsid w:val="00F42888"/>
    <w:rsid w:val="00F42B15"/>
    <w:rsid w:val="00F42B7C"/>
    <w:rsid w:val="00F4316C"/>
    <w:rsid w:val="00F43298"/>
    <w:rsid w:val="00F432BA"/>
    <w:rsid w:val="00F43785"/>
    <w:rsid w:val="00F438BC"/>
    <w:rsid w:val="00F43C23"/>
    <w:rsid w:val="00F443E7"/>
    <w:rsid w:val="00F446CC"/>
    <w:rsid w:val="00F447B6"/>
    <w:rsid w:val="00F454C0"/>
    <w:rsid w:val="00F45815"/>
    <w:rsid w:val="00F45C20"/>
    <w:rsid w:val="00F4608E"/>
    <w:rsid w:val="00F4621D"/>
    <w:rsid w:val="00F46359"/>
    <w:rsid w:val="00F471BF"/>
    <w:rsid w:val="00F4729E"/>
    <w:rsid w:val="00F50401"/>
    <w:rsid w:val="00F508B7"/>
    <w:rsid w:val="00F50964"/>
    <w:rsid w:val="00F50BA0"/>
    <w:rsid w:val="00F50D72"/>
    <w:rsid w:val="00F50F40"/>
    <w:rsid w:val="00F51100"/>
    <w:rsid w:val="00F51621"/>
    <w:rsid w:val="00F527F0"/>
    <w:rsid w:val="00F528B8"/>
    <w:rsid w:val="00F52D76"/>
    <w:rsid w:val="00F52F76"/>
    <w:rsid w:val="00F52FAB"/>
    <w:rsid w:val="00F5356E"/>
    <w:rsid w:val="00F539AE"/>
    <w:rsid w:val="00F53B40"/>
    <w:rsid w:val="00F53D06"/>
    <w:rsid w:val="00F54389"/>
    <w:rsid w:val="00F54823"/>
    <w:rsid w:val="00F54873"/>
    <w:rsid w:val="00F54B5C"/>
    <w:rsid w:val="00F54FB9"/>
    <w:rsid w:val="00F5547D"/>
    <w:rsid w:val="00F55B77"/>
    <w:rsid w:val="00F5622B"/>
    <w:rsid w:val="00F56350"/>
    <w:rsid w:val="00F5647F"/>
    <w:rsid w:val="00F56517"/>
    <w:rsid w:val="00F56575"/>
    <w:rsid w:val="00F56BEB"/>
    <w:rsid w:val="00F56CEC"/>
    <w:rsid w:val="00F5708F"/>
    <w:rsid w:val="00F572D2"/>
    <w:rsid w:val="00F57524"/>
    <w:rsid w:val="00F575EF"/>
    <w:rsid w:val="00F5765E"/>
    <w:rsid w:val="00F576A8"/>
    <w:rsid w:val="00F57CDA"/>
    <w:rsid w:val="00F60EE4"/>
    <w:rsid w:val="00F615DD"/>
    <w:rsid w:val="00F61A4A"/>
    <w:rsid w:val="00F61CCE"/>
    <w:rsid w:val="00F61CED"/>
    <w:rsid w:val="00F61D40"/>
    <w:rsid w:val="00F61DFD"/>
    <w:rsid w:val="00F624A3"/>
    <w:rsid w:val="00F6317C"/>
    <w:rsid w:val="00F63DAB"/>
    <w:rsid w:val="00F63F7B"/>
    <w:rsid w:val="00F64DD8"/>
    <w:rsid w:val="00F6522D"/>
    <w:rsid w:val="00F6569A"/>
    <w:rsid w:val="00F65816"/>
    <w:rsid w:val="00F6598F"/>
    <w:rsid w:val="00F662CE"/>
    <w:rsid w:val="00F66AB8"/>
    <w:rsid w:val="00F66BC6"/>
    <w:rsid w:val="00F67740"/>
    <w:rsid w:val="00F67BEA"/>
    <w:rsid w:val="00F67C2B"/>
    <w:rsid w:val="00F7132D"/>
    <w:rsid w:val="00F71774"/>
    <w:rsid w:val="00F71E07"/>
    <w:rsid w:val="00F71ED9"/>
    <w:rsid w:val="00F72194"/>
    <w:rsid w:val="00F722F9"/>
    <w:rsid w:val="00F72FB0"/>
    <w:rsid w:val="00F759BD"/>
    <w:rsid w:val="00F75D57"/>
    <w:rsid w:val="00F75E2B"/>
    <w:rsid w:val="00F75E62"/>
    <w:rsid w:val="00F76050"/>
    <w:rsid w:val="00F7605F"/>
    <w:rsid w:val="00F760FB"/>
    <w:rsid w:val="00F768B7"/>
    <w:rsid w:val="00F769BD"/>
    <w:rsid w:val="00F76BC6"/>
    <w:rsid w:val="00F77817"/>
    <w:rsid w:val="00F77BDE"/>
    <w:rsid w:val="00F77D93"/>
    <w:rsid w:val="00F77FA3"/>
    <w:rsid w:val="00F80887"/>
    <w:rsid w:val="00F8094A"/>
    <w:rsid w:val="00F80B3E"/>
    <w:rsid w:val="00F80DA1"/>
    <w:rsid w:val="00F80E56"/>
    <w:rsid w:val="00F81251"/>
    <w:rsid w:val="00F819D7"/>
    <w:rsid w:val="00F81EDB"/>
    <w:rsid w:val="00F82786"/>
    <w:rsid w:val="00F827F9"/>
    <w:rsid w:val="00F82ABC"/>
    <w:rsid w:val="00F82D23"/>
    <w:rsid w:val="00F83203"/>
    <w:rsid w:val="00F841EB"/>
    <w:rsid w:val="00F8449C"/>
    <w:rsid w:val="00F84572"/>
    <w:rsid w:val="00F84642"/>
    <w:rsid w:val="00F84900"/>
    <w:rsid w:val="00F84B5D"/>
    <w:rsid w:val="00F84F12"/>
    <w:rsid w:val="00F84F4A"/>
    <w:rsid w:val="00F84F7C"/>
    <w:rsid w:val="00F852DA"/>
    <w:rsid w:val="00F859A0"/>
    <w:rsid w:val="00F85C18"/>
    <w:rsid w:val="00F85D03"/>
    <w:rsid w:val="00F85EA5"/>
    <w:rsid w:val="00F86835"/>
    <w:rsid w:val="00F86D15"/>
    <w:rsid w:val="00F86F7C"/>
    <w:rsid w:val="00F878FD"/>
    <w:rsid w:val="00F90023"/>
    <w:rsid w:val="00F90A82"/>
    <w:rsid w:val="00F9126F"/>
    <w:rsid w:val="00F91644"/>
    <w:rsid w:val="00F91908"/>
    <w:rsid w:val="00F91FC9"/>
    <w:rsid w:val="00F92244"/>
    <w:rsid w:val="00F9298A"/>
    <w:rsid w:val="00F92AFF"/>
    <w:rsid w:val="00F92F1F"/>
    <w:rsid w:val="00F93297"/>
    <w:rsid w:val="00F935EF"/>
    <w:rsid w:val="00F93C8A"/>
    <w:rsid w:val="00F93F2D"/>
    <w:rsid w:val="00F940A3"/>
    <w:rsid w:val="00F950CB"/>
    <w:rsid w:val="00F959B3"/>
    <w:rsid w:val="00F95FCA"/>
    <w:rsid w:val="00F96029"/>
    <w:rsid w:val="00F964A9"/>
    <w:rsid w:val="00F96A1C"/>
    <w:rsid w:val="00F96E1C"/>
    <w:rsid w:val="00F96F42"/>
    <w:rsid w:val="00F97171"/>
    <w:rsid w:val="00F97221"/>
    <w:rsid w:val="00F97238"/>
    <w:rsid w:val="00F97356"/>
    <w:rsid w:val="00F9785A"/>
    <w:rsid w:val="00F97A0B"/>
    <w:rsid w:val="00F97A99"/>
    <w:rsid w:val="00FA02FC"/>
    <w:rsid w:val="00FA0C97"/>
    <w:rsid w:val="00FA1008"/>
    <w:rsid w:val="00FA109A"/>
    <w:rsid w:val="00FA1302"/>
    <w:rsid w:val="00FA16E5"/>
    <w:rsid w:val="00FA1ECE"/>
    <w:rsid w:val="00FA1F14"/>
    <w:rsid w:val="00FA22AA"/>
    <w:rsid w:val="00FA24B8"/>
    <w:rsid w:val="00FA2552"/>
    <w:rsid w:val="00FA27E5"/>
    <w:rsid w:val="00FA2C2B"/>
    <w:rsid w:val="00FA2F75"/>
    <w:rsid w:val="00FA308C"/>
    <w:rsid w:val="00FA3098"/>
    <w:rsid w:val="00FA356A"/>
    <w:rsid w:val="00FA398A"/>
    <w:rsid w:val="00FA3A1E"/>
    <w:rsid w:val="00FA3A1F"/>
    <w:rsid w:val="00FA41CF"/>
    <w:rsid w:val="00FA450F"/>
    <w:rsid w:val="00FA4C45"/>
    <w:rsid w:val="00FA4FDB"/>
    <w:rsid w:val="00FA5122"/>
    <w:rsid w:val="00FA53E4"/>
    <w:rsid w:val="00FA5A64"/>
    <w:rsid w:val="00FA5DB9"/>
    <w:rsid w:val="00FA6173"/>
    <w:rsid w:val="00FA624E"/>
    <w:rsid w:val="00FA626E"/>
    <w:rsid w:val="00FA64D5"/>
    <w:rsid w:val="00FA6647"/>
    <w:rsid w:val="00FA6F21"/>
    <w:rsid w:val="00FA70B6"/>
    <w:rsid w:val="00FA70BB"/>
    <w:rsid w:val="00FA736E"/>
    <w:rsid w:val="00FA7C08"/>
    <w:rsid w:val="00FA7EF8"/>
    <w:rsid w:val="00FB091E"/>
    <w:rsid w:val="00FB12AD"/>
    <w:rsid w:val="00FB13AF"/>
    <w:rsid w:val="00FB13C2"/>
    <w:rsid w:val="00FB1605"/>
    <w:rsid w:val="00FB209E"/>
    <w:rsid w:val="00FB2309"/>
    <w:rsid w:val="00FB2D17"/>
    <w:rsid w:val="00FB3942"/>
    <w:rsid w:val="00FB41BD"/>
    <w:rsid w:val="00FB4952"/>
    <w:rsid w:val="00FB4CFD"/>
    <w:rsid w:val="00FB5775"/>
    <w:rsid w:val="00FB5AB6"/>
    <w:rsid w:val="00FB5CD2"/>
    <w:rsid w:val="00FB5CEB"/>
    <w:rsid w:val="00FB62A8"/>
    <w:rsid w:val="00FB6E14"/>
    <w:rsid w:val="00FB7053"/>
    <w:rsid w:val="00FB73B7"/>
    <w:rsid w:val="00FB7A30"/>
    <w:rsid w:val="00FB7FA1"/>
    <w:rsid w:val="00FC002D"/>
    <w:rsid w:val="00FC07AD"/>
    <w:rsid w:val="00FC0BA4"/>
    <w:rsid w:val="00FC0EB6"/>
    <w:rsid w:val="00FC0F23"/>
    <w:rsid w:val="00FC1124"/>
    <w:rsid w:val="00FC13BC"/>
    <w:rsid w:val="00FC169A"/>
    <w:rsid w:val="00FC174D"/>
    <w:rsid w:val="00FC1B9E"/>
    <w:rsid w:val="00FC1E3B"/>
    <w:rsid w:val="00FC230B"/>
    <w:rsid w:val="00FC2946"/>
    <w:rsid w:val="00FC4044"/>
    <w:rsid w:val="00FC478C"/>
    <w:rsid w:val="00FC47EC"/>
    <w:rsid w:val="00FC49C8"/>
    <w:rsid w:val="00FC4D40"/>
    <w:rsid w:val="00FC4D91"/>
    <w:rsid w:val="00FC4E19"/>
    <w:rsid w:val="00FC5555"/>
    <w:rsid w:val="00FC59E0"/>
    <w:rsid w:val="00FC5C69"/>
    <w:rsid w:val="00FC5D2A"/>
    <w:rsid w:val="00FC623B"/>
    <w:rsid w:val="00FC657E"/>
    <w:rsid w:val="00FC72DA"/>
    <w:rsid w:val="00FC735D"/>
    <w:rsid w:val="00FC74F0"/>
    <w:rsid w:val="00FC7A21"/>
    <w:rsid w:val="00FD0120"/>
    <w:rsid w:val="00FD0A05"/>
    <w:rsid w:val="00FD2700"/>
    <w:rsid w:val="00FD2B54"/>
    <w:rsid w:val="00FD318F"/>
    <w:rsid w:val="00FD32E4"/>
    <w:rsid w:val="00FD35C6"/>
    <w:rsid w:val="00FD3E0D"/>
    <w:rsid w:val="00FD3FBF"/>
    <w:rsid w:val="00FD4849"/>
    <w:rsid w:val="00FD4E75"/>
    <w:rsid w:val="00FD5C82"/>
    <w:rsid w:val="00FD5DCC"/>
    <w:rsid w:val="00FD6746"/>
    <w:rsid w:val="00FD72C8"/>
    <w:rsid w:val="00FE0208"/>
    <w:rsid w:val="00FE0DD0"/>
    <w:rsid w:val="00FE13A5"/>
    <w:rsid w:val="00FE19D9"/>
    <w:rsid w:val="00FE203E"/>
    <w:rsid w:val="00FE24AD"/>
    <w:rsid w:val="00FE2E12"/>
    <w:rsid w:val="00FE311F"/>
    <w:rsid w:val="00FE37FA"/>
    <w:rsid w:val="00FE4126"/>
    <w:rsid w:val="00FE41E1"/>
    <w:rsid w:val="00FE4B01"/>
    <w:rsid w:val="00FE4E9E"/>
    <w:rsid w:val="00FE4EBD"/>
    <w:rsid w:val="00FE4FEF"/>
    <w:rsid w:val="00FE5886"/>
    <w:rsid w:val="00FE591E"/>
    <w:rsid w:val="00FE63DD"/>
    <w:rsid w:val="00FE6A1E"/>
    <w:rsid w:val="00FE6C81"/>
    <w:rsid w:val="00FE7E85"/>
    <w:rsid w:val="00FF02BB"/>
    <w:rsid w:val="00FF0506"/>
    <w:rsid w:val="00FF0B04"/>
    <w:rsid w:val="00FF0EF7"/>
    <w:rsid w:val="00FF1E50"/>
    <w:rsid w:val="00FF22F2"/>
    <w:rsid w:val="00FF2B7D"/>
    <w:rsid w:val="00FF30E9"/>
    <w:rsid w:val="00FF3219"/>
    <w:rsid w:val="00FF3BB9"/>
    <w:rsid w:val="00FF43A6"/>
    <w:rsid w:val="00FF4C9E"/>
    <w:rsid w:val="00FF5160"/>
    <w:rsid w:val="00FF5BE6"/>
    <w:rsid w:val="00FF5BFA"/>
    <w:rsid w:val="00FF6D3C"/>
    <w:rsid w:val="00FF6F17"/>
    <w:rsid w:val="00FF702C"/>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0AA3"/>
  <w15:docId w15:val="{85CC43E3-2DF2-4917-B3FD-EB3984BB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8F"/>
    <w:pPr>
      <w:ind w:left="720"/>
      <w:contextualSpacing/>
    </w:pPr>
  </w:style>
  <w:style w:type="table" w:styleId="TableGrid">
    <w:name w:val="Table Grid"/>
    <w:basedOn w:val="TableNormal"/>
    <w:uiPriority w:val="59"/>
    <w:rsid w:val="0048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7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441"/>
    <w:rPr>
      <w:rFonts w:ascii="Segoe UI" w:eastAsiaTheme="minorEastAsia" w:hAnsi="Segoe UI" w:cs="Segoe UI"/>
      <w:sz w:val="18"/>
      <w:szCs w:val="18"/>
    </w:rPr>
  </w:style>
  <w:style w:type="paragraph" w:styleId="Header">
    <w:name w:val="header"/>
    <w:basedOn w:val="Normal"/>
    <w:link w:val="HeaderChar"/>
    <w:uiPriority w:val="99"/>
    <w:unhideWhenUsed/>
    <w:rsid w:val="00CB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E4"/>
    <w:rPr>
      <w:rFonts w:eastAsiaTheme="minorEastAsia"/>
    </w:rPr>
  </w:style>
  <w:style w:type="paragraph" w:styleId="Footer">
    <w:name w:val="footer"/>
    <w:basedOn w:val="Normal"/>
    <w:link w:val="FooterChar"/>
    <w:uiPriority w:val="99"/>
    <w:unhideWhenUsed/>
    <w:rsid w:val="00CB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E4"/>
    <w:rPr>
      <w:rFonts w:eastAsiaTheme="minorEastAsia"/>
    </w:rPr>
  </w:style>
  <w:style w:type="character" w:styleId="CommentReference">
    <w:name w:val="annotation reference"/>
    <w:basedOn w:val="DefaultParagraphFont"/>
    <w:uiPriority w:val="99"/>
    <w:semiHidden/>
    <w:unhideWhenUsed/>
    <w:rsid w:val="0040241A"/>
    <w:rPr>
      <w:sz w:val="16"/>
      <w:szCs w:val="16"/>
    </w:rPr>
  </w:style>
  <w:style w:type="paragraph" w:styleId="CommentText">
    <w:name w:val="annotation text"/>
    <w:basedOn w:val="Normal"/>
    <w:link w:val="CommentTextChar"/>
    <w:uiPriority w:val="99"/>
    <w:semiHidden/>
    <w:unhideWhenUsed/>
    <w:rsid w:val="0040241A"/>
    <w:pPr>
      <w:spacing w:line="240" w:lineRule="auto"/>
    </w:pPr>
    <w:rPr>
      <w:sz w:val="20"/>
      <w:szCs w:val="20"/>
    </w:rPr>
  </w:style>
  <w:style w:type="character" w:customStyle="1" w:styleId="CommentTextChar">
    <w:name w:val="Comment Text Char"/>
    <w:basedOn w:val="DefaultParagraphFont"/>
    <w:link w:val="CommentText"/>
    <w:uiPriority w:val="99"/>
    <w:semiHidden/>
    <w:rsid w:val="0040241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0241A"/>
    <w:rPr>
      <w:b/>
      <w:bCs/>
    </w:rPr>
  </w:style>
  <w:style w:type="character" w:customStyle="1" w:styleId="CommentSubjectChar">
    <w:name w:val="Comment Subject Char"/>
    <w:basedOn w:val="CommentTextChar"/>
    <w:link w:val="CommentSubject"/>
    <w:uiPriority w:val="99"/>
    <w:semiHidden/>
    <w:rsid w:val="0040241A"/>
    <w:rPr>
      <w:rFonts w:eastAsiaTheme="minorEastAsia"/>
      <w:b/>
      <w:bCs/>
      <w:sz w:val="20"/>
      <w:szCs w:val="20"/>
    </w:rPr>
  </w:style>
  <w:style w:type="paragraph" w:styleId="Revision">
    <w:name w:val="Revision"/>
    <w:hidden/>
    <w:uiPriority w:val="99"/>
    <w:semiHidden/>
    <w:rsid w:val="0040241A"/>
    <w:pPr>
      <w:spacing w:after="0" w:line="240" w:lineRule="auto"/>
    </w:pPr>
    <w:rPr>
      <w:rFonts w:eastAsiaTheme="minorEastAsia"/>
    </w:rPr>
  </w:style>
  <w:style w:type="paragraph" w:styleId="FootnoteText">
    <w:name w:val="footnote text"/>
    <w:basedOn w:val="Normal"/>
    <w:link w:val="FootnoteTextChar"/>
    <w:uiPriority w:val="99"/>
    <w:semiHidden/>
    <w:unhideWhenUsed/>
    <w:rsid w:val="007E4C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4CB5"/>
    <w:rPr>
      <w:rFonts w:eastAsiaTheme="minorEastAsia"/>
      <w:sz w:val="20"/>
      <w:szCs w:val="20"/>
    </w:rPr>
  </w:style>
  <w:style w:type="character" w:styleId="FootnoteReference">
    <w:name w:val="footnote reference"/>
    <w:basedOn w:val="DefaultParagraphFont"/>
    <w:uiPriority w:val="99"/>
    <w:semiHidden/>
    <w:unhideWhenUsed/>
    <w:rsid w:val="007E4CB5"/>
    <w:rPr>
      <w:vertAlign w:val="superscript"/>
    </w:rPr>
  </w:style>
  <w:style w:type="character" w:styleId="Hyperlink">
    <w:name w:val="Hyperlink"/>
    <w:basedOn w:val="DefaultParagraphFont"/>
    <w:uiPriority w:val="99"/>
    <w:unhideWhenUsed/>
    <w:rsid w:val="006B0E9B"/>
    <w:rPr>
      <w:color w:val="0000FF" w:themeColor="hyperlink"/>
      <w:u w:val="single"/>
    </w:rPr>
  </w:style>
  <w:style w:type="character" w:styleId="UnresolvedMention">
    <w:name w:val="Unresolved Mention"/>
    <w:basedOn w:val="DefaultParagraphFont"/>
    <w:uiPriority w:val="99"/>
    <w:semiHidden/>
    <w:unhideWhenUsed/>
    <w:rsid w:val="006B0E9B"/>
    <w:rPr>
      <w:color w:val="808080"/>
      <w:shd w:val="clear" w:color="auto" w:fill="E6E6E6"/>
    </w:rPr>
  </w:style>
  <w:style w:type="table" w:customStyle="1" w:styleId="TableGrid0">
    <w:name w:val="TableGrid"/>
    <w:rsid w:val="00167C7B"/>
    <w:pPr>
      <w:spacing w:after="0" w:line="240" w:lineRule="auto"/>
    </w:pPr>
    <w:rPr>
      <w:rFonts w:eastAsiaTheme="minorEastAsia"/>
    </w:rPr>
    <w:tblPr>
      <w:tblCellMar>
        <w:top w:w="0" w:type="dxa"/>
        <w:left w:w="0" w:type="dxa"/>
        <w:bottom w:w="0" w:type="dxa"/>
        <w:right w:w="0" w:type="dxa"/>
      </w:tblCellMar>
    </w:tblPr>
  </w:style>
  <w:style w:type="table" w:styleId="GridTable1Light-Accent4">
    <w:name w:val="Grid Table 1 Light Accent 4"/>
    <w:basedOn w:val="TableNormal"/>
    <w:uiPriority w:val="46"/>
    <w:rsid w:val="001268E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68E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02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16966">
      <w:bodyDiv w:val="1"/>
      <w:marLeft w:val="0"/>
      <w:marRight w:val="0"/>
      <w:marTop w:val="0"/>
      <w:marBottom w:val="0"/>
      <w:divBdr>
        <w:top w:val="none" w:sz="0" w:space="0" w:color="auto"/>
        <w:left w:val="none" w:sz="0" w:space="0" w:color="auto"/>
        <w:bottom w:val="none" w:sz="0" w:space="0" w:color="auto"/>
        <w:right w:val="none" w:sz="0" w:space="0" w:color="auto"/>
      </w:divBdr>
    </w:div>
    <w:div w:id="260377371">
      <w:bodyDiv w:val="1"/>
      <w:marLeft w:val="0"/>
      <w:marRight w:val="0"/>
      <w:marTop w:val="0"/>
      <w:marBottom w:val="0"/>
      <w:divBdr>
        <w:top w:val="none" w:sz="0" w:space="0" w:color="auto"/>
        <w:left w:val="none" w:sz="0" w:space="0" w:color="auto"/>
        <w:bottom w:val="none" w:sz="0" w:space="0" w:color="auto"/>
        <w:right w:val="none" w:sz="0" w:space="0" w:color="auto"/>
      </w:divBdr>
    </w:div>
    <w:div w:id="280918921">
      <w:bodyDiv w:val="1"/>
      <w:marLeft w:val="0"/>
      <w:marRight w:val="0"/>
      <w:marTop w:val="0"/>
      <w:marBottom w:val="0"/>
      <w:divBdr>
        <w:top w:val="none" w:sz="0" w:space="0" w:color="auto"/>
        <w:left w:val="none" w:sz="0" w:space="0" w:color="auto"/>
        <w:bottom w:val="none" w:sz="0" w:space="0" w:color="auto"/>
        <w:right w:val="none" w:sz="0" w:space="0" w:color="auto"/>
      </w:divBdr>
      <w:divsChild>
        <w:div w:id="1360012825">
          <w:marLeft w:val="0"/>
          <w:marRight w:val="0"/>
          <w:marTop w:val="0"/>
          <w:marBottom w:val="0"/>
          <w:divBdr>
            <w:top w:val="none" w:sz="0" w:space="0" w:color="auto"/>
            <w:left w:val="none" w:sz="0" w:space="0" w:color="auto"/>
            <w:bottom w:val="none" w:sz="0" w:space="0" w:color="auto"/>
            <w:right w:val="none" w:sz="0" w:space="0" w:color="auto"/>
          </w:divBdr>
          <w:divsChild>
            <w:div w:id="1533297838">
              <w:marLeft w:val="0"/>
              <w:marRight w:val="0"/>
              <w:marTop w:val="0"/>
              <w:marBottom w:val="0"/>
              <w:divBdr>
                <w:top w:val="none" w:sz="0" w:space="0" w:color="auto"/>
                <w:left w:val="none" w:sz="0" w:space="0" w:color="auto"/>
                <w:bottom w:val="none" w:sz="0" w:space="0" w:color="auto"/>
                <w:right w:val="none" w:sz="0" w:space="0" w:color="auto"/>
              </w:divBdr>
              <w:divsChild>
                <w:div w:id="1982150575">
                  <w:marLeft w:val="0"/>
                  <w:marRight w:val="0"/>
                  <w:marTop w:val="0"/>
                  <w:marBottom w:val="0"/>
                  <w:divBdr>
                    <w:top w:val="none" w:sz="0" w:space="0" w:color="auto"/>
                    <w:left w:val="none" w:sz="0" w:space="0" w:color="auto"/>
                    <w:bottom w:val="none" w:sz="0" w:space="0" w:color="auto"/>
                    <w:right w:val="none" w:sz="0" w:space="0" w:color="auto"/>
                  </w:divBdr>
                  <w:divsChild>
                    <w:div w:id="1474714063">
                      <w:marLeft w:val="0"/>
                      <w:marRight w:val="0"/>
                      <w:marTop w:val="0"/>
                      <w:marBottom w:val="0"/>
                      <w:divBdr>
                        <w:top w:val="none" w:sz="0" w:space="0" w:color="auto"/>
                        <w:left w:val="none" w:sz="0" w:space="0" w:color="auto"/>
                        <w:bottom w:val="none" w:sz="0" w:space="0" w:color="auto"/>
                        <w:right w:val="none" w:sz="0" w:space="0" w:color="auto"/>
                      </w:divBdr>
                      <w:divsChild>
                        <w:div w:id="1775443515">
                          <w:marLeft w:val="0"/>
                          <w:marRight w:val="0"/>
                          <w:marTop w:val="15"/>
                          <w:marBottom w:val="0"/>
                          <w:divBdr>
                            <w:top w:val="none" w:sz="0" w:space="0" w:color="auto"/>
                            <w:left w:val="none" w:sz="0" w:space="0" w:color="auto"/>
                            <w:bottom w:val="none" w:sz="0" w:space="0" w:color="auto"/>
                            <w:right w:val="none" w:sz="0" w:space="0" w:color="auto"/>
                          </w:divBdr>
                          <w:divsChild>
                            <w:div w:id="1628774735">
                              <w:marLeft w:val="0"/>
                              <w:marRight w:val="0"/>
                              <w:marTop w:val="0"/>
                              <w:marBottom w:val="0"/>
                              <w:divBdr>
                                <w:top w:val="none" w:sz="0" w:space="0" w:color="auto"/>
                                <w:left w:val="none" w:sz="0" w:space="0" w:color="auto"/>
                                <w:bottom w:val="none" w:sz="0" w:space="0" w:color="auto"/>
                                <w:right w:val="none" w:sz="0" w:space="0" w:color="auto"/>
                              </w:divBdr>
                              <w:divsChild>
                                <w:div w:id="2062553561">
                                  <w:marLeft w:val="0"/>
                                  <w:marRight w:val="0"/>
                                  <w:marTop w:val="0"/>
                                  <w:marBottom w:val="0"/>
                                  <w:divBdr>
                                    <w:top w:val="none" w:sz="0" w:space="0" w:color="auto"/>
                                    <w:left w:val="none" w:sz="0" w:space="0" w:color="auto"/>
                                    <w:bottom w:val="none" w:sz="0" w:space="0" w:color="auto"/>
                                    <w:right w:val="none" w:sz="0" w:space="0" w:color="auto"/>
                                  </w:divBdr>
                                </w:div>
                                <w:div w:id="826946559">
                                  <w:marLeft w:val="0"/>
                                  <w:marRight w:val="0"/>
                                  <w:marTop w:val="0"/>
                                  <w:marBottom w:val="0"/>
                                  <w:divBdr>
                                    <w:top w:val="none" w:sz="0" w:space="0" w:color="auto"/>
                                    <w:left w:val="none" w:sz="0" w:space="0" w:color="auto"/>
                                    <w:bottom w:val="none" w:sz="0" w:space="0" w:color="auto"/>
                                    <w:right w:val="none" w:sz="0" w:space="0" w:color="auto"/>
                                  </w:divBdr>
                                </w:div>
                                <w:div w:id="1105926478">
                                  <w:marLeft w:val="0"/>
                                  <w:marRight w:val="0"/>
                                  <w:marTop w:val="0"/>
                                  <w:marBottom w:val="0"/>
                                  <w:divBdr>
                                    <w:top w:val="none" w:sz="0" w:space="0" w:color="auto"/>
                                    <w:left w:val="none" w:sz="0" w:space="0" w:color="auto"/>
                                    <w:bottom w:val="none" w:sz="0" w:space="0" w:color="auto"/>
                                    <w:right w:val="none" w:sz="0" w:space="0" w:color="auto"/>
                                  </w:divBdr>
                                </w:div>
                                <w:div w:id="16525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78797">
      <w:bodyDiv w:val="1"/>
      <w:marLeft w:val="0"/>
      <w:marRight w:val="0"/>
      <w:marTop w:val="0"/>
      <w:marBottom w:val="0"/>
      <w:divBdr>
        <w:top w:val="none" w:sz="0" w:space="0" w:color="auto"/>
        <w:left w:val="none" w:sz="0" w:space="0" w:color="auto"/>
        <w:bottom w:val="none" w:sz="0" w:space="0" w:color="auto"/>
        <w:right w:val="none" w:sz="0" w:space="0" w:color="auto"/>
      </w:divBdr>
    </w:div>
    <w:div w:id="467742559">
      <w:bodyDiv w:val="1"/>
      <w:marLeft w:val="0"/>
      <w:marRight w:val="0"/>
      <w:marTop w:val="0"/>
      <w:marBottom w:val="0"/>
      <w:divBdr>
        <w:top w:val="none" w:sz="0" w:space="0" w:color="auto"/>
        <w:left w:val="none" w:sz="0" w:space="0" w:color="auto"/>
        <w:bottom w:val="none" w:sz="0" w:space="0" w:color="auto"/>
        <w:right w:val="none" w:sz="0" w:space="0" w:color="auto"/>
      </w:divBdr>
    </w:div>
    <w:div w:id="639500348">
      <w:bodyDiv w:val="1"/>
      <w:marLeft w:val="0"/>
      <w:marRight w:val="0"/>
      <w:marTop w:val="0"/>
      <w:marBottom w:val="0"/>
      <w:divBdr>
        <w:top w:val="none" w:sz="0" w:space="0" w:color="auto"/>
        <w:left w:val="none" w:sz="0" w:space="0" w:color="auto"/>
        <w:bottom w:val="none" w:sz="0" w:space="0" w:color="auto"/>
        <w:right w:val="none" w:sz="0" w:space="0" w:color="auto"/>
      </w:divBdr>
    </w:div>
    <w:div w:id="745809473">
      <w:bodyDiv w:val="1"/>
      <w:marLeft w:val="0"/>
      <w:marRight w:val="0"/>
      <w:marTop w:val="0"/>
      <w:marBottom w:val="0"/>
      <w:divBdr>
        <w:top w:val="none" w:sz="0" w:space="0" w:color="auto"/>
        <w:left w:val="none" w:sz="0" w:space="0" w:color="auto"/>
        <w:bottom w:val="none" w:sz="0" w:space="0" w:color="auto"/>
        <w:right w:val="none" w:sz="0" w:space="0" w:color="auto"/>
      </w:divBdr>
    </w:div>
    <w:div w:id="795217902">
      <w:bodyDiv w:val="1"/>
      <w:marLeft w:val="0"/>
      <w:marRight w:val="0"/>
      <w:marTop w:val="0"/>
      <w:marBottom w:val="0"/>
      <w:divBdr>
        <w:top w:val="none" w:sz="0" w:space="0" w:color="auto"/>
        <w:left w:val="none" w:sz="0" w:space="0" w:color="auto"/>
        <w:bottom w:val="none" w:sz="0" w:space="0" w:color="auto"/>
        <w:right w:val="none" w:sz="0" w:space="0" w:color="auto"/>
      </w:divBdr>
    </w:div>
    <w:div w:id="943225172">
      <w:bodyDiv w:val="1"/>
      <w:marLeft w:val="0"/>
      <w:marRight w:val="0"/>
      <w:marTop w:val="0"/>
      <w:marBottom w:val="0"/>
      <w:divBdr>
        <w:top w:val="none" w:sz="0" w:space="0" w:color="auto"/>
        <w:left w:val="none" w:sz="0" w:space="0" w:color="auto"/>
        <w:bottom w:val="none" w:sz="0" w:space="0" w:color="auto"/>
        <w:right w:val="none" w:sz="0" w:space="0" w:color="auto"/>
      </w:divBdr>
    </w:div>
    <w:div w:id="1372462636">
      <w:bodyDiv w:val="1"/>
      <w:marLeft w:val="0"/>
      <w:marRight w:val="0"/>
      <w:marTop w:val="0"/>
      <w:marBottom w:val="0"/>
      <w:divBdr>
        <w:top w:val="none" w:sz="0" w:space="0" w:color="auto"/>
        <w:left w:val="none" w:sz="0" w:space="0" w:color="auto"/>
        <w:bottom w:val="none" w:sz="0" w:space="0" w:color="auto"/>
        <w:right w:val="none" w:sz="0" w:space="0" w:color="auto"/>
      </w:divBdr>
    </w:div>
    <w:div w:id="1406805757">
      <w:bodyDiv w:val="1"/>
      <w:marLeft w:val="0"/>
      <w:marRight w:val="0"/>
      <w:marTop w:val="0"/>
      <w:marBottom w:val="0"/>
      <w:divBdr>
        <w:top w:val="none" w:sz="0" w:space="0" w:color="auto"/>
        <w:left w:val="none" w:sz="0" w:space="0" w:color="auto"/>
        <w:bottom w:val="none" w:sz="0" w:space="0" w:color="auto"/>
        <w:right w:val="none" w:sz="0" w:space="0" w:color="auto"/>
      </w:divBdr>
    </w:div>
    <w:div w:id="1412653823">
      <w:bodyDiv w:val="1"/>
      <w:marLeft w:val="0"/>
      <w:marRight w:val="0"/>
      <w:marTop w:val="0"/>
      <w:marBottom w:val="0"/>
      <w:divBdr>
        <w:top w:val="none" w:sz="0" w:space="0" w:color="auto"/>
        <w:left w:val="none" w:sz="0" w:space="0" w:color="auto"/>
        <w:bottom w:val="none" w:sz="0" w:space="0" w:color="auto"/>
        <w:right w:val="none" w:sz="0" w:space="0" w:color="auto"/>
      </w:divBdr>
    </w:div>
    <w:div w:id="1497719705">
      <w:bodyDiv w:val="1"/>
      <w:marLeft w:val="0"/>
      <w:marRight w:val="0"/>
      <w:marTop w:val="0"/>
      <w:marBottom w:val="0"/>
      <w:divBdr>
        <w:top w:val="none" w:sz="0" w:space="0" w:color="auto"/>
        <w:left w:val="none" w:sz="0" w:space="0" w:color="auto"/>
        <w:bottom w:val="none" w:sz="0" w:space="0" w:color="auto"/>
        <w:right w:val="none" w:sz="0" w:space="0" w:color="auto"/>
      </w:divBdr>
    </w:div>
    <w:div w:id="1515195004">
      <w:bodyDiv w:val="1"/>
      <w:marLeft w:val="0"/>
      <w:marRight w:val="0"/>
      <w:marTop w:val="0"/>
      <w:marBottom w:val="0"/>
      <w:divBdr>
        <w:top w:val="none" w:sz="0" w:space="0" w:color="auto"/>
        <w:left w:val="none" w:sz="0" w:space="0" w:color="auto"/>
        <w:bottom w:val="none" w:sz="0" w:space="0" w:color="auto"/>
        <w:right w:val="none" w:sz="0" w:space="0" w:color="auto"/>
      </w:divBdr>
    </w:div>
    <w:div w:id="1534229787">
      <w:bodyDiv w:val="1"/>
      <w:marLeft w:val="0"/>
      <w:marRight w:val="0"/>
      <w:marTop w:val="0"/>
      <w:marBottom w:val="0"/>
      <w:divBdr>
        <w:top w:val="none" w:sz="0" w:space="0" w:color="auto"/>
        <w:left w:val="none" w:sz="0" w:space="0" w:color="auto"/>
        <w:bottom w:val="none" w:sz="0" w:space="0" w:color="auto"/>
        <w:right w:val="none" w:sz="0" w:space="0" w:color="auto"/>
      </w:divBdr>
    </w:div>
    <w:div w:id="1535074035">
      <w:bodyDiv w:val="1"/>
      <w:marLeft w:val="0"/>
      <w:marRight w:val="0"/>
      <w:marTop w:val="0"/>
      <w:marBottom w:val="0"/>
      <w:divBdr>
        <w:top w:val="none" w:sz="0" w:space="0" w:color="auto"/>
        <w:left w:val="none" w:sz="0" w:space="0" w:color="auto"/>
        <w:bottom w:val="none" w:sz="0" w:space="0" w:color="auto"/>
        <w:right w:val="none" w:sz="0" w:space="0" w:color="auto"/>
      </w:divBdr>
    </w:div>
    <w:div w:id="1631588237">
      <w:bodyDiv w:val="1"/>
      <w:marLeft w:val="0"/>
      <w:marRight w:val="0"/>
      <w:marTop w:val="0"/>
      <w:marBottom w:val="0"/>
      <w:divBdr>
        <w:top w:val="none" w:sz="0" w:space="0" w:color="auto"/>
        <w:left w:val="none" w:sz="0" w:space="0" w:color="auto"/>
        <w:bottom w:val="none" w:sz="0" w:space="0" w:color="auto"/>
        <w:right w:val="none" w:sz="0" w:space="0" w:color="auto"/>
      </w:divBdr>
    </w:div>
    <w:div w:id="1683123425">
      <w:bodyDiv w:val="1"/>
      <w:marLeft w:val="0"/>
      <w:marRight w:val="0"/>
      <w:marTop w:val="0"/>
      <w:marBottom w:val="0"/>
      <w:divBdr>
        <w:top w:val="none" w:sz="0" w:space="0" w:color="auto"/>
        <w:left w:val="none" w:sz="0" w:space="0" w:color="auto"/>
        <w:bottom w:val="none" w:sz="0" w:space="0" w:color="auto"/>
        <w:right w:val="none" w:sz="0" w:space="0" w:color="auto"/>
      </w:divBdr>
    </w:div>
    <w:div w:id="1961498951">
      <w:bodyDiv w:val="1"/>
      <w:marLeft w:val="0"/>
      <w:marRight w:val="0"/>
      <w:marTop w:val="0"/>
      <w:marBottom w:val="0"/>
      <w:divBdr>
        <w:top w:val="none" w:sz="0" w:space="0" w:color="auto"/>
        <w:left w:val="none" w:sz="0" w:space="0" w:color="auto"/>
        <w:bottom w:val="none" w:sz="0" w:space="0" w:color="auto"/>
        <w:right w:val="none" w:sz="0" w:space="0" w:color="auto"/>
      </w:divBdr>
    </w:div>
    <w:div w:id="20512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worldbankgroup-my.sharepoint.com/personal/ejadotte_worldbank_org/Documents/evans/one%20drive/Documents/WB/Macro%20monitoring/Budget%20analysis/Budg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Fig 1. Share of national budget per entity</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5DB0-48A9-81B2-76D786EB24A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5DB0-48A9-81B2-76D786EB24A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5DB0-48A9-81B2-76D786EB24A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5DB0-48A9-81B2-76D786EB24A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5DB0-48A9-81B2-76D786EB24A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5DB0-48A9-81B2-76D786EB24A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5DB0-48A9-81B2-76D786EB24A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5DB0-48A9-81B2-76D786EB24AC}"/>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5DB0-48A9-81B2-76D786EB24AC}"/>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5DB0-48A9-81B2-76D786EB24AC}"/>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5DB0-48A9-81B2-76D786EB24AC}"/>
              </c:ext>
            </c:extLst>
          </c:dPt>
          <c:dPt>
            <c:idx val="11"/>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17-5DB0-48A9-81B2-76D786EB24AC}"/>
              </c:ext>
            </c:extLst>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9-5DB0-48A9-81B2-76D786EB24AC}"/>
              </c:ext>
            </c:extLst>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B-5DB0-48A9-81B2-76D786EB24AC}"/>
              </c:ext>
            </c:extLst>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19050">
                <a:solidFill>
                  <a:schemeClr val="lt1"/>
                </a:solidFill>
              </a:ln>
              <a:effectLst/>
            </c:spPr>
            <c:extLst>
              <c:ext xmlns:c16="http://schemas.microsoft.com/office/drawing/2014/chart" uri="{C3380CC4-5D6E-409C-BE32-E72D297353CC}">
                <c16:uniqueId val="{0000001D-5DB0-48A9-81B2-76D786EB24AC}"/>
              </c:ext>
            </c:extLst>
          </c:dPt>
          <c:dLbls>
            <c:dLbl>
              <c:idx val="0"/>
              <c:layout>
                <c:manualLayout>
                  <c:x val="-0.13025598319547074"/>
                  <c:y val="0.1503341779901702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DB0-48A9-81B2-76D786EB24AC}"/>
                </c:ext>
              </c:extLst>
            </c:dLbl>
            <c:dLbl>
              <c:idx val="3"/>
              <c:layout>
                <c:manualLayout>
                  <c:x val="9.0902055659073146E-3"/>
                  <c:y val="-3.626104678091717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4150763358778623"/>
                      <c:h val="5.8752941176470591E-2"/>
                    </c:manualLayout>
                  </c15:layout>
                </c:ext>
                <c:ext xmlns:c16="http://schemas.microsoft.com/office/drawing/2014/chart" uri="{C3380CC4-5D6E-409C-BE32-E72D297353CC}">
                  <c16:uniqueId val="{00000007-5DB0-48A9-81B2-76D786EB24AC}"/>
                </c:ext>
              </c:extLst>
            </c:dLbl>
            <c:dLbl>
              <c:idx val="4"/>
              <c:layout>
                <c:manualLayout>
                  <c:x val="0"/>
                  <c:y val="-1.404724409448991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DB0-48A9-81B2-76D786EB24AC}"/>
                </c:ext>
              </c:extLst>
            </c:dLbl>
            <c:dLbl>
              <c:idx val="5"/>
              <c:layout>
                <c:manualLayout>
                  <c:x val="4.2562962072489031E-2"/>
                  <c:y val="1.916850393700770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5DB0-48A9-81B2-76D786EB24AC}"/>
                </c:ext>
              </c:extLst>
            </c:dLbl>
            <c:dLbl>
              <c:idx val="6"/>
              <c:layout>
                <c:manualLayout>
                  <c:x val="0.10107095630221795"/>
                  <c:y val="6.135863001787342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5DB0-48A9-81B2-76D786EB24AC}"/>
                </c:ext>
              </c:extLst>
            </c:dLbl>
            <c:dLbl>
              <c:idx val="7"/>
              <c:layout>
                <c:manualLayout>
                  <c:x val="9.7741780369056785E-2"/>
                  <c:y val="-6.69030106530801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5DB0-48A9-81B2-76D786EB24AC}"/>
                </c:ext>
              </c:extLst>
            </c:dLbl>
            <c:dLbl>
              <c:idx val="8"/>
              <c:layout>
                <c:manualLayout>
                  <c:x val="3.7500699152937259E-2"/>
                  <c:y val="1.7753099437084403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5DB0-48A9-81B2-76D786EB24AC}"/>
                </c:ext>
              </c:extLst>
            </c:dLbl>
            <c:dLbl>
              <c:idx val="9"/>
              <c:layout>
                <c:manualLayout>
                  <c:x val="2.9743395335251603E-2"/>
                  <c:y val="-0.1409737929627047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5DB0-48A9-81B2-76D786EB24AC}"/>
                </c:ext>
              </c:extLst>
            </c:dLbl>
            <c:dLbl>
              <c:idx val="10"/>
              <c:layout>
                <c:manualLayout>
                  <c:x val="0.15248407484975982"/>
                  <c:y val="-0.1209239638781654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5DB0-48A9-81B2-76D786EB24AC}"/>
                </c:ext>
              </c:extLst>
            </c:dLbl>
            <c:dLbl>
              <c:idx val="11"/>
              <c:layout>
                <c:manualLayout>
                  <c:x val="-3.914828394542285E-2"/>
                  <c:y val="-5.095140331384962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7-5DB0-48A9-81B2-76D786EB24A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'FY21 Rectificatif'!$A$64:$A$78</c:f>
              <c:strCache>
                <c:ptCount val="15"/>
                <c:pt idx="0">
                  <c:v>Ministry of Education</c:v>
                </c:pt>
                <c:pt idx="1">
                  <c:v>Ministry of Public Works</c:v>
                </c:pt>
                <c:pt idx="2">
                  <c:v>Ministry of Agriculture</c:v>
                </c:pt>
                <c:pt idx="3">
                  <c:v>President's Office</c:v>
                </c:pt>
                <c:pt idx="4">
                  <c:v> Prime Minister's Office</c:v>
                </c:pt>
                <c:pt idx="5">
                  <c:v>Social protection</c:v>
                </c:pt>
                <c:pt idx="6">
                  <c:v>Ministry of Economy and Finance </c:v>
                </c:pt>
                <c:pt idx="7">
                  <c:v>Ministry of Planning</c:v>
                </c:pt>
                <c:pt idx="8">
                  <c:v>Ministry of Health</c:v>
                </c:pt>
                <c:pt idx="9">
                  <c:v>Public Debt Service</c:v>
                </c:pt>
                <c:pt idx="10">
                  <c:v>Unallocated resources</c:v>
                </c:pt>
                <c:pt idx="11">
                  <c:v>Parliament</c:v>
                </c:pt>
                <c:pt idx="12">
                  <c:v>Ministry of Justice</c:v>
                </c:pt>
                <c:pt idx="13">
                  <c:v>Energy subsidies</c:v>
                </c:pt>
                <c:pt idx="14">
                  <c:v>Others</c:v>
                </c:pt>
              </c:strCache>
            </c:strRef>
          </c:cat>
          <c:val>
            <c:numRef>
              <c:f>'FY21 Rectificatif'!$B$64:$B$78</c:f>
              <c:numCache>
                <c:formatCode>0.00</c:formatCode>
                <c:ptCount val="15"/>
                <c:pt idx="0">
                  <c:v>12.866170627594467</c:v>
                </c:pt>
                <c:pt idx="1">
                  <c:v>14.996987568031056</c:v>
                </c:pt>
                <c:pt idx="2">
                  <c:v>3.1271638570272242</c:v>
                </c:pt>
                <c:pt idx="3">
                  <c:v>1.2416996922408468</c:v>
                </c:pt>
                <c:pt idx="4">
                  <c:v>1.2086650994943902</c:v>
                </c:pt>
                <c:pt idx="5">
                  <c:v>0.74217872280561847</c:v>
                </c:pt>
                <c:pt idx="6">
                  <c:v>4.7018131264735938</c:v>
                </c:pt>
                <c:pt idx="7">
                  <c:v>1.7605842834379337</c:v>
                </c:pt>
                <c:pt idx="8">
                  <c:v>3.822523753407487</c:v>
                </c:pt>
                <c:pt idx="9">
                  <c:v>15.126880264923596</c:v>
                </c:pt>
                <c:pt idx="10">
                  <c:v>12.758592835365373</c:v>
                </c:pt>
                <c:pt idx="11">
                  <c:v>2.1174207228198698</c:v>
                </c:pt>
                <c:pt idx="12">
                  <c:v>9.2815020213397048</c:v>
                </c:pt>
                <c:pt idx="13">
                  <c:v>4.6632124352814843</c:v>
                </c:pt>
                <c:pt idx="14">
                  <c:v>11.584604989757352</c:v>
                </c:pt>
              </c:numCache>
            </c:numRef>
          </c:val>
          <c:extLst>
            <c:ext xmlns:c16="http://schemas.microsoft.com/office/drawing/2014/chart" uri="{C3380CC4-5D6E-409C-BE32-E72D297353CC}">
              <c16:uniqueId val="{0000001E-5DB0-48A9-81B2-76D786EB24AC}"/>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SharedWithUsers xmlns="6b6090d3-9f40-490c-b14a-1443dd12409b">
      <UserInfo>
        <DisplayName/>
        <AccountId xsi:nil="true"/>
        <AccountType/>
      </UserInfo>
    </SharedWithUsers>
    <MediaLengthInSecond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B4706-6749-446E-8CE4-3917A8ECC1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477A63-43E0-4AD5-9B70-F7C232A60500}">
  <ds:schemaRefs>
    <ds:schemaRef ds:uri="http://schemas.microsoft.com/sharepoint/v3/contenttype/forms"/>
  </ds:schemaRefs>
</ds:datastoreItem>
</file>

<file path=customXml/itemProps3.xml><?xml version="1.0" encoding="utf-8"?>
<ds:datastoreItem xmlns:ds="http://schemas.openxmlformats.org/officeDocument/2006/customXml" ds:itemID="{377780CB-5322-4D74-A596-AAE2DC7981F8}">
  <ds:schemaRefs>
    <ds:schemaRef ds:uri="http://schemas.openxmlformats.org/officeDocument/2006/bibliography"/>
  </ds:schemaRefs>
</ds:datastoreItem>
</file>

<file path=customXml/itemProps4.xml><?xml version="1.0" encoding="utf-8"?>
<ds:datastoreItem xmlns:ds="http://schemas.openxmlformats.org/officeDocument/2006/customXml" ds:itemID="{C6931E89-FED1-477C-BAC8-BC6FD7C680F3}"/>
</file>

<file path=docProps/app.xml><?xml version="1.0" encoding="utf-8"?>
<Properties xmlns="http://schemas.openxmlformats.org/officeDocument/2006/extended-properties" xmlns:vt="http://schemas.openxmlformats.org/officeDocument/2006/docPropsVTypes">
  <Template>Normal.dotm</Template>
  <TotalTime>2046</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Evans Jadotte</dc:creator>
  <cp:lastModifiedBy>Evans Jadotte</cp:lastModifiedBy>
  <cp:revision>426</cp:revision>
  <cp:lastPrinted>2018-07-09T14:24:00Z</cp:lastPrinted>
  <dcterms:created xsi:type="dcterms:W3CDTF">2021-09-25T14:30:00Z</dcterms:created>
  <dcterms:modified xsi:type="dcterms:W3CDTF">2021-09-28T19:55:00Z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y fmtid="{D5CDD505-2E9C-101B-9397-08002B2CF9AE}" pid="3" name="Order">
    <vt:r8>1822800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