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harts/chart3.xml" ContentType="application/vnd.openxmlformats-officedocument.drawingml.chart+xml"/>
  <Override PartName="/word/theme/themeOverride2.xml" ContentType="application/vnd.openxmlformats-officedocument.themeOverride+xml"/>
  <Override PartName="/word/theme/themeOverride3.xml" ContentType="application/vnd.openxmlformats-officedocument.themeOverride+xml"/>
  <Override PartName="/word/theme/theme1.xml" ContentType="application/vnd.openxmlformats-officedocument.theme+xml"/>
  <Override PartName="/word/charts/chart2.xml" ContentType="application/vnd.openxmlformats-officedocument.drawingml.chart+xml"/>
  <Override PartName="/word/theme/themeOverride1.xml" ContentType="application/vnd.openxmlformats-officedocument.themeOverrid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F0A" w:rsidRDefault="00142F0A" w:rsidP="00142F0A">
      <w:pPr>
        <w:spacing w:line="276" w:lineRule="auto"/>
        <w:ind w:firstLine="567"/>
        <w:jc w:val="both"/>
        <w:rPr>
          <w:sz w:val="36"/>
          <w:szCs w:val="36"/>
          <w:lang w:val="ky-KG"/>
        </w:rPr>
      </w:pPr>
    </w:p>
    <w:p w:rsidR="009A3204" w:rsidRPr="002C2321" w:rsidRDefault="009A3204" w:rsidP="009A3204">
      <w:pPr>
        <w:spacing w:line="276" w:lineRule="auto"/>
        <w:jc w:val="center"/>
        <w:rPr>
          <w:b/>
          <w:lang w:val="ky-KG"/>
        </w:rPr>
      </w:pPr>
      <w:r w:rsidRPr="002C2321">
        <w:rPr>
          <w:b/>
          <w:lang w:val="ky-KG"/>
        </w:rPr>
        <w:t>«КЫРГЫЗ РЕСПУБЛИКАСЫНЫН 2020-ЖЫЛГА РЕСПУБЛИКАЛЫК БЮДЖЕТИ ЖАНА 2021-2022-ЖЫЛДАРГА БОЛЖОЛУ ЖӨНҮНДӨ» КЫРГЫЗ РЕСПУБЛИКАСЫНЫН МЫЙЗАМЫНА ӨЗГӨРТҮҮЛӨРДҮ КИРГИЗҮҮ ТУУРАЛУУ» КЫРГЫЗ РЕСПУБЛИКАСЫНЫН МЫЙЗАМ ДОЛБООРУНА</w:t>
      </w:r>
    </w:p>
    <w:p w:rsidR="009A3204" w:rsidRPr="002C2321" w:rsidRDefault="009A3204" w:rsidP="009A3204">
      <w:pPr>
        <w:spacing w:line="276" w:lineRule="auto"/>
        <w:jc w:val="center"/>
        <w:rPr>
          <w:b/>
          <w:lang w:val="ky-KG"/>
        </w:rPr>
      </w:pPr>
      <w:r w:rsidRPr="002C2321">
        <w:rPr>
          <w:b/>
          <w:lang w:val="ky-KG"/>
        </w:rPr>
        <w:t>ТҮШҮНДҮРМӨ КАТ</w:t>
      </w:r>
    </w:p>
    <w:p w:rsidR="009A3204" w:rsidRPr="002C2321" w:rsidRDefault="009A3204" w:rsidP="009A3204">
      <w:pPr>
        <w:widowControl w:val="0"/>
        <w:spacing w:before="120"/>
        <w:ind w:firstLine="709"/>
        <w:jc w:val="both"/>
        <w:rPr>
          <w:lang w:val="ky-KG"/>
        </w:rPr>
      </w:pPr>
      <w:r w:rsidRPr="002C2321">
        <w:rPr>
          <w:lang w:val="ky-KG"/>
        </w:rPr>
        <w:t xml:space="preserve">Кыргыз Республикасынын Өкмөтү Кыргыз Республикасынын Бюджеттик кодексинин 15-беренесине ылайык «Кыргыз Республикасынын 2020-жылга республикалык бюджети жана 2021-2022-жылдарга болжолу жөнүндө» Кыргыз Республикасынын Мыйзамына төмөндөгүдөй өзгөртүүлөрдү киргизет. </w:t>
      </w:r>
    </w:p>
    <w:p w:rsidR="009A3204" w:rsidRPr="002C2321" w:rsidRDefault="009A3204" w:rsidP="009A3204">
      <w:pPr>
        <w:tabs>
          <w:tab w:val="left" w:pos="0"/>
        </w:tabs>
        <w:ind w:firstLine="720"/>
        <w:jc w:val="both"/>
        <w:rPr>
          <w:lang w:val="ky-KG"/>
        </w:rPr>
      </w:pPr>
      <w:r w:rsidRPr="002C2321">
        <w:rPr>
          <w:lang w:val="ky-KG"/>
        </w:rPr>
        <w:t xml:space="preserve">Кыргыз Республикасынын “Кыргыз Республикасынын 2020-жылга  республикалык бюджети жана 2021-2022-жылдарга болжолу жөнүндө” Мыйзамына биринчи өзгөртүү киргизүү   коронавирустук инфекциянын пандемиясына байланыштуу 2020-жылдын 8-июнунда кабыл алынган. </w:t>
      </w:r>
    </w:p>
    <w:p w:rsidR="009A3204" w:rsidRPr="002C2321" w:rsidRDefault="009A3204" w:rsidP="009A3204">
      <w:pPr>
        <w:widowControl w:val="0"/>
        <w:spacing w:before="120"/>
        <w:ind w:firstLine="709"/>
        <w:jc w:val="both"/>
        <w:rPr>
          <w:lang w:val="ky-KG"/>
        </w:rPr>
      </w:pPr>
      <w:r w:rsidRPr="002C2321">
        <w:rPr>
          <w:lang w:val="ky-KG"/>
        </w:rPr>
        <w:t xml:space="preserve"> Өзгөртүүлөрдү экинчи жолу киргизүү коронавирус пандемиясына байланыштуу республиканын социалдык-экономикалык өнүктүрүүнүн учурдагы кырдаалынын өзгөрүшү менен шартталган. Мисалы, өнөр жай, кызмат көрсөтүүлөр чөйрөсүндө   төмөндөө</w:t>
      </w:r>
      <w:r w:rsidRPr="002C2321">
        <w:rPr>
          <w:vertAlign w:val="superscript"/>
          <w:lang w:val="ky-KG"/>
        </w:rPr>
        <w:footnoteReference w:id="1"/>
      </w:r>
      <w:r w:rsidRPr="002C2321">
        <w:rPr>
          <w:lang w:val="ky-KG"/>
        </w:rPr>
        <w:t xml:space="preserve"> бекитилген  4,1 %  жана 4,3 %, өсүш ордуна тийиштүү түрдө 5,0 % жана 9,0 % болуусу жана курулуш жана айыл чарбасындагы өсүш темпинин басаңдоосу  бекитилген 11,7%  жана 3,7 % ордуна  2,9 % жана 2,0 %га  болоору күтүлүүдө.</w:t>
      </w:r>
    </w:p>
    <w:p w:rsidR="009A3204" w:rsidRPr="002C2321" w:rsidRDefault="009A3204" w:rsidP="009A3204">
      <w:pPr>
        <w:tabs>
          <w:tab w:val="left" w:pos="0"/>
        </w:tabs>
        <w:ind w:firstLine="720"/>
        <w:jc w:val="both"/>
        <w:rPr>
          <w:lang w:val="ky-KG"/>
        </w:rPr>
      </w:pPr>
      <w:r w:rsidRPr="002C2321">
        <w:rPr>
          <w:lang w:val="ky-KG"/>
        </w:rPr>
        <w:t>Ошентип, 2020-жылы ИДПнын төмөндөшү 5,3 % болоору күтүлүүдө (5,0 % реалдуу өсүш бекитилген).</w:t>
      </w:r>
    </w:p>
    <w:p w:rsidR="009A3204" w:rsidRPr="002C2321" w:rsidRDefault="009A3204" w:rsidP="009A3204">
      <w:pPr>
        <w:pStyle w:val="3"/>
        <w:tabs>
          <w:tab w:val="left" w:pos="720"/>
        </w:tabs>
        <w:spacing w:after="0"/>
        <w:ind w:firstLine="567"/>
        <w:jc w:val="center"/>
        <w:rPr>
          <w:b/>
          <w:bCs/>
          <w:sz w:val="24"/>
          <w:szCs w:val="24"/>
          <w:lang w:val="ky-KG"/>
        </w:rPr>
      </w:pPr>
    </w:p>
    <w:p w:rsidR="009A3204" w:rsidRPr="002C2321" w:rsidRDefault="009A3204" w:rsidP="009A3204">
      <w:pPr>
        <w:tabs>
          <w:tab w:val="left" w:pos="720"/>
        </w:tabs>
        <w:spacing w:after="240" w:line="276" w:lineRule="auto"/>
        <w:ind w:firstLine="567"/>
        <w:jc w:val="center"/>
        <w:rPr>
          <w:b/>
          <w:bCs/>
          <w:lang w:val="ky-KG"/>
        </w:rPr>
      </w:pPr>
      <w:r w:rsidRPr="002C2321">
        <w:rPr>
          <w:b/>
          <w:bCs/>
          <w:lang w:val="ky-KG"/>
        </w:rPr>
        <w:t>1-таблица. 2019-2022-жылдарга маанилүү макроэкономикалык көрсөткүчтөр</w:t>
      </w:r>
    </w:p>
    <w:tbl>
      <w:tblPr>
        <w:tblW w:w="9851"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58"/>
        <w:gridCol w:w="849"/>
        <w:gridCol w:w="849"/>
        <w:gridCol w:w="849"/>
        <w:gridCol w:w="850"/>
        <w:gridCol w:w="849"/>
        <w:gridCol w:w="849"/>
        <w:gridCol w:w="850"/>
        <w:gridCol w:w="849"/>
        <w:gridCol w:w="849"/>
        <w:gridCol w:w="850"/>
      </w:tblGrid>
      <w:tr w:rsidR="009A3204" w:rsidRPr="002C2321" w:rsidTr="002C2321">
        <w:trPr>
          <w:trHeight w:val="541"/>
          <w:tblCellSpacing w:w="0" w:type="dxa"/>
        </w:trPr>
        <w:tc>
          <w:tcPr>
            <w:tcW w:w="1358" w:type="dxa"/>
            <w:vMerge w:val="restart"/>
            <w:tcBorders>
              <w:top w:val="single" w:sz="4" w:space="0" w:color="auto"/>
              <w:left w:val="single" w:sz="4" w:space="0" w:color="auto"/>
              <w:right w:val="single" w:sz="4" w:space="0" w:color="auto"/>
            </w:tcBorders>
          </w:tcPr>
          <w:p w:rsidR="009A3204" w:rsidRPr="002C2321" w:rsidRDefault="009A3204" w:rsidP="0007246D">
            <w:pPr>
              <w:spacing w:after="60" w:line="288" w:lineRule="auto"/>
              <w:jc w:val="center"/>
              <w:rPr>
                <w:sz w:val="20"/>
                <w:szCs w:val="20"/>
              </w:rPr>
            </w:pPr>
          </w:p>
        </w:tc>
        <w:tc>
          <w:tcPr>
            <w:tcW w:w="849" w:type="dxa"/>
            <w:vMerge w:val="restart"/>
            <w:tcBorders>
              <w:top w:val="single" w:sz="4" w:space="0" w:color="auto"/>
              <w:left w:val="single" w:sz="4" w:space="0" w:color="auto"/>
              <w:right w:val="single" w:sz="4" w:space="0" w:color="auto"/>
            </w:tcBorders>
            <w:vAlign w:val="center"/>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2019-жыл</w:t>
            </w:r>
          </w:p>
          <w:p w:rsidR="009A3204" w:rsidRPr="002C2321" w:rsidRDefault="009A3204" w:rsidP="0007246D">
            <w:pPr>
              <w:jc w:val="center"/>
              <w:rPr>
                <w:sz w:val="20"/>
                <w:szCs w:val="20"/>
              </w:rPr>
            </w:pPr>
            <w:r w:rsidRPr="002C2321">
              <w:rPr>
                <w:sz w:val="20"/>
                <w:szCs w:val="20"/>
                <w:lang w:val="ky-KG" w:eastAsia="en-US"/>
              </w:rPr>
              <w:t>факт алдын ала</w:t>
            </w:r>
          </w:p>
        </w:tc>
        <w:tc>
          <w:tcPr>
            <w:tcW w:w="2548" w:type="dxa"/>
            <w:gridSpan w:val="3"/>
            <w:tcBorders>
              <w:top w:val="single" w:sz="4" w:space="0" w:color="auto"/>
              <w:left w:val="single" w:sz="4" w:space="0" w:color="auto"/>
              <w:bottom w:val="single" w:sz="4" w:space="0" w:color="auto"/>
              <w:right w:val="single" w:sz="4" w:space="0" w:color="auto"/>
            </w:tcBorders>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2020-күтүлгөн</w:t>
            </w:r>
          </w:p>
        </w:tc>
        <w:tc>
          <w:tcPr>
            <w:tcW w:w="2548" w:type="dxa"/>
            <w:gridSpan w:val="3"/>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2021-жыл</w:t>
            </w:r>
          </w:p>
          <w:p w:rsidR="009A3204" w:rsidRPr="002C2321" w:rsidRDefault="009A3204" w:rsidP="0007246D">
            <w:pPr>
              <w:spacing w:line="276" w:lineRule="auto"/>
              <w:jc w:val="center"/>
              <w:rPr>
                <w:sz w:val="20"/>
                <w:szCs w:val="20"/>
                <w:lang w:val="ky-KG" w:eastAsia="en-US"/>
              </w:rPr>
            </w:pPr>
            <w:r w:rsidRPr="002C2321">
              <w:rPr>
                <w:sz w:val="20"/>
                <w:szCs w:val="20"/>
                <w:lang w:val="ky-KG" w:eastAsia="en-US"/>
              </w:rPr>
              <w:t>болжол</w:t>
            </w:r>
          </w:p>
        </w:tc>
        <w:tc>
          <w:tcPr>
            <w:tcW w:w="2548" w:type="dxa"/>
            <w:gridSpan w:val="3"/>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2022-жыл</w:t>
            </w:r>
          </w:p>
          <w:p w:rsidR="009A3204" w:rsidRPr="002C2321" w:rsidRDefault="009A3204" w:rsidP="0007246D">
            <w:pPr>
              <w:spacing w:line="276" w:lineRule="auto"/>
              <w:jc w:val="center"/>
              <w:rPr>
                <w:sz w:val="20"/>
                <w:szCs w:val="20"/>
                <w:lang w:val="ky-KG" w:eastAsia="en-US"/>
              </w:rPr>
            </w:pPr>
            <w:r w:rsidRPr="002C2321">
              <w:rPr>
                <w:sz w:val="20"/>
                <w:szCs w:val="20"/>
                <w:lang w:val="ky-KG" w:eastAsia="en-US"/>
              </w:rPr>
              <w:t>болжол</w:t>
            </w:r>
          </w:p>
        </w:tc>
      </w:tr>
      <w:tr w:rsidR="009A3204" w:rsidRPr="002C2321" w:rsidTr="002C2321">
        <w:trPr>
          <w:trHeight w:val="541"/>
          <w:tblCellSpacing w:w="0" w:type="dxa"/>
        </w:trPr>
        <w:tc>
          <w:tcPr>
            <w:tcW w:w="1358" w:type="dxa"/>
            <w:vMerge/>
            <w:tcBorders>
              <w:left w:val="single" w:sz="4" w:space="0" w:color="auto"/>
              <w:bottom w:val="single" w:sz="4" w:space="0" w:color="auto"/>
              <w:right w:val="single" w:sz="4" w:space="0" w:color="auto"/>
            </w:tcBorders>
          </w:tcPr>
          <w:p w:rsidR="009A3204" w:rsidRPr="002C2321" w:rsidRDefault="009A3204" w:rsidP="0007246D">
            <w:pPr>
              <w:spacing w:after="60" w:line="288" w:lineRule="auto"/>
              <w:jc w:val="center"/>
              <w:rPr>
                <w:sz w:val="20"/>
                <w:szCs w:val="20"/>
              </w:rPr>
            </w:pPr>
          </w:p>
        </w:tc>
        <w:tc>
          <w:tcPr>
            <w:tcW w:w="849" w:type="dxa"/>
            <w:vMerge/>
            <w:tcBorders>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p>
        </w:tc>
        <w:tc>
          <w:tcPr>
            <w:tcW w:w="849" w:type="dxa"/>
            <w:tcBorders>
              <w:top w:val="single" w:sz="4" w:space="0" w:color="auto"/>
              <w:left w:val="single" w:sz="4" w:space="0" w:color="auto"/>
              <w:bottom w:val="single" w:sz="4" w:space="0" w:color="auto"/>
              <w:right w:val="single" w:sz="4" w:space="0" w:color="auto"/>
            </w:tcBorders>
          </w:tcPr>
          <w:p w:rsidR="009A3204" w:rsidRPr="002C2321" w:rsidRDefault="009A3204" w:rsidP="0007246D">
            <w:pPr>
              <w:jc w:val="center"/>
              <w:rPr>
                <w:sz w:val="20"/>
                <w:szCs w:val="20"/>
              </w:rPr>
            </w:pPr>
            <w:r w:rsidRPr="002C2321">
              <w:rPr>
                <w:sz w:val="20"/>
                <w:szCs w:val="20"/>
                <w:lang w:val="ky-KG" w:eastAsia="en-US"/>
              </w:rPr>
              <w:t>КРӨ 10.09.19-ж. №465 ток. бек.</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b/>
                <w:sz w:val="20"/>
                <w:szCs w:val="20"/>
                <w:lang w:val="ky-KG"/>
              </w:rPr>
              <w:t>такт</w:t>
            </w:r>
            <w:r w:rsidRPr="002C2321">
              <w:rPr>
                <w:b/>
                <w:sz w:val="20"/>
                <w:szCs w:val="20"/>
              </w:rPr>
              <w:t>.</w:t>
            </w:r>
            <w:r w:rsidRPr="002C2321">
              <w:rPr>
                <w:sz w:val="20"/>
                <w:szCs w:val="20"/>
              </w:rPr>
              <w:t xml:space="preserve"> </w:t>
            </w:r>
          </w:p>
          <w:p w:rsidR="009A3204" w:rsidRPr="002C2321" w:rsidRDefault="009A3204" w:rsidP="0007246D">
            <w:pPr>
              <w:jc w:val="center"/>
              <w:rPr>
                <w:sz w:val="20"/>
                <w:szCs w:val="20"/>
                <w:lang w:val="ky-KG"/>
              </w:rPr>
            </w:pPr>
            <w:r w:rsidRPr="002C2321">
              <w:rPr>
                <w:sz w:val="20"/>
                <w:szCs w:val="20"/>
                <w:lang w:val="ky-KG"/>
              </w:rPr>
              <w:t xml:space="preserve">КРӨ </w:t>
            </w:r>
            <w:r w:rsidRPr="002C2321">
              <w:rPr>
                <w:sz w:val="20"/>
                <w:szCs w:val="20"/>
              </w:rPr>
              <w:t>01.09.20</w:t>
            </w:r>
            <w:r w:rsidRPr="002C2321">
              <w:rPr>
                <w:sz w:val="20"/>
                <w:szCs w:val="20"/>
                <w:lang w:val="ky-KG"/>
              </w:rPr>
              <w:t>-ж</w:t>
            </w:r>
            <w:r w:rsidRPr="002C2321">
              <w:rPr>
                <w:sz w:val="20"/>
                <w:szCs w:val="20"/>
              </w:rPr>
              <w:t>. №461</w:t>
            </w:r>
            <w:r w:rsidRPr="002C2321">
              <w:rPr>
                <w:sz w:val="20"/>
                <w:szCs w:val="20"/>
                <w:lang w:val="ky-KG"/>
              </w:rPr>
              <w:t>токтому</w:t>
            </w:r>
          </w:p>
        </w:tc>
        <w:tc>
          <w:tcPr>
            <w:tcW w:w="850" w:type="dxa"/>
            <w:tcBorders>
              <w:top w:val="single" w:sz="4" w:space="0" w:color="auto"/>
              <w:left w:val="single" w:sz="4" w:space="0" w:color="auto"/>
              <w:bottom w:val="single" w:sz="4" w:space="0" w:color="auto"/>
              <w:right w:val="single" w:sz="4" w:space="0" w:color="auto"/>
            </w:tcBorders>
          </w:tcPr>
          <w:p w:rsidR="009A3204" w:rsidRPr="002C2321" w:rsidRDefault="009A3204" w:rsidP="0007246D">
            <w:pPr>
              <w:spacing w:line="276" w:lineRule="auto"/>
              <w:jc w:val="center"/>
              <w:rPr>
                <w:sz w:val="20"/>
                <w:szCs w:val="20"/>
                <w:lang w:val="ky-KG" w:eastAsia="en-US"/>
              </w:rPr>
            </w:pPr>
          </w:p>
          <w:p w:rsidR="009A3204" w:rsidRPr="002C2321" w:rsidRDefault="009A3204" w:rsidP="0007246D">
            <w:pPr>
              <w:spacing w:line="276" w:lineRule="auto"/>
              <w:jc w:val="center"/>
              <w:rPr>
                <w:sz w:val="20"/>
                <w:szCs w:val="20"/>
                <w:lang w:val="ky-KG" w:eastAsia="en-US"/>
              </w:rPr>
            </w:pPr>
            <w:r w:rsidRPr="002C2321">
              <w:rPr>
                <w:sz w:val="20"/>
                <w:szCs w:val="20"/>
                <w:lang w:val="ky-KG" w:eastAsia="en-US"/>
              </w:rPr>
              <w:t xml:space="preserve">Четтөө </w:t>
            </w:r>
          </w:p>
          <w:p w:rsidR="009A3204" w:rsidRPr="002C2321" w:rsidRDefault="009A3204" w:rsidP="0007246D">
            <w:pPr>
              <w:spacing w:line="276" w:lineRule="auto"/>
              <w:jc w:val="center"/>
              <w:rPr>
                <w:sz w:val="20"/>
                <w:szCs w:val="20"/>
                <w:lang w:val="ky-KG" w:eastAsia="en-US"/>
              </w:rPr>
            </w:pPr>
            <w:r w:rsidRPr="002C2321">
              <w:rPr>
                <w:sz w:val="20"/>
                <w:szCs w:val="20"/>
                <w:lang w:val="ky-KG" w:eastAsia="en-US"/>
              </w:rPr>
              <w:t xml:space="preserve">  (+/-)</w:t>
            </w:r>
          </w:p>
        </w:tc>
        <w:tc>
          <w:tcPr>
            <w:tcW w:w="849" w:type="dxa"/>
            <w:tcBorders>
              <w:top w:val="single" w:sz="4" w:space="0" w:color="auto"/>
              <w:left w:val="single" w:sz="4" w:space="0" w:color="auto"/>
              <w:bottom w:val="single" w:sz="4" w:space="0" w:color="auto"/>
              <w:right w:val="single" w:sz="4" w:space="0" w:color="auto"/>
            </w:tcBorders>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КРӨ 10.09.19-ж. №465</w:t>
            </w:r>
          </w:p>
          <w:p w:rsidR="009A3204" w:rsidRPr="002C2321" w:rsidRDefault="009A3204" w:rsidP="0007246D">
            <w:pPr>
              <w:spacing w:line="276" w:lineRule="auto"/>
              <w:jc w:val="center"/>
              <w:rPr>
                <w:sz w:val="20"/>
                <w:szCs w:val="20"/>
                <w:lang w:val="ky-KG" w:eastAsia="en-US"/>
              </w:rPr>
            </w:pPr>
            <w:r w:rsidRPr="002C2321">
              <w:rPr>
                <w:sz w:val="20"/>
                <w:szCs w:val="20"/>
                <w:lang w:val="ky-KG" w:eastAsia="en-US"/>
              </w:rPr>
              <w:t>ток. бек.</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b/>
                <w:sz w:val="20"/>
                <w:szCs w:val="20"/>
                <w:lang w:val="ky-KG"/>
              </w:rPr>
              <w:t>такт</w:t>
            </w:r>
            <w:r w:rsidRPr="002C2321">
              <w:rPr>
                <w:b/>
                <w:sz w:val="20"/>
                <w:szCs w:val="20"/>
              </w:rPr>
              <w:t>.</w:t>
            </w:r>
            <w:r w:rsidRPr="002C2321">
              <w:rPr>
                <w:sz w:val="20"/>
                <w:szCs w:val="20"/>
              </w:rPr>
              <w:t xml:space="preserve"> </w:t>
            </w:r>
          </w:p>
          <w:p w:rsidR="009A3204" w:rsidRPr="002C2321" w:rsidRDefault="009A3204" w:rsidP="0007246D">
            <w:pPr>
              <w:rPr>
                <w:sz w:val="20"/>
                <w:szCs w:val="20"/>
              </w:rPr>
            </w:pPr>
            <w:r w:rsidRPr="002C2321">
              <w:rPr>
                <w:sz w:val="20"/>
                <w:szCs w:val="20"/>
                <w:lang w:val="ky-KG"/>
              </w:rPr>
              <w:t xml:space="preserve">КРӨ </w:t>
            </w:r>
            <w:r w:rsidRPr="002C2321">
              <w:rPr>
                <w:sz w:val="20"/>
                <w:szCs w:val="20"/>
              </w:rPr>
              <w:t>01.09.20</w:t>
            </w:r>
            <w:r w:rsidRPr="002C2321">
              <w:rPr>
                <w:sz w:val="20"/>
                <w:szCs w:val="20"/>
                <w:lang w:val="ky-KG"/>
              </w:rPr>
              <w:t>-ж</w:t>
            </w:r>
            <w:r w:rsidRPr="002C2321">
              <w:rPr>
                <w:sz w:val="20"/>
                <w:szCs w:val="20"/>
              </w:rPr>
              <w:t>. №461</w:t>
            </w:r>
            <w:r w:rsidRPr="002C2321">
              <w:rPr>
                <w:sz w:val="20"/>
                <w:szCs w:val="20"/>
                <w:lang w:val="ky-KG"/>
              </w:rPr>
              <w:t>токтому</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 xml:space="preserve">Четтөө </w:t>
            </w:r>
          </w:p>
          <w:p w:rsidR="009A3204" w:rsidRPr="002C2321" w:rsidRDefault="009A3204" w:rsidP="0007246D">
            <w:pPr>
              <w:jc w:val="center"/>
              <w:rPr>
                <w:sz w:val="20"/>
                <w:szCs w:val="20"/>
              </w:rPr>
            </w:pPr>
            <w:r w:rsidRPr="002C2321">
              <w:rPr>
                <w:sz w:val="20"/>
                <w:szCs w:val="20"/>
                <w:lang w:val="ky-KG" w:eastAsia="en-US"/>
              </w:rPr>
              <w:t xml:space="preserve">  (+/-)</w:t>
            </w:r>
          </w:p>
        </w:tc>
        <w:tc>
          <w:tcPr>
            <w:tcW w:w="849" w:type="dxa"/>
            <w:tcBorders>
              <w:top w:val="single" w:sz="4" w:space="0" w:color="auto"/>
              <w:left w:val="single" w:sz="4" w:space="0" w:color="auto"/>
              <w:bottom w:val="single" w:sz="4" w:space="0" w:color="auto"/>
              <w:right w:val="single" w:sz="4" w:space="0" w:color="auto"/>
            </w:tcBorders>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КРӨ 10.09.19-ж. №465</w:t>
            </w:r>
          </w:p>
          <w:p w:rsidR="009A3204" w:rsidRPr="002C2321" w:rsidRDefault="009A3204" w:rsidP="0007246D">
            <w:pPr>
              <w:jc w:val="center"/>
              <w:rPr>
                <w:sz w:val="20"/>
                <w:szCs w:val="20"/>
              </w:rPr>
            </w:pPr>
            <w:r w:rsidRPr="002C2321">
              <w:rPr>
                <w:sz w:val="20"/>
                <w:szCs w:val="20"/>
                <w:lang w:val="ky-KG" w:eastAsia="en-US"/>
              </w:rPr>
              <w:t>ток. бек.</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b/>
                <w:sz w:val="20"/>
                <w:szCs w:val="20"/>
                <w:lang w:val="ky-KG"/>
              </w:rPr>
              <w:t>такт</w:t>
            </w:r>
            <w:r w:rsidRPr="002C2321">
              <w:rPr>
                <w:b/>
                <w:sz w:val="20"/>
                <w:szCs w:val="20"/>
              </w:rPr>
              <w:t>.</w:t>
            </w:r>
            <w:r w:rsidRPr="002C2321">
              <w:rPr>
                <w:sz w:val="20"/>
                <w:szCs w:val="20"/>
              </w:rPr>
              <w:t xml:space="preserve"> </w:t>
            </w:r>
          </w:p>
          <w:p w:rsidR="009A3204" w:rsidRPr="002C2321" w:rsidRDefault="009A3204" w:rsidP="0007246D">
            <w:pPr>
              <w:jc w:val="center"/>
              <w:rPr>
                <w:sz w:val="20"/>
                <w:szCs w:val="20"/>
              </w:rPr>
            </w:pPr>
            <w:r w:rsidRPr="002C2321">
              <w:rPr>
                <w:sz w:val="20"/>
                <w:szCs w:val="20"/>
                <w:lang w:val="ky-KG"/>
              </w:rPr>
              <w:t xml:space="preserve">КРӨ </w:t>
            </w:r>
            <w:r w:rsidRPr="002C2321">
              <w:rPr>
                <w:sz w:val="20"/>
                <w:szCs w:val="20"/>
              </w:rPr>
              <w:t>01.09.20</w:t>
            </w:r>
            <w:r w:rsidRPr="002C2321">
              <w:rPr>
                <w:sz w:val="20"/>
                <w:szCs w:val="20"/>
                <w:lang w:val="ky-KG"/>
              </w:rPr>
              <w:t>-ж</w:t>
            </w:r>
            <w:r w:rsidRPr="002C2321">
              <w:rPr>
                <w:sz w:val="20"/>
                <w:szCs w:val="20"/>
              </w:rPr>
              <w:t>. №461</w:t>
            </w:r>
            <w:r w:rsidRPr="002C2321">
              <w:rPr>
                <w:sz w:val="20"/>
                <w:szCs w:val="20"/>
                <w:lang w:val="ky-KG"/>
              </w:rPr>
              <w:t>токтому</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line="276" w:lineRule="auto"/>
              <w:jc w:val="center"/>
              <w:rPr>
                <w:sz w:val="20"/>
                <w:szCs w:val="20"/>
                <w:lang w:val="ky-KG" w:eastAsia="en-US"/>
              </w:rPr>
            </w:pPr>
            <w:r w:rsidRPr="002C2321">
              <w:rPr>
                <w:sz w:val="20"/>
                <w:szCs w:val="20"/>
                <w:lang w:val="ky-KG" w:eastAsia="en-US"/>
              </w:rPr>
              <w:t xml:space="preserve">Четтөө </w:t>
            </w:r>
          </w:p>
          <w:p w:rsidR="009A3204" w:rsidRPr="002C2321" w:rsidRDefault="009A3204" w:rsidP="0007246D">
            <w:pPr>
              <w:jc w:val="center"/>
              <w:rPr>
                <w:sz w:val="20"/>
                <w:szCs w:val="20"/>
              </w:rPr>
            </w:pPr>
            <w:r w:rsidRPr="002C2321">
              <w:rPr>
                <w:sz w:val="20"/>
                <w:szCs w:val="20"/>
                <w:lang w:val="ky-KG" w:eastAsia="en-US"/>
              </w:rPr>
              <w:t xml:space="preserve">  (+/-)</w:t>
            </w:r>
          </w:p>
        </w:tc>
      </w:tr>
      <w:tr w:rsidR="009A3204" w:rsidRPr="002C2321" w:rsidTr="002C2321">
        <w:trPr>
          <w:trHeight w:val="541"/>
          <w:tblCellSpacing w:w="0" w:type="dxa"/>
        </w:trPr>
        <w:tc>
          <w:tcPr>
            <w:tcW w:w="1358"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before="67" w:line="276" w:lineRule="auto"/>
              <w:textAlignment w:val="baseline"/>
              <w:rPr>
                <w:sz w:val="20"/>
                <w:szCs w:val="20"/>
                <w:lang w:val="ky-KG" w:eastAsia="en-US"/>
              </w:rPr>
            </w:pPr>
            <w:r w:rsidRPr="002C2321">
              <w:rPr>
                <w:kern w:val="24"/>
                <w:sz w:val="20"/>
                <w:szCs w:val="20"/>
                <w:lang w:val="ky-KG" w:eastAsia="en-US"/>
              </w:rPr>
              <w:t>Номиналдык ИДП, млн.сом.</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590042,4</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667062,0</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583161,9</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-83900,1</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711721,6</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635040,7</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-76680,9</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757696,9</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692363,1</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-65333,8</w:t>
            </w:r>
          </w:p>
        </w:tc>
      </w:tr>
      <w:tr w:rsidR="009A3204" w:rsidRPr="002C2321" w:rsidTr="002C2321">
        <w:trPr>
          <w:trHeight w:val="446"/>
          <w:tblCellSpacing w:w="0" w:type="dxa"/>
        </w:trPr>
        <w:tc>
          <w:tcPr>
            <w:tcW w:w="1358"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before="67" w:line="276" w:lineRule="auto"/>
              <w:textAlignment w:val="baseline"/>
              <w:rPr>
                <w:sz w:val="20"/>
                <w:szCs w:val="20"/>
                <w:lang w:val="ky-KG" w:eastAsia="en-US"/>
              </w:rPr>
            </w:pPr>
            <w:r w:rsidRPr="002C2321">
              <w:rPr>
                <w:kern w:val="24"/>
                <w:sz w:val="20"/>
                <w:szCs w:val="20"/>
                <w:lang w:val="ky-KG" w:eastAsia="en-US"/>
              </w:rPr>
              <w:t>Анык ИДП %</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4,5</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5,0</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-5,3</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-10,3</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4,0</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5,0</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4,4</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5,6</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1,2</w:t>
            </w:r>
          </w:p>
        </w:tc>
      </w:tr>
      <w:tr w:rsidR="009A3204" w:rsidRPr="002C2321" w:rsidTr="002C2321">
        <w:trPr>
          <w:trHeight w:val="446"/>
          <w:tblCellSpacing w:w="0" w:type="dxa"/>
        </w:trPr>
        <w:tc>
          <w:tcPr>
            <w:tcW w:w="1358"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spacing w:line="276" w:lineRule="auto"/>
              <w:rPr>
                <w:sz w:val="20"/>
                <w:szCs w:val="20"/>
                <w:lang w:val="ky-KG" w:eastAsia="en-US"/>
              </w:rPr>
            </w:pPr>
            <w:r w:rsidRPr="002C2321">
              <w:rPr>
                <w:sz w:val="20"/>
                <w:szCs w:val="20"/>
                <w:lang w:val="ky-KG" w:eastAsia="en-US"/>
              </w:rPr>
              <w:t>Инфляция, (мурунку жылдын декабрына карата  % менен)</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103,1</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103,7</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107,5</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3,8</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104,5</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104,9</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0,4</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104,1</w:t>
            </w:r>
          </w:p>
        </w:tc>
        <w:tc>
          <w:tcPr>
            <w:tcW w:w="849"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104,3</w:t>
            </w:r>
          </w:p>
        </w:tc>
        <w:tc>
          <w:tcPr>
            <w:tcW w:w="850" w:type="dxa"/>
            <w:tcBorders>
              <w:top w:val="single" w:sz="4" w:space="0" w:color="auto"/>
              <w:left w:val="single" w:sz="4" w:space="0" w:color="auto"/>
              <w:bottom w:val="single" w:sz="4" w:space="0" w:color="auto"/>
              <w:right w:val="single" w:sz="4" w:space="0" w:color="auto"/>
            </w:tcBorders>
            <w:vAlign w:val="center"/>
          </w:tcPr>
          <w:p w:rsidR="009A3204" w:rsidRPr="002C2321" w:rsidRDefault="009A3204" w:rsidP="0007246D">
            <w:pPr>
              <w:jc w:val="center"/>
              <w:rPr>
                <w:sz w:val="20"/>
                <w:szCs w:val="20"/>
              </w:rPr>
            </w:pPr>
            <w:r w:rsidRPr="002C2321">
              <w:rPr>
                <w:sz w:val="20"/>
                <w:szCs w:val="20"/>
              </w:rPr>
              <w:t>0,2</w:t>
            </w:r>
          </w:p>
        </w:tc>
      </w:tr>
    </w:tbl>
    <w:p w:rsidR="009A3204" w:rsidRPr="002C2321" w:rsidRDefault="009A3204" w:rsidP="009A3204">
      <w:pPr>
        <w:spacing w:after="60" w:line="288" w:lineRule="auto"/>
        <w:ind w:firstLine="720"/>
        <w:jc w:val="both"/>
        <w:rPr>
          <w:sz w:val="20"/>
          <w:szCs w:val="20"/>
        </w:rPr>
      </w:pPr>
    </w:p>
    <w:p w:rsidR="009A3204" w:rsidRPr="002C2321" w:rsidRDefault="009A3204" w:rsidP="009A3204">
      <w:pPr>
        <w:widowControl w:val="0"/>
        <w:autoSpaceDE w:val="0"/>
        <w:autoSpaceDN w:val="0"/>
        <w:adjustRightInd w:val="0"/>
        <w:spacing w:line="276" w:lineRule="auto"/>
        <w:ind w:firstLine="720"/>
        <w:jc w:val="both"/>
        <w:rPr>
          <w:lang w:val="ky-KG"/>
        </w:rPr>
      </w:pPr>
      <w:r w:rsidRPr="002C2321">
        <w:rPr>
          <w:lang w:val="ky-KG"/>
        </w:rPr>
        <w:t>2020-жылы инфляция бекитилген 3,7% ордуна 7,5 % деңгээлинде күтүлүүдө (өткөн жылдын декабрына карата). Бул негизинен товарлардын импортунун ата мекендик рыногуна байланыштуулугу, рыноктун волатилдүүлүгүнө, азык-түлүк товарларына болгон баалардын сезондук өзгөрмөлүүлүгү менен шартталган.</w:t>
      </w:r>
    </w:p>
    <w:p w:rsidR="009A3204" w:rsidRPr="002C2321" w:rsidRDefault="009A3204" w:rsidP="009A3204">
      <w:pPr>
        <w:widowControl w:val="0"/>
        <w:autoSpaceDE w:val="0"/>
        <w:autoSpaceDN w:val="0"/>
        <w:adjustRightInd w:val="0"/>
        <w:ind w:firstLine="709"/>
        <w:jc w:val="both"/>
        <w:rPr>
          <w:lang w:val="ky-KG"/>
        </w:rPr>
      </w:pPr>
    </w:p>
    <w:p w:rsidR="009A3204" w:rsidRPr="002C2321" w:rsidRDefault="009A3204" w:rsidP="009A3204">
      <w:pPr>
        <w:pStyle w:val="21"/>
        <w:spacing w:after="0" w:line="240" w:lineRule="auto"/>
        <w:ind w:left="0" w:firstLine="709"/>
        <w:jc w:val="both"/>
        <w:rPr>
          <w:lang w:val="ky-KG"/>
        </w:rPr>
      </w:pPr>
      <w:r w:rsidRPr="002C2321">
        <w:rPr>
          <w:lang w:val="ky-KG"/>
        </w:rPr>
        <w:lastRenderedPageBreak/>
        <w:t xml:space="preserve">2020-2022-жылдарда </w:t>
      </w:r>
      <w:r w:rsidRPr="002C2321">
        <w:rPr>
          <w:b/>
          <w:lang w:val="ky-KG"/>
        </w:rPr>
        <w:t>өнөр жайдын</w:t>
      </w:r>
      <w:r w:rsidRPr="002C2321">
        <w:rPr>
          <w:lang w:val="ky-KG"/>
        </w:rPr>
        <w:t xml:space="preserve"> өсүш арымы</w:t>
      </w:r>
      <w:r w:rsidRPr="002C2321">
        <w:rPr>
          <w:b/>
          <w:bCs/>
          <w:vertAlign w:val="superscript"/>
          <w:lang w:val="ky-KG"/>
        </w:rPr>
        <w:footnoteReference w:id="2"/>
      </w:r>
      <w:r w:rsidRPr="002C2321">
        <w:rPr>
          <w:lang w:val="ky-KG"/>
        </w:rPr>
        <w:t xml:space="preserve"> </w:t>
      </w:r>
      <w:r w:rsidRPr="002C2321">
        <w:rPr>
          <w:iCs/>
          <w:lang w:val="ky-KG"/>
        </w:rPr>
        <w:t xml:space="preserve">мурда бекитилген </w:t>
      </w:r>
      <w:r w:rsidRPr="002C2321">
        <w:rPr>
          <w:bCs/>
          <w:lang w:val="ky-KG"/>
        </w:rPr>
        <w:t>4,6 %, 3,2 %, 6,0%га</w:t>
      </w:r>
      <w:r w:rsidRPr="002C2321">
        <w:rPr>
          <w:iCs/>
          <w:lang w:val="ky-KG"/>
        </w:rPr>
        <w:t xml:space="preserve"> </w:t>
      </w:r>
      <w:r w:rsidRPr="002C2321">
        <w:rPr>
          <w:lang w:val="ky-KG"/>
        </w:rPr>
        <w:t xml:space="preserve">өсүш темпинин </w:t>
      </w:r>
      <w:r w:rsidRPr="002C2321">
        <w:rPr>
          <w:iCs/>
          <w:lang w:val="ky-KG"/>
        </w:rPr>
        <w:t>ордуна</w:t>
      </w:r>
      <w:r w:rsidRPr="002C2321">
        <w:rPr>
          <w:lang w:val="ky-KG"/>
        </w:rPr>
        <w:t>, тийиштүү түрдө</w:t>
      </w:r>
      <w:r w:rsidRPr="002C2321">
        <w:rPr>
          <w:bCs/>
          <w:lang w:val="ky-KG"/>
        </w:rPr>
        <w:t xml:space="preserve"> </w:t>
      </w:r>
      <w:r w:rsidRPr="002C2321">
        <w:rPr>
          <w:iCs/>
          <w:lang w:val="ky-KG"/>
        </w:rPr>
        <w:t xml:space="preserve">( -4,7), 3,4%, 10,8%, </w:t>
      </w:r>
      <w:r w:rsidRPr="002C2321">
        <w:rPr>
          <w:lang w:val="ky-KG"/>
        </w:rPr>
        <w:t xml:space="preserve">деңгээлинде </w:t>
      </w:r>
      <w:r w:rsidRPr="002C2321">
        <w:rPr>
          <w:bCs/>
          <w:lang w:val="ky-KG"/>
        </w:rPr>
        <w:t>болжолдонууда.</w:t>
      </w:r>
    </w:p>
    <w:p w:rsidR="009A3204" w:rsidRPr="002C2321" w:rsidRDefault="009A3204" w:rsidP="009A3204">
      <w:pPr>
        <w:pStyle w:val="21"/>
        <w:spacing w:after="0" w:line="240" w:lineRule="auto"/>
        <w:ind w:left="0" w:firstLine="709"/>
        <w:jc w:val="both"/>
        <w:rPr>
          <w:bCs/>
          <w:lang w:val="ky-KG"/>
        </w:rPr>
      </w:pPr>
    </w:p>
    <w:p w:rsidR="009A3204" w:rsidRPr="002C2321" w:rsidRDefault="009A3204" w:rsidP="009A3204">
      <w:pPr>
        <w:pStyle w:val="21"/>
        <w:spacing w:after="0" w:line="240" w:lineRule="auto"/>
        <w:ind w:left="0" w:firstLine="709"/>
        <w:jc w:val="both"/>
        <w:rPr>
          <w:bCs/>
          <w:lang w:val="ky-KG"/>
        </w:rPr>
      </w:pPr>
    </w:p>
    <w:p w:rsidR="009A3204" w:rsidRPr="002C2321" w:rsidRDefault="009A3204" w:rsidP="009A3204">
      <w:pPr>
        <w:spacing w:line="276" w:lineRule="auto"/>
        <w:ind w:firstLine="709"/>
        <w:jc w:val="both"/>
        <w:rPr>
          <w:bCs/>
          <w:lang w:val="ky-KG"/>
        </w:rPr>
      </w:pPr>
      <w:r w:rsidRPr="002C2321">
        <w:rPr>
          <w:bCs/>
          <w:lang w:val="ky-KG"/>
        </w:rPr>
        <w:t>Өнөр жайда Кумтөрдү кошпогондо,</w:t>
      </w:r>
      <w:r w:rsidRPr="002C2321">
        <w:rPr>
          <w:b/>
          <w:bCs/>
          <w:lang w:val="ky-KG"/>
        </w:rPr>
        <w:t xml:space="preserve"> </w:t>
      </w:r>
      <w:r w:rsidRPr="002C2321">
        <w:rPr>
          <w:bCs/>
          <w:lang w:val="ky-KG"/>
        </w:rPr>
        <w:t xml:space="preserve">2020-2022-жылдары мурда бекитилген 9,0 %, 5,8%,4,0 % ордуна (-0,1%), 9,6%, 6,4% өсүү болжолдонууда.  </w:t>
      </w:r>
    </w:p>
    <w:p w:rsidR="009A3204" w:rsidRPr="002C2321" w:rsidRDefault="009A3204" w:rsidP="009A3204">
      <w:pPr>
        <w:pStyle w:val="21"/>
        <w:spacing w:after="0" w:line="240" w:lineRule="auto"/>
        <w:ind w:left="0" w:firstLine="709"/>
        <w:jc w:val="both"/>
        <w:rPr>
          <w:bCs/>
          <w:lang w:val="ky-KG"/>
        </w:rPr>
      </w:pPr>
    </w:p>
    <w:p w:rsidR="009A3204" w:rsidRPr="002C2321" w:rsidRDefault="009A3204" w:rsidP="009A3204">
      <w:pPr>
        <w:spacing w:line="276" w:lineRule="auto"/>
        <w:ind w:firstLine="709"/>
        <w:jc w:val="both"/>
        <w:rPr>
          <w:lang w:val="ky-KG"/>
        </w:rPr>
      </w:pPr>
      <w:r w:rsidRPr="002C2321">
        <w:rPr>
          <w:lang w:val="ky-KG"/>
        </w:rPr>
        <w:t xml:space="preserve">2020-2022-жылдары </w:t>
      </w:r>
      <w:r w:rsidRPr="002C2321">
        <w:rPr>
          <w:b/>
          <w:bCs/>
          <w:lang w:val="ky-KG"/>
        </w:rPr>
        <w:t>айыл чарбасында</w:t>
      </w:r>
      <w:r w:rsidRPr="002C2321">
        <w:rPr>
          <w:b/>
          <w:bCs/>
          <w:vertAlign w:val="superscript"/>
          <w:lang w:val="ky-KG"/>
        </w:rPr>
        <w:footnoteReference w:id="3"/>
      </w:r>
      <w:r w:rsidRPr="002C2321">
        <w:rPr>
          <w:b/>
          <w:bCs/>
          <w:lang w:val="ky-KG"/>
        </w:rPr>
        <w:t xml:space="preserve"> </w:t>
      </w:r>
      <w:r w:rsidRPr="002C2321">
        <w:rPr>
          <w:lang w:val="ky-KG"/>
        </w:rPr>
        <w:t xml:space="preserve">өсүү темпи мурда бекитилген </w:t>
      </w:r>
      <w:r w:rsidRPr="002C2321">
        <w:rPr>
          <w:iCs/>
          <w:lang w:val="ky-KG"/>
        </w:rPr>
        <w:t xml:space="preserve">3,7 %, </w:t>
      </w:r>
      <w:r w:rsidRPr="002C2321">
        <w:rPr>
          <w:bCs/>
          <w:lang w:val="ky-KG"/>
        </w:rPr>
        <w:t>3,3%, 3,3 % өсүү темпинин ордуна тийиштүү түрдө</w:t>
      </w:r>
      <w:r w:rsidRPr="002C2321">
        <w:rPr>
          <w:lang w:val="ky-KG"/>
        </w:rPr>
        <w:t xml:space="preserve"> 2,0 %, 3,0 %, 2,9 %га басаңдашы болжолдонууда, бул өсүмдүк өстүрүүдө өсүү темпинин мурда бекитилген </w:t>
      </w:r>
      <w:r w:rsidRPr="002C2321">
        <w:rPr>
          <w:iCs/>
          <w:lang w:val="ky-KG"/>
        </w:rPr>
        <w:t xml:space="preserve">4,9 %, 3,8 %, 3,7 % </w:t>
      </w:r>
      <w:r w:rsidRPr="002C2321">
        <w:rPr>
          <w:lang w:val="ky-KG"/>
        </w:rPr>
        <w:t xml:space="preserve">өсүүнүн ордуна тийиштүү түрдө </w:t>
      </w:r>
      <w:r w:rsidRPr="002C2321">
        <w:rPr>
          <w:bCs/>
          <w:lang w:val="ky-KG"/>
        </w:rPr>
        <w:t xml:space="preserve">1,7 %, 3,5 %, 3,0 %га чейин, ал эми мал чарбасында мурда бекитилген 2,6 %, 2,8 % жана 3,0 % </w:t>
      </w:r>
      <w:r w:rsidRPr="002C2321">
        <w:rPr>
          <w:spacing w:val="4"/>
          <w:lang w:val="ky-KG"/>
        </w:rPr>
        <w:t>өсүүнүн ордуна тийиштүү түрдө</w:t>
      </w:r>
      <w:r w:rsidRPr="002C2321">
        <w:rPr>
          <w:bCs/>
          <w:lang w:val="ky-KG"/>
        </w:rPr>
        <w:t xml:space="preserve"> </w:t>
      </w:r>
      <w:r w:rsidRPr="002C2321">
        <w:rPr>
          <w:spacing w:val="4"/>
          <w:lang w:val="ky-KG"/>
        </w:rPr>
        <w:t xml:space="preserve">2,3 %, 2,6 % жана 2,8%га чейин </w:t>
      </w:r>
      <w:r w:rsidRPr="002C2321">
        <w:rPr>
          <w:bCs/>
          <w:lang w:val="ky-KG"/>
        </w:rPr>
        <w:t xml:space="preserve">басаңдашы </w:t>
      </w:r>
      <w:r w:rsidRPr="002C2321">
        <w:rPr>
          <w:spacing w:val="4"/>
          <w:lang w:val="ky-KG"/>
        </w:rPr>
        <w:t>болжолдонууда</w:t>
      </w:r>
      <w:r w:rsidRPr="002C2321">
        <w:rPr>
          <w:lang w:val="ky-KG"/>
        </w:rPr>
        <w:t>.</w:t>
      </w:r>
    </w:p>
    <w:p w:rsidR="009A3204" w:rsidRPr="002C2321" w:rsidRDefault="009A3204" w:rsidP="009A3204">
      <w:pPr>
        <w:ind w:firstLine="709"/>
        <w:jc w:val="both"/>
        <w:rPr>
          <w:lang w:val="ky-KG"/>
        </w:rPr>
      </w:pPr>
    </w:p>
    <w:p w:rsidR="009A3204" w:rsidRPr="002C2321" w:rsidRDefault="009A3204" w:rsidP="009A3204">
      <w:pPr>
        <w:spacing w:line="276" w:lineRule="auto"/>
        <w:ind w:firstLine="709"/>
        <w:jc w:val="both"/>
        <w:rPr>
          <w:bCs/>
          <w:lang w:val="ky-KG"/>
        </w:rPr>
      </w:pPr>
      <w:r w:rsidRPr="002C2321">
        <w:rPr>
          <w:lang w:val="ky-KG"/>
        </w:rPr>
        <w:t xml:space="preserve">2020-2022-жылдарда </w:t>
      </w:r>
      <w:r w:rsidRPr="002C2321">
        <w:rPr>
          <w:b/>
          <w:lang w:val="ky-KG"/>
        </w:rPr>
        <w:t>кызмат көрсөтүү</w:t>
      </w:r>
      <w:r w:rsidRPr="002C2321">
        <w:rPr>
          <w:lang w:val="ky-KG"/>
        </w:rPr>
        <w:t xml:space="preserve"> чөйрөсүндөгү өсүү темпинин</w:t>
      </w:r>
      <w:r w:rsidRPr="002C2321">
        <w:rPr>
          <w:b/>
          <w:bCs/>
          <w:vertAlign w:val="superscript"/>
          <w:lang w:val="ky-KG"/>
        </w:rPr>
        <w:footnoteReference w:id="4"/>
      </w:r>
      <w:r w:rsidRPr="002C2321">
        <w:rPr>
          <w:lang w:val="ky-KG"/>
        </w:rPr>
        <w:t xml:space="preserve"> мурда бекитилген </w:t>
      </w:r>
      <w:r w:rsidRPr="002C2321">
        <w:rPr>
          <w:bCs/>
          <w:lang w:val="ky-KG"/>
        </w:rPr>
        <w:t xml:space="preserve">4,4 %, 3,6 %, 3,0 % өсүш ордуна тийиштүү түрдө (-9,0 %), 5,1 %, 4,0 % деңгээлинде болору күтүлүүдө, анын ичинде бул төмөнкүлөрдүн эсебинен: </w:t>
      </w:r>
    </w:p>
    <w:p w:rsidR="009A3204" w:rsidRPr="002C2321" w:rsidRDefault="009A3204" w:rsidP="009A3204">
      <w:pPr>
        <w:spacing w:line="276" w:lineRule="auto"/>
        <w:ind w:firstLine="709"/>
        <w:jc w:val="both"/>
        <w:rPr>
          <w:bCs/>
          <w:lang w:val="ky-KG"/>
        </w:rPr>
      </w:pPr>
      <w:r w:rsidRPr="002C2321">
        <w:rPr>
          <w:lang w:val="ky-KG"/>
        </w:rPr>
        <w:t xml:space="preserve">- дүӊ жана чекене соода, автомобилдерди жана мотоциклдерди оӊдоо кызматтарын көрсөтүү мурда бекитилген </w:t>
      </w:r>
      <w:r w:rsidRPr="002C2321">
        <w:rPr>
          <w:bCs/>
          <w:lang w:val="ky-KG"/>
        </w:rPr>
        <w:t xml:space="preserve">6,5 %, 5,1 %, 4,1 % өсүүнүн ордуна тийиштүү түрдө </w:t>
      </w:r>
      <w:r w:rsidRPr="002C2321">
        <w:rPr>
          <w:lang w:val="ky-KG"/>
        </w:rPr>
        <w:t xml:space="preserve">(-11,9 </w:t>
      </w:r>
      <w:r w:rsidRPr="002C2321">
        <w:rPr>
          <w:bCs/>
          <w:lang w:val="ky-KG"/>
        </w:rPr>
        <w:t xml:space="preserve">%), 9,0 %, 4,9 %; </w:t>
      </w:r>
    </w:p>
    <w:p w:rsidR="009A3204" w:rsidRPr="002C2321" w:rsidRDefault="009A3204" w:rsidP="009A3204">
      <w:pPr>
        <w:spacing w:line="276" w:lineRule="auto"/>
        <w:ind w:firstLine="709"/>
        <w:jc w:val="both"/>
        <w:rPr>
          <w:bCs/>
          <w:lang w:val="ky-KG"/>
        </w:rPr>
      </w:pPr>
      <w:r w:rsidRPr="002C2321">
        <w:rPr>
          <w:bCs/>
          <w:lang w:val="ky-KG"/>
        </w:rPr>
        <w:t>- мейманкана жана ресторан кызматтарын көрсөтүүнүн өсүүсү мурда бекитилген 8,8 %, 8,0%, 7,4 %, өсүүнүн ордуна тийиштүү түрдө (-26,0 %), 10,3 %, 4,0 %;</w:t>
      </w:r>
    </w:p>
    <w:p w:rsidR="009A3204" w:rsidRPr="002C2321" w:rsidRDefault="009A3204" w:rsidP="009A3204">
      <w:pPr>
        <w:spacing w:line="276" w:lineRule="auto"/>
        <w:ind w:firstLine="709"/>
        <w:jc w:val="both"/>
        <w:rPr>
          <w:bCs/>
          <w:lang w:val="ky-KG"/>
        </w:rPr>
      </w:pPr>
      <w:r w:rsidRPr="002C2321">
        <w:rPr>
          <w:bCs/>
          <w:lang w:val="ky-KG"/>
        </w:rPr>
        <w:t>- транспорт иштери жана жүктөрдү сактоо кызматтарын көрсөтүү мурда бекитилген 7,1 %, 4,5%, 3,2 %, өсүүнүн ордуна тийиштүү түрдө (-19,0 %), 12,8 %, 5,3 %.</w:t>
      </w:r>
    </w:p>
    <w:p w:rsidR="009A3204" w:rsidRPr="002C2321" w:rsidRDefault="009A3204" w:rsidP="009A3204">
      <w:pPr>
        <w:ind w:firstLine="709"/>
        <w:jc w:val="both"/>
        <w:rPr>
          <w:bCs/>
          <w:lang w:val="ky-KG"/>
        </w:rPr>
      </w:pPr>
    </w:p>
    <w:p w:rsidR="009A3204" w:rsidRPr="002C2321" w:rsidRDefault="009A3204" w:rsidP="009A3204">
      <w:pPr>
        <w:spacing w:line="276" w:lineRule="auto"/>
        <w:ind w:firstLine="709"/>
        <w:jc w:val="both"/>
        <w:rPr>
          <w:lang w:val="ky-KG"/>
        </w:rPr>
      </w:pPr>
      <w:r w:rsidRPr="002C2321">
        <w:rPr>
          <w:lang w:val="ky-KG"/>
        </w:rPr>
        <w:t xml:space="preserve">2020-2022-жылдарда </w:t>
      </w:r>
      <w:r w:rsidRPr="002C2321">
        <w:rPr>
          <w:b/>
          <w:lang w:val="ky-KG"/>
        </w:rPr>
        <w:t>курулушта</w:t>
      </w:r>
      <w:r w:rsidRPr="002C2321">
        <w:rPr>
          <w:b/>
          <w:vertAlign w:val="superscript"/>
          <w:lang w:val="ky-KG"/>
        </w:rPr>
        <w:footnoteReference w:id="5"/>
      </w:r>
      <w:r w:rsidRPr="002C2321">
        <w:rPr>
          <w:lang w:val="ky-KG"/>
        </w:rPr>
        <w:t xml:space="preserve"> өсүш </w:t>
      </w:r>
      <w:r w:rsidRPr="002C2321">
        <w:rPr>
          <w:bCs/>
          <w:lang w:val="ky-KG"/>
        </w:rPr>
        <w:t>мурда бекитилген</w:t>
      </w:r>
      <w:r w:rsidRPr="002C2321">
        <w:rPr>
          <w:iCs/>
          <w:lang w:val="ky-KG"/>
        </w:rPr>
        <w:t xml:space="preserve"> </w:t>
      </w:r>
      <w:r w:rsidRPr="002C2321">
        <w:rPr>
          <w:lang w:val="ky-KG"/>
        </w:rPr>
        <w:t>11,7 %, 9,1 % жана 8,7%, ордуна тийиштүү түрдө 2,9 %, 9,8 %, 8,5 %</w:t>
      </w:r>
      <w:r w:rsidRPr="002C2321">
        <w:rPr>
          <w:iCs/>
          <w:lang w:val="ky-KG"/>
        </w:rPr>
        <w:t xml:space="preserve"> </w:t>
      </w:r>
      <w:r w:rsidRPr="002C2321">
        <w:rPr>
          <w:lang w:val="ky-KG"/>
        </w:rPr>
        <w:t>деңгээлинде күтүлүүдө.</w:t>
      </w:r>
    </w:p>
    <w:p w:rsidR="009A3204" w:rsidRPr="002C2321" w:rsidRDefault="009A3204" w:rsidP="009A3204">
      <w:pPr>
        <w:ind w:firstLine="709"/>
        <w:jc w:val="both"/>
        <w:rPr>
          <w:lang w:val="ky-KG"/>
        </w:rPr>
      </w:pPr>
    </w:p>
    <w:p w:rsidR="009A3204" w:rsidRPr="002C2321" w:rsidRDefault="009A3204" w:rsidP="009A3204">
      <w:pPr>
        <w:pStyle w:val="21"/>
        <w:spacing w:after="0" w:line="240" w:lineRule="auto"/>
        <w:ind w:left="0" w:firstLine="709"/>
        <w:jc w:val="both"/>
        <w:rPr>
          <w:lang w:val="ky-KG"/>
        </w:rPr>
      </w:pPr>
      <w:r w:rsidRPr="002C2321">
        <w:rPr>
          <w:b/>
          <w:lang w:val="ky-KG"/>
        </w:rPr>
        <w:t xml:space="preserve">ИДПны пайдалануу </w:t>
      </w:r>
      <w:r w:rsidRPr="002C2321">
        <w:rPr>
          <w:lang w:val="ky-KG"/>
        </w:rPr>
        <w:t>жаатында</w:t>
      </w:r>
      <w:r w:rsidRPr="002C2321">
        <w:rPr>
          <w:b/>
          <w:lang w:val="ky-KG"/>
        </w:rPr>
        <w:t xml:space="preserve"> </w:t>
      </w:r>
      <w:r w:rsidRPr="002C2321">
        <w:rPr>
          <w:lang w:val="ky-KG"/>
        </w:rPr>
        <w:t>2020-2022-жылдарда керектөө үлүшүнүн азайышы мурда бекитилген (2020-ж.–  98,0,</w:t>
      </w:r>
      <w:r w:rsidRPr="002C2321">
        <w:rPr>
          <w:b/>
          <w:lang w:val="ky-KG"/>
        </w:rPr>
        <w:t xml:space="preserve">  </w:t>
      </w:r>
      <w:r w:rsidRPr="002C2321">
        <w:rPr>
          <w:lang w:val="ky-KG"/>
        </w:rPr>
        <w:t>2021-ж.–98,4 %, 2022-ж.– 98,8 %) ордуна  (2020-ж.– 96,9 %,</w:t>
      </w:r>
      <w:r w:rsidRPr="002C2321">
        <w:rPr>
          <w:b/>
          <w:lang w:val="ky-KG"/>
        </w:rPr>
        <w:t xml:space="preserve"> </w:t>
      </w:r>
      <w:r w:rsidRPr="002C2321">
        <w:rPr>
          <w:lang w:val="ky-KG"/>
        </w:rPr>
        <w:t>2021-ж.– 97,5 %, 2022-ж.– 97,9 %)</w:t>
      </w:r>
      <w:r w:rsidRPr="002C2321">
        <w:rPr>
          <w:b/>
          <w:lang w:val="ky-KG"/>
        </w:rPr>
        <w:t xml:space="preserve"> </w:t>
      </w:r>
      <w:r w:rsidRPr="002C2321">
        <w:rPr>
          <w:lang w:val="ky-KG"/>
        </w:rPr>
        <w:t>болжолдонууда, бул жеке керектөөнүн үлүшүнүн азайышы менен шартталды.</w:t>
      </w:r>
    </w:p>
    <w:p w:rsidR="009A3204" w:rsidRPr="002C2321" w:rsidRDefault="009A3204" w:rsidP="009A3204">
      <w:pPr>
        <w:pStyle w:val="21"/>
        <w:tabs>
          <w:tab w:val="left" w:pos="0"/>
        </w:tabs>
        <w:spacing w:after="0" w:line="240" w:lineRule="auto"/>
        <w:ind w:left="0" w:firstLine="709"/>
        <w:jc w:val="both"/>
        <w:rPr>
          <w:lang w:val="ky-KG"/>
        </w:rPr>
      </w:pPr>
      <w:r w:rsidRPr="002C2321">
        <w:rPr>
          <w:lang w:val="ky-KG"/>
        </w:rPr>
        <w:t>2020-2022-жылдарда мамлекеттик керектөөнүн үлүшү тийиштүү түрдө мурда бекитилген  2020-ж. – 14,9 %, 2021-ж. – 14,7%, 2022-ж. – 14,6% ордуна ИДПнын 17,8 %, жана ИДПнын 17,4%, ИДП 17,0  % түзөт.</w:t>
      </w:r>
    </w:p>
    <w:p w:rsidR="009A3204" w:rsidRPr="002C2321" w:rsidRDefault="009A3204" w:rsidP="009A3204">
      <w:pPr>
        <w:tabs>
          <w:tab w:val="left" w:pos="0"/>
        </w:tabs>
        <w:spacing w:line="276" w:lineRule="auto"/>
        <w:ind w:firstLine="709"/>
        <w:jc w:val="both"/>
        <w:rPr>
          <w:lang w:val="ky-KG"/>
        </w:rPr>
      </w:pPr>
      <w:r w:rsidRPr="002C2321">
        <w:rPr>
          <w:lang w:val="ky-KG"/>
        </w:rPr>
        <w:t xml:space="preserve">2020-жылы жеке керектөө мурда бекитилген 2020-жылы ИДПнын 83,1%, 2021-жылга 83,7 % жана 2022-жылы 84,2 % ордуна 2020-жылы 79,1 %га, 2021-жылы 80,1 %, 2022-жылы 80,9 %га чейин азаят.  </w:t>
      </w:r>
    </w:p>
    <w:p w:rsidR="009A3204" w:rsidRPr="002C2321" w:rsidRDefault="009A3204" w:rsidP="009A3204">
      <w:pPr>
        <w:tabs>
          <w:tab w:val="left" w:pos="0"/>
        </w:tabs>
        <w:ind w:firstLine="709"/>
        <w:jc w:val="both"/>
        <w:rPr>
          <w:lang w:val="ky-KG"/>
        </w:rPr>
      </w:pPr>
      <w:r w:rsidRPr="002C2321">
        <w:rPr>
          <w:lang w:val="ky-KG"/>
        </w:rPr>
        <w:t>2020-2022-жылдарда жеке керектөөнүн өсүү темпи (-9,1 %), 4,6 %, 5,2 %,  деңгээлинде болжолдонот (бекитилген 5,3 %, 4,2 %, 4,5 %, тийиштүү түрдө).</w:t>
      </w:r>
    </w:p>
    <w:p w:rsidR="009A3204" w:rsidRPr="002C2321" w:rsidRDefault="009A3204" w:rsidP="009A3204">
      <w:pPr>
        <w:tabs>
          <w:tab w:val="left" w:pos="0"/>
        </w:tabs>
        <w:spacing w:line="276" w:lineRule="auto"/>
        <w:ind w:firstLine="709"/>
        <w:jc w:val="both"/>
        <w:rPr>
          <w:lang w:val="ky-KG"/>
        </w:rPr>
      </w:pPr>
      <w:r w:rsidRPr="002C2321">
        <w:rPr>
          <w:lang w:val="ky-KG"/>
        </w:rPr>
        <w:t xml:space="preserve">Мамлекеттик керектөөнүн өсүү темпи бекитилген 1,1%, 1,5%, 1,2% ордуна салыштырмалуу  2020-2022-жылдарда 1,2 %, 2,7 %, 2,2 % деңгээлинде болжолдонууда. </w:t>
      </w:r>
    </w:p>
    <w:p w:rsidR="009A3204" w:rsidRPr="002C2321" w:rsidRDefault="009A3204" w:rsidP="009A3204">
      <w:pPr>
        <w:tabs>
          <w:tab w:val="left" w:pos="0"/>
        </w:tabs>
        <w:spacing w:line="276" w:lineRule="auto"/>
        <w:ind w:firstLine="709"/>
        <w:jc w:val="both"/>
        <w:rPr>
          <w:lang w:val="ky-KG"/>
        </w:rPr>
      </w:pPr>
      <w:r w:rsidRPr="002C2321">
        <w:rPr>
          <w:lang w:val="ky-KG"/>
        </w:rPr>
        <w:lastRenderedPageBreak/>
        <w:t xml:space="preserve">2020-2022-жылдарда дүӊ инвестициялардын өсүш темпи мурда бекитилген </w:t>
      </w:r>
      <w:r w:rsidRPr="002C2321">
        <w:rPr>
          <w:bCs/>
          <w:lang w:val="ky-KG"/>
        </w:rPr>
        <w:t>6,9%, 6,4 % жана 6,2% өсүш менен</w:t>
      </w:r>
      <w:r w:rsidRPr="002C2321">
        <w:rPr>
          <w:lang w:val="ky-KG"/>
        </w:rPr>
        <w:t xml:space="preserve"> </w:t>
      </w:r>
      <w:r w:rsidRPr="002C2321">
        <w:rPr>
          <w:bCs/>
          <w:lang w:val="ky-KG"/>
        </w:rPr>
        <w:t xml:space="preserve">салыштырмалуу </w:t>
      </w:r>
      <w:r w:rsidRPr="002C2321">
        <w:rPr>
          <w:lang w:val="ky-KG"/>
        </w:rPr>
        <w:t>(-2,5 %), 6,5 %, 5,4 % болжолдонууда</w:t>
      </w:r>
      <w:r w:rsidRPr="002C2321">
        <w:rPr>
          <w:bCs/>
          <w:lang w:val="ky-KG"/>
        </w:rPr>
        <w:t xml:space="preserve">. </w:t>
      </w:r>
    </w:p>
    <w:p w:rsidR="009A3204" w:rsidRPr="002C2321" w:rsidRDefault="009A3204" w:rsidP="009A3204">
      <w:pPr>
        <w:tabs>
          <w:tab w:val="left" w:pos="0"/>
        </w:tabs>
        <w:spacing w:line="276" w:lineRule="auto"/>
        <w:ind w:firstLine="709"/>
        <w:jc w:val="both"/>
        <w:rPr>
          <w:lang w:val="ky-KG"/>
        </w:rPr>
      </w:pPr>
      <w:r w:rsidRPr="002C2321">
        <w:rPr>
          <w:lang w:val="ky-KG"/>
        </w:rPr>
        <w:t>Товарлардын таза экспорт менен кызмат көрсөтүүлөрдүн көрсөткүчтөрүнүн жакшыртуу бекитилген (-35,1 %) ордуна 2020-жылы ИДП карата (-32,5 %), 2021-жылы ИДПга карата (-32,8 %) чейин (бекитилген - 36,7%), 2022-жылы ИДПга карата (-32,8 %) (бекитилген (- 38,3%) болжолдонууда.</w:t>
      </w:r>
    </w:p>
    <w:p w:rsidR="009A3204" w:rsidRPr="002C2321" w:rsidRDefault="009A3204" w:rsidP="009A3204">
      <w:pPr>
        <w:tabs>
          <w:tab w:val="left" w:pos="0"/>
        </w:tabs>
        <w:ind w:firstLine="709"/>
        <w:jc w:val="both"/>
        <w:rPr>
          <w:lang w:val="ky-KG"/>
        </w:rPr>
      </w:pPr>
      <w:r w:rsidRPr="002C2321">
        <w:rPr>
          <w:bCs/>
          <w:lang w:val="ky-KG" w:eastAsia="en-US"/>
        </w:rPr>
        <w:t xml:space="preserve">2020-2022-жылдарда тышкы соода жүгүртүүнүн өсүү темпи тийиштүү түрдө мурда бекитилген </w:t>
      </w:r>
      <w:r w:rsidRPr="002C2321">
        <w:rPr>
          <w:iCs/>
          <w:lang w:val="ky-KG"/>
        </w:rPr>
        <w:t>5,0 %, 6,2 % жана 5,4 % ордуна (-</w:t>
      </w:r>
      <w:r w:rsidRPr="002C2321">
        <w:rPr>
          <w:bCs/>
          <w:lang w:val="ky-KG" w:eastAsia="en-US"/>
        </w:rPr>
        <w:t>10,0 %), 5,9 % жана 8,1 %, болжолдонууда</w:t>
      </w:r>
      <w:r w:rsidRPr="002C2321">
        <w:rPr>
          <w:iCs/>
          <w:lang w:val="ky-KG"/>
        </w:rPr>
        <w:t>.</w:t>
      </w:r>
    </w:p>
    <w:p w:rsidR="009A3204" w:rsidRPr="002C2321" w:rsidRDefault="009A3204" w:rsidP="009A3204">
      <w:pPr>
        <w:tabs>
          <w:tab w:val="left" w:pos="0"/>
        </w:tabs>
        <w:spacing w:line="276" w:lineRule="auto"/>
        <w:ind w:firstLine="709"/>
        <w:jc w:val="both"/>
        <w:rPr>
          <w:bCs/>
          <w:lang w:val="ky-KG" w:eastAsia="en-US"/>
        </w:rPr>
      </w:pPr>
      <w:r w:rsidRPr="002C2321">
        <w:rPr>
          <w:bCs/>
          <w:i/>
          <w:lang w:val="ky-KG" w:eastAsia="en-US"/>
        </w:rPr>
        <w:t xml:space="preserve">Товарларды экспорттоонун </w:t>
      </w:r>
      <w:r w:rsidRPr="002C2321">
        <w:rPr>
          <w:bCs/>
          <w:lang w:val="ky-KG" w:eastAsia="en-US"/>
        </w:rPr>
        <w:t>өсүү темпи бекитилген 2020-ж. 8,4 %, 2021-ж. 8,3 %, 2021-ж. 5,8 % ордуна 2020–жылы ( - 6,2 %, 2021-жылы – 8,5 %, 2022-жылы 12,5% деңгээлинде болжолдонууда,</w:t>
      </w:r>
      <w:r w:rsidRPr="002C2321">
        <w:rPr>
          <w:bCs/>
          <w:i/>
          <w:lang w:val="ky-KG" w:eastAsia="en-US"/>
        </w:rPr>
        <w:t xml:space="preserve"> товарларды импорттоонун өсүшү </w:t>
      </w:r>
      <w:r w:rsidRPr="002C2321">
        <w:rPr>
          <w:bCs/>
          <w:lang w:val="ky-KG" w:eastAsia="en-US"/>
        </w:rPr>
        <w:t xml:space="preserve">тийиштүү түрдө мурда бекитилген </w:t>
      </w:r>
      <w:r w:rsidRPr="002C2321">
        <w:rPr>
          <w:lang w:val="ky-KG"/>
        </w:rPr>
        <w:t xml:space="preserve">2020-жылы 3,8 %, 2021-жылы – 5,5 %, 2022-жылы 5,2 % ордуна тийиштүү түрдө </w:t>
      </w:r>
      <w:r w:rsidRPr="002C2321">
        <w:rPr>
          <w:bCs/>
          <w:lang w:val="ky-KG" w:eastAsia="en-US"/>
        </w:rPr>
        <w:t xml:space="preserve">(-11,4 %), 4,8 % и 6,2 %, </w:t>
      </w:r>
      <w:r w:rsidRPr="002C2321">
        <w:rPr>
          <w:lang w:val="ky-KG"/>
        </w:rPr>
        <w:t>деңгээлинде болжолдонууда.</w:t>
      </w:r>
    </w:p>
    <w:p w:rsidR="009A3204" w:rsidRPr="002C2321" w:rsidRDefault="009A3204" w:rsidP="009A3204">
      <w:pPr>
        <w:spacing w:line="276" w:lineRule="auto"/>
        <w:ind w:firstLine="709"/>
        <w:jc w:val="both"/>
        <w:rPr>
          <w:bCs/>
          <w:lang w:val="ky-KG"/>
        </w:rPr>
      </w:pPr>
      <w:r w:rsidRPr="002C2321">
        <w:rPr>
          <w:b/>
          <w:bCs/>
          <w:iCs/>
          <w:lang w:val="ky-KG"/>
        </w:rPr>
        <w:t>Социалдык чөйрөдө</w:t>
      </w:r>
      <w:r w:rsidRPr="002C2321">
        <w:rPr>
          <w:bCs/>
          <w:lang w:val="ky-KG"/>
        </w:rPr>
        <w:t xml:space="preserve"> калктын жан башына ИДПнын көлөмүнүн 2020-жылы бекитилген </w:t>
      </w:r>
      <w:r w:rsidRPr="002C2321">
        <w:rPr>
          <w:lang w:val="ky-KG"/>
        </w:rPr>
        <w:t xml:space="preserve">1 490,9 млн. АКШ долл. </w:t>
      </w:r>
      <w:r w:rsidRPr="002C2321">
        <w:rPr>
          <w:bCs/>
          <w:lang w:val="ky-KG"/>
        </w:rPr>
        <w:t>1 215,6</w:t>
      </w:r>
      <w:r w:rsidRPr="002C2321">
        <w:rPr>
          <w:lang w:val="ky-KG"/>
        </w:rPr>
        <w:t xml:space="preserve"> долл. чейин,</w:t>
      </w:r>
      <w:r w:rsidRPr="002C2321">
        <w:rPr>
          <w:bCs/>
          <w:lang w:val="ky-KG"/>
        </w:rPr>
        <w:t xml:space="preserve"> 2021-жылы 1 534,8 АКШ долл. 1 256,3 АКШ </w:t>
      </w:r>
      <w:r w:rsidRPr="002C2321">
        <w:rPr>
          <w:lang w:val="ky-KG"/>
        </w:rPr>
        <w:t>долл. чейин</w:t>
      </w:r>
      <w:r w:rsidRPr="002C2321">
        <w:rPr>
          <w:bCs/>
          <w:lang w:val="ky-KG"/>
        </w:rPr>
        <w:t xml:space="preserve"> </w:t>
      </w:r>
      <w:r w:rsidRPr="002C2321">
        <w:rPr>
          <w:lang w:val="ky-KG"/>
        </w:rPr>
        <w:t xml:space="preserve">жана </w:t>
      </w:r>
      <w:r w:rsidRPr="002C2321">
        <w:rPr>
          <w:bCs/>
          <w:lang w:val="ky-KG"/>
        </w:rPr>
        <w:t xml:space="preserve">2022-жылы 1 581,2 </w:t>
      </w:r>
      <w:r w:rsidRPr="002C2321">
        <w:rPr>
          <w:lang w:val="ky-KG"/>
        </w:rPr>
        <w:t xml:space="preserve">АКШ долл. </w:t>
      </w:r>
      <w:r w:rsidRPr="002C2321">
        <w:rPr>
          <w:bCs/>
          <w:lang w:val="ky-KG"/>
        </w:rPr>
        <w:t>1 316,5</w:t>
      </w:r>
      <w:r w:rsidRPr="002C2321">
        <w:rPr>
          <w:lang w:val="ky-KG"/>
        </w:rPr>
        <w:t xml:space="preserve"> АКШ долл. чейин </w:t>
      </w:r>
      <w:r w:rsidRPr="002C2321">
        <w:rPr>
          <w:bCs/>
          <w:lang w:val="ky-KG"/>
        </w:rPr>
        <w:t>азайышы күтүлүүдө.</w:t>
      </w:r>
    </w:p>
    <w:p w:rsidR="009A3204" w:rsidRPr="002C2321" w:rsidRDefault="009A3204" w:rsidP="009A3204">
      <w:pPr>
        <w:spacing w:line="276" w:lineRule="auto"/>
        <w:ind w:firstLine="709"/>
        <w:jc w:val="both"/>
        <w:rPr>
          <w:lang w:val="ky-KG"/>
        </w:rPr>
      </w:pPr>
      <w:r w:rsidRPr="002C2321">
        <w:rPr>
          <w:lang w:val="ky-KG"/>
        </w:rPr>
        <w:t xml:space="preserve">Орточо айлык эмгек акынын өлчөмү </w:t>
      </w:r>
      <w:r w:rsidRPr="002C2321">
        <w:rPr>
          <w:bCs/>
          <w:lang w:val="ky-KG"/>
        </w:rPr>
        <w:t xml:space="preserve">2020-жылы бекитилген </w:t>
      </w:r>
      <w:r w:rsidRPr="002C2321">
        <w:rPr>
          <w:lang w:val="ky-KG"/>
        </w:rPr>
        <w:t xml:space="preserve">17 955,5 сомдон салыштырмалуу 18 024,3 сомго чейин көбөйөт, 2021-жылы 18 835,4 сомдун ордуна 18 655,2 сом, 2022-жылы 19 682,9 сомдун ордуна 19 420,0  сомго чейин азаят. </w:t>
      </w:r>
    </w:p>
    <w:p w:rsidR="009A3204" w:rsidRPr="002C2321" w:rsidRDefault="009A3204" w:rsidP="009A3204">
      <w:pPr>
        <w:spacing w:line="276" w:lineRule="auto"/>
        <w:ind w:firstLine="709"/>
        <w:jc w:val="both"/>
        <w:rPr>
          <w:lang w:val="ky-KG"/>
        </w:rPr>
      </w:pPr>
      <w:r w:rsidRPr="002C2321">
        <w:rPr>
          <w:lang w:val="ky-KG"/>
        </w:rPr>
        <w:t xml:space="preserve">2020-жылы калктын жан башына карата жашоо минимумунун нарктык көлөмү  бекитилген 5 063,6 сомго салыштырмалуу 5094,7  сомго чейин, 2021-жылы </w:t>
      </w:r>
      <w:r w:rsidRPr="002C2321">
        <w:rPr>
          <w:lang w:val="ky-KG"/>
        </w:rPr>
        <w:br/>
        <w:t xml:space="preserve">5 306,7 сомдун ордуна 5 405,5 сомго, ал эми 2022-жылдагы 5 540,1 сомдун ордуна 5 664,9 сомго көбөйүшү күтүлөт.  </w:t>
      </w:r>
    </w:p>
    <w:p w:rsidR="009A3204" w:rsidRPr="002C2321" w:rsidRDefault="009A3204" w:rsidP="009A3204">
      <w:pPr>
        <w:spacing w:line="276" w:lineRule="auto"/>
        <w:ind w:firstLine="709"/>
        <w:jc w:val="both"/>
        <w:rPr>
          <w:lang w:val="ky-KG"/>
        </w:rPr>
      </w:pPr>
      <w:r w:rsidRPr="002C2321">
        <w:rPr>
          <w:lang w:val="ky-KG"/>
        </w:rPr>
        <w:t>2020-2022-жылдарда жалпы жумушсуздуктун деӊгээли тийиштүү түрдө бекитилгенден 7,3%, 6,9 %, 6,7 %га чейин көбөйөт (бекитилген - 5,8 %, 5,7 %, 5,5 %).</w:t>
      </w:r>
    </w:p>
    <w:p w:rsidR="009A3204" w:rsidRPr="002C2321" w:rsidRDefault="009A3204" w:rsidP="009A3204">
      <w:pPr>
        <w:spacing w:line="276" w:lineRule="auto"/>
        <w:ind w:firstLine="567"/>
        <w:jc w:val="both"/>
        <w:rPr>
          <w:lang w:val="ky-KG"/>
        </w:rPr>
      </w:pPr>
    </w:p>
    <w:p w:rsidR="009A3204" w:rsidRPr="002C2321" w:rsidRDefault="009A3204" w:rsidP="009A3204">
      <w:pPr>
        <w:spacing w:line="276" w:lineRule="auto"/>
        <w:jc w:val="center"/>
        <w:rPr>
          <w:b/>
          <w:caps/>
          <w:lang w:val="ky-KG"/>
        </w:rPr>
      </w:pPr>
      <w:r w:rsidRPr="002C2321">
        <w:rPr>
          <w:b/>
          <w:caps/>
          <w:lang w:val="ky-KG"/>
        </w:rPr>
        <w:t xml:space="preserve">Республикалык бюджеттин киреше </w:t>
      </w:r>
    </w:p>
    <w:p w:rsidR="009A3204" w:rsidRPr="002C2321" w:rsidRDefault="009A3204" w:rsidP="009A3204">
      <w:pPr>
        <w:spacing w:line="276" w:lineRule="auto"/>
        <w:jc w:val="center"/>
        <w:rPr>
          <w:b/>
          <w:caps/>
          <w:lang w:val="ky-KG"/>
        </w:rPr>
      </w:pPr>
      <w:r w:rsidRPr="002C2321">
        <w:rPr>
          <w:b/>
          <w:caps/>
          <w:lang w:val="ky-KG"/>
        </w:rPr>
        <w:t>БөЛүГү БОЮНЧА өЗГөРТүүлөр</w:t>
      </w:r>
    </w:p>
    <w:p w:rsidR="009A3204" w:rsidRPr="002C2321" w:rsidRDefault="009A3204" w:rsidP="009A3204">
      <w:pPr>
        <w:ind w:firstLine="708"/>
        <w:jc w:val="center"/>
        <w:rPr>
          <w:lang w:val="ky-KG"/>
        </w:rPr>
      </w:pPr>
    </w:p>
    <w:p w:rsidR="009A3204" w:rsidRPr="002C2321" w:rsidRDefault="009A3204" w:rsidP="009A3204">
      <w:pPr>
        <w:spacing w:line="276" w:lineRule="auto"/>
        <w:ind w:firstLine="708"/>
        <w:jc w:val="both"/>
        <w:rPr>
          <w:lang w:val="ky-KG"/>
        </w:rPr>
      </w:pPr>
      <w:r w:rsidRPr="002C2321">
        <w:rPr>
          <w:lang w:val="ky-KG"/>
        </w:rPr>
        <w:t>2020-жылдын республикалык бюджетине өзгөртүүлөрдү киргизүү боюнча сунушталган долбоордо мамлекеттик инвестицияларынын гранттарын эске алуу менен такталган бюджетке карата 4 030,2 млн сомго көбөйүү менен  139 377,0 млн сом суммасында болжолдонот.</w:t>
      </w:r>
    </w:p>
    <w:p w:rsidR="009A3204" w:rsidRPr="002C2321" w:rsidRDefault="009A3204" w:rsidP="009A3204">
      <w:pPr>
        <w:spacing w:line="276" w:lineRule="auto"/>
        <w:ind w:firstLine="708"/>
        <w:jc w:val="both"/>
        <w:rPr>
          <w:lang w:val="ky-KG"/>
        </w:rPr>
      </w:pPr>
      <w:r w:rsidRPr="002C2321">
        <w:rPr>
          <w:lang w:val="ky-KG"/>
        </w:rPr>
        <w:t>Республикалык бюджеттин салыктык кирешелери бюджеттин киреше бөлүгүнүн күтүлгөн жана учурдагы аткаруусун эске алуу менен 96 895,7 млн. сом суммасында аныкталган жана такталган көрсөткүчтөргө салыштырмалуу на 58,3 млн. сомго көбөйөт.</w:t>
      </w:r>
    </w:p>
    <w:p w:rsidR="009A3204" w:rsidRPr="002C2321" w:rsidRDefault="009A3204" w:rsidP="009A3204">
      <w:pPr>
        <w:ind w:firstLine="709"/>
        <w:jc w:val="both"/>
        <w:rPr>
          <w:lang w:val="ky-KG"/>
        </w:rPr>
      </w:pPr>
    </w:p>
    <w:p w:rsidR="009A3204" w:rsidRPr="002C2321" w:rsidRDefault="009A3204" w:rsidP="009A3204">
      <w:pPr>
        <w:spacing w:line="276" w:lineRule="auto"/>
        <w:ind w:left="360"/>
        <w:jc w:val="both"/>
        <w:rPr>
          <w:lang w:val="ky-KG"/>
        </w:rPr>
      </w:pPr>
      <w:r w:rsidRPr="002C2321">
        <w:rPr>
          <w:lang w:val="ky-KG"/>
        </w:rPr>
        <w:t>Салыктык кирешелер боюнча төмөнкүдөй оңдоолор киргизилди:</w:t>
      </w:r>
    </w:p>
    <w:p w:rsidR="009A3204" w:rsidRPr="002C2321" w:rsidRDefault="009A3204" w:rsidP="00805477">
      <w:pPr>
        <w:pStyle w:val="a8"/>
        <w:numPr>
          <w:ilvl w:val="0"/>
          <w:numId w:val="5"/>
        </w:numPr>
        <w:ind w:left="0" w:firstLine="709"/>
        <w:jc w:val="both"/>
        <w:rPr>
          <w:lang w:val="ky-KG"/>
        </w:rPr>
      </w:pPr>
      <w:r w:rsidRPr="002C2321">
        <w:rPr>
          <w:lang w:val="ky-KG"/>
        </w:rPr>
        <w:t>КНС - 3 478,6  млн сомго, сатуудан алынуучу салык –150,0 млн сомго, эл аралык соодага жана тышкы операцияларга салык–1 074,0 млн сомго (анын ичинде ЕАЭБ мүчө-мамлекеттеринен келип түшүүчү бажы алымдары –356,3 млн сомго) азайган;</w:t>
      </w:r>
    </w:p>
    <w:p w:rsidR="009A3204" w:rsidRPr="002C2321" w:rsidRDefault="009A3204" w:rsidP="00805477">
      <w:pPr>
        <w:pStyle w:val="a8"/>
        <w:numPr>
          <w:ilvl w:val="0"/>
          <w:numId w:val="5"/>
        </w:numPr>
        <w:ind w:left="0" w:firstLine="709"/>
        <w:jc w:val="both"/>
        <w:rPr>
          <w:lang w:val="ky-KG"/>
        </w:rPr>
      </w:pPr>
      <w:r w:rsidRPr="002C2321">
        <w:rPr>
          <w:lang w:val="ky-KG"/>
        </w:rPr>
        <w:lastRenderedPageBreak/>
        <w:t>Киреше салыгы 53,0 млн сом суммага, пайда салыгы - 850,0 млн сомго, алтын казуучу компаниялардын кирешелерине салыктар - 2 009,3 млн сомго, Кумтөрдүн дүң кирешесине салык –1 565,0 млн сомго, акциздик салык - 87,6 млн сомго, жер казынасын пайдалануу үчүн салыктар –196,0 млн сомго көбөйгөн.</w:t>
      </w:r>
    </w:p>
    <w:p w:rsidR="009A3204" w:rsidRPr="002C2321" w:rsidRDefault="009A3204" w:rsidP="009A3204">
      <w:pPr>
        <w:pStyle w:val="a8"/>
        <w:ind w:left="0" w:firstLine="709"/>
        <w:jc w:val="both"/>
        <w:rPr>
          <w:lang w:val="ky-KG"/>
        </w:rPr>
      </w:pPr>
    </w:p>
    <w:p w:rsidR="009A3204" w:rsidRPr="002C2321" w:rsidRDefault="009A3204" w:rsidP="009A3204">
      <w:pPr>
        <w:pStyle w:val="a8"/>
        <w:ind w:left="0" w:firstLine="709"/>
        <w:jc w:val="both"/>
        <w:rPr>
          <w:lang w:val="ky-KG"/>
        </w:rPr>
      </w:pPr>
      <w:r w:rsidRPr="002C2321">
        <w:rPr>
          <w:lang w:val="ky-KG"/>
        </w:rPr>
        <w:t>Республикалык бюджеттин алынган расмий трансферттеринин түшүүлөрү 13 350,7 млн сом суммасында каралган жана  төмөнкү оңдоолордун эсебинен 576,3 млн сомго көбөйөт:</w:t>
      </w:r>
    </w:p>
    <w:p w:rsidR="009A3204" w:rsidRPr="002C2321" w:rsidRDefault="009A3204" w:rsidP="00805477">
      <w:pPr>
        <w:pStyle w:val="a8"/>
        <w:numPr>
          <w:ilvl w:val="0"/>
          <w:numId w:val="12"/>
        </w:numPr>
        <w:ind w:left="0" w:firstLine="709"/>
        <w:jc w:val="both"/>
        <w:rPr>
          <w:lang w:val="ky-KG"/>
        </w:rPr>
      </w:pPr>
      <w:r w:rsidRPr="002C2321">
        <w:rPr>
          <w:lang w:val="ky-KG"/>
        </w:rPr>
        <w:t>Такталган бюджетте пландалбаган Дүйнөлүк банктын “COVID-19 боюнча шашылыш долбоору” гранты каралган – 32,0 млн сом (Кыргыз Республикасынын Саламаттык сактоо министрлигинин жана Кыргыз Республикасынын Өкмөтүнө караштуу Милдеттүү медициналык камсыздандыруу фондунун максаттуу каражаттары), Азия Өүнктүрүү Банкынын “COVID-19 пандемииясына каршы өзгөчө долбоор” гранты – 144,5 млн. сом (Кыргыз Республикасынын Саламаттык сактоо министрлигинин Кыргыз Республикасынын Өкмөтүнө караштуу Милдеттүү медициналык камсыздандыруу фондунун максаттуу каражаттары), Россия гранты – 2 418,0 млн сом;</w:t>
      </w:r>
    </w:p>
    <w:p w:rsidR="009A3204" w:rsidRPr="002C2321" w:rsidRDefault="009A3204" w:rsidP="00805477">
      <w:pPr>
        <w:pStyle w:val="a8"/>
        <w:numPr>
          <w:ilvl w:val="0"/>
          <w:numId w:val="12"/>
        </w:numPr>
        <w:ind w:left="0" w:firstLine="709"/>
        <w:jc w:val="both"/>
        <w:rPr>
          <w:lang w:val="ky-KG"/>
        </w:rPr>
      </w:pPr>
      <w:r w:rsidRPr="002C2321">
        <w:rPr>
          <w:lang w:val="ky-KG"/>
        </w:rPr>
        <w:t xml:space="preserve">Дүйнөлүк Банктын “Натыйжалардын негизиндеги программа” гранты 4,3 млн сомго (Кыргыз Республикасынын Саламаттык сактоо министрлигинин Кыргыз Республикасынын Өкмөтүнө караштуу Милдеттүү медициналык камсыздандыруу фондунун максаттуу каражаттары), Азия Өүнктүрүү Банкынын “COVID-19 пандемиясына каршы күрөшүүдө чыгашаларды колдоо жана тез чара көрүү программасы” гранты  - 143,1 млн сомго,  мамлекеттик инвестициялардын  гранттары -  3 247,9 млн сомго азайган; </w:t>
      </w:r>
    </w:p>
    <w:p w:rsidR="009A3204" w:rsidRPr="002C2321" w:rsidRDefault="009A3204" w:rsidP="00805477">
      <w:pPr>
        <w:pStyle w:val="a8"/>
        <w:numPr>
          <w:ilvl w:val="0"/>
          <w:numId w:val="14"/>
        </w:numPr>
        <w:ind w:left="0" w:firstLine="709"/>
        <w:jc w:val="both"/>
        <w:rPr>
          <w:lang w:val="ky-KG"/>
        </w:rPr>
      </w:pPr>
      <w:r w:rsidRPr="002C2321">
        <w:rPr>
          <w:lang w:val="ky-KG"/>
        </w:rPr>
        <w:t xml:space="preserve">Европа бирлигинин  “Билим берүү секторун колдоо” грантынын - 541,0 млн сомго жана   “Социалдык коргоо секторун колдоо” грантынын түшүүлөрү - 836,1 млн сомго көбөйгөн.  </w:t>
      </w:r>
    </w:p>
    <w:p w:rsidR="009A3204" w:rsidRPr="002C2321" w:rsidRDefault="009A3204" w:rsidP="009A3204">
      <w:pPr>
        <w:ind w:firstLine="709"/>
        <w:jc w:val="both"/>
        <w:rPr>
          <w:lang w:val="ky-KG"/>
        </w:rPr>
      </w:pPr>
      <w:r w:rsidRPr="002C2321">
        <w:rPr>
          <w:lang w:val="ky-KG"/>
        </w:rPr>
        <w:t>Республикалык  бюджеттин салыктык эмес кирешелеринин түшүүлөрү  29 130,5 млн сом суммасында болжолдонот, бекитилген көрсөткүчтөргө карата  3 395,6 млн сомго көбөйгөн, бул төмөнкү өзгөртүүлөрдүн эсебинен болду:</w:t>
      </w:r>
    </w:p>
    <w:p w:rsidR="009A3204" w:rsidRPr="002C2321" w:rsidRDefault="009A3204" w:rsidP="00805477">
      <w:pPr>
        <w:pStyle w:val="a8"/>
        <w:numPr>
          <w:ilvl w:val="0"/>
          <w:numId w:val="13"/>
        </w:numPr>
        <w:ind w:left="0" w:firstLine="709"/>
        <w:jc w:val="both"/>
        <w:outlineLvl w:val="0"/>
        <w:rPr>
          <w:lang w:val="ky-KG"/>
        </w:rPr>
      </w:pPr>
      <w:r w:rsidRPr="002C2321">
        <w:rPr>
          <w:lang w:val="ky-KG"/>
        </w:rPr>
        <w:t>дивиденддер - 200,0 млн сомго, Курчап турган чөйрөнү булгагандыгы үчүн жыйым–135,7 млн сомго, мамлекеттин менчигиндеги имараттарды, курулмаларды ижарага алуу үчүн төлөм–45,0 млн сомго, каттоо органдары тарабынан алынуучу мамлекеттик алым - 29,5 млн сомго, башка салыктык эмес кирешелер–200,0 млн сомго азайган;</w:t>
      </w:r>
    </w:p>
    <w:p w:rsidR="009A3204" w:rsidRPr="002C2321" w:rsidRDefault="009A3204" w:rsidP="00805477">
      <w:pPr>
        <w:pStyle w:val="a8"/>
        <w:numPr>
          <w:ilvl w:val="0"/>
          <w:numId w:val="13"/>
        </w:numPr>
        <w:ind w:left="0" w:firstLine="709"/>
        <w:jc w:val="both"/>
        <w:outlineLvl w:val="0"/>
        <w:rPr>
          <w:lang w:val="ky-KG"/>
        </w:rPr>
      </w:pPr>
      <w:r w:rsidRPr="002C2321">
        <w:rPr>
          <w:lang w:val="ky-KG"/>
        </w:rPr>
        <w:t>Берилген бюджеттик ссудалар жана  кредиттер боюнча пайыздар 305,0 млн сомго, Кыргыз Республикасынын Улуттук банкынын пайдасы  –565,3 млн сомго, башка мүлктү ижарага алуу үчүн төлөм–10,6 млн сомго, аскердик милдетке байланыштуу жыйымдар–50,0 млн сомго, байланыш тармагын өнүктүрүүгө чегерүүлөр–26,7 млн сомго, радиожыштык спектрин пайдаланууга жыйымдар –35,4 млн сомго, баалуу металлдардан жасалган зер жана башка тиричилик буюмдарын пробирлөө, талдоо жана  эн тамгалоо үчүн жыйым –8,0 млн сомго, мамлекеттик каттоо үчүн жыйым–193,0 млн сомго, атайын эсептин каражаттары –372,0 млн. сомго,  айып пулдар –550,0 млн сомго, курстук пайда  –1 067,6 млн сомго,  мамлекеттин кирешесине кайтарылган кирешелер  –805,6 млн сомго көбөйгөн.</w:t>
      </w:r>
    </w:p>
    <w:p w:rsidR="009A3204" w:rsidRPr="002C2321" w:rsidRDefault="009A3204" w:rsidP="009A3204">
      <w:pPr>
        <w:pStyle w:val="a8"/>
        <w:ind w:left="709"/>
        <w:jc w:val="both"/>
        <w:outlineLvl w:val="0"/>
        <w:rPr>
          <w:lang w:val="ky-KG"/>
        </w:rPr>
      </w:pPr>
    </w:p>
    <w:p w:rsidR="009A3204" w:rsidRPr="002C2321" w:rsidRDefault="009A3204" w:rsidP="00805477">
      <w:pPr>
        <w:pStyle w:val="a8"/>
        <w:numPr>
          <w:ilvl w:val="0"/>
          <w:numId w:val="13"/>
        </w:numPr>
        <w:jc w:val="both"/>
        <w:outlineLvl w:val="0"/>
        <w:rPr>
          <w:lang w:val="ky-KG"/>
        </w:rPr>
      </w:pPr>
      <w:r w:rsidRPr="002C2321">
        <w:rPr>
          <w:lang w:val="ky-KG"/>
        </w:rPr>
        <w:t>Суу ресурстарын жана суу объектилерин пайдаланууга төлөмдөн түшүүлөр 16,5 млн сом суммасында каралган.</w:t>
      </w:r>
    </w:p>
    <w:p w:rsidR="009A3204" w:rsidRPr="002C2321" w:rsidRDefault="009A3204" w:rsidP="009A3204">
      <w:pPr>
        <w:pStyle w:val="a8"/>
        <w:ind w:left="709"/>
        <w:jc w:val="both"/>
        <w:outlineLvl w:val="0"/>
        <w:rPr>
          <w:lang w:val="ky-KG"/>
        </w:rPr>
      </w:pPr>
    </w:p>
    <w:p w:rsidR="009A3204" w:rsidRPr="002C2321" w:rsidRDefault="009A3204" w:rsidP="009A3204">
      <w:pPr>
        <w:pStyle w:val="a8"/>
        <w:ind w:left="0" w:firstLine="709"/>
        <w:jc w:val="both"/>
        <w:rPr>
          <w:lang w:val="ky-KG"/>
        </w:rPr>
      </w:pPr>
    </w:p>
    <w:p w:rsidR="009A3204" w:rsidRPr="002C2321" w:rsidRDefault="009A3204" w:rsidP="009A3204">
      <w:pPr>
        <w:pStyle w:val="a8"/>
        <w:ind w:left="0" w:firstLine="709"/>
        <w:jc w:val="both"/>
        <w:rPr>
          <w:lang w:val="ky-KG"/>
        </w:rPr>
      </w:pPr>
      <w:r w:rsidRPr="002C2321">
        <w:rPr>
          <w:lang w:val="ky-KG"/>
        </w:rPr>
        <w:t>Республикалык  бюджеттин  ресурстук бөлүгүндө төмөнкүдөй түзөтүүлөр киргизилген:</w:t>
      </w:r>
    </w:p>
    <w:p w:rsidR="009A3204" w:rsidRPr="002C2321" w:rsidRDefault="009A3204" w:rsidP="00805477">
      <w:pPr>
        <w:pStyle w:val="a8"/>
        <w:numPr>
          <w:ilvl w:val="0"/>
          <w:numId w:val="11"/>
        </w:numPr>
        <w:ind w:left="0" w:firstLine="709"/>
        <w:jc w:val="both"/>
        <w:rPr>
          <w:lang w:val="ky-KG"/>
        </w:rPr>
      </w:pPr>
      <w:r w:rsidRPr="002C2321">
        <w:rPr>
          <w:lang w:val="ky-KG"/>
        </w:rPr>
        <w:lastRenderedPageBreak/>
        <w:t>Берилген бюджеттик  ссудалардын жана   кредиттердин негизги суммасы боюнча түшүүлөр 837,0 млн сомго көбөйгөн;</w:t>
      </w:r>
    </w:p>
    <w:p w:rsidR="009A3204" w:rsidRPr="002C2321" w:rsidRDefault="009A3204" w:rsidP="00805477">
      <w:pPr>
        <w:pStyle w:val="a8"/>
        <w:numPr>
          <w:ilvl w:val="0"/>
          <w:numId w:val="11"/>
        </w:numPr>
        <w:ind w:left="0" w:firstLine="709"/>
        <w:jc w:val="both"/>
        <w:rPr>
          <w:lang w:val="ky-KG"/>
        </w:rPr>
      </w:pPr>
      <w:r w:rsidRPr="002C2321">
        <w:rPr>
          <w:lang w:val="ky-KG"/>
        </w:rPr>
        <w:t>Дүйнөлүк банктын “COVID-19 боюнча шашылыш долбоор” кредитинин түшүүлөрү 32,0 млн сом суммасында жана Азия Өнүктүрүү Банкынын  « COVID-19 пандемиясына каршы өзгөчө долбоор»  кредитинин  түшүүлөрү 68,6 млн сом суммасында каралган;</w:t>
      </w:r>
    </w:p>
    <w:p w:rsidR="009A3204" w:rsidRPr="002C2321" w:rsidRDefault="009A3204" w:rsidP="00805477">
      <w:pPr>
        <w:pStyle w:val="a8"/>
        <w:numPr>
          <w:ilvl w:val="0"/>
          <w:numId w:val="12"/>
        </w:numPr>
        <w:ind w:left="0" w:firstLine="709"/>
        <w:jc w:val="both"/>
        <w:rPr>
          <w:lang w:val="ky-KG"/>
        </w:rPr>
      </w:pPr>
      <w:r w:rsidRPr="002C2321">
        <w:rPr>
          <w:lang w:val="ky-KG"/>
        </w:rPr>
        <w:t>Азия Өүнктүрүү Банкынын “COVID-19 пандемииясына каршы өзгөчө долбоор” кредитинин түшүүлөрү 68,6 млн сомго көбөйгөн;</w:t>
      </w:r>
    </w:p>
    <w:p w:rsidR="009A3204" w:rsidRPr="002C2321" w:rsidRDefault="009A3204" w:rsidP="00805477">
      <w:pPr>
        <w:pStyle w:val="a8"/>
        <w:numPr>
          <w:ilvl w:val="0"/>
          <w:numId w:val="11"/>
        </w:numPr>
        <w:ind w:left="0" w:firstLine="709"/>
        <w:jc w:val="both"/>
        <w:rPr>
          <w:lang w:val="ky-KG"/>
        </w:rPr>
      </w:pPr>
      <w:r w:rsidRPr="002C2321">
        <w:rPr>
          <w:lang w:val="ky-KG"/>
        </w:rPr>
        <w:t>Дүйнөлүк Банктын “Натыйжалардын негизиндеги программа” кредитинин түшүүлөрү 4,3 млн сомго азайган (Кыргыз Республикасынын Саламаттык сактоо министрлигинин жана Кыргыз Республикасынын Өкмөтүнө караштуу Милдеттүү медициналык камсыздандыруу фондунун максаттуу каражаттары), Эл аралык Валюталык Фонддун “Тез чара көрүү механизми жана  тез чара көрүү инструменти”  кредитинин түшүүлөрү - 354,4 млн сомго, Азия Өнүктүрүү Банкынын Азия Өүнктүрүү Банкынын “COVID-19 пандемиясына каршы күрөшүүдө чыгашаларды колдоо жана тез чара көрүү программасы” кредитинин түшүүлөрү  - 143,1 млн сомго, «COVID-19 пандемия шартында бюджетти колдоо» Турукташтыруу жана өнүктүрүү Евразия  фондунун  кредитинин түшүүлөрү  - 5 369,5 млн сомго  жана  жана мамлекеттик инвестициялардын кредиттеринин түшүүлөрү  - 9 028,7 млн сомго азайган;</w:t>
      </w:r>
    </w:p>
    <w:p w:rsidR="009A3204" w:rsidRPr="002C2321" w:rsidRDefault="009A3204" w:rsidP="00805477">
      <w:pPr>
        <w:pStyle w:val="a8"/>
        <w:numPr>
          <w:ilvl w:val="0"/>
          <w:numId w:val="11"/>
        </w:numPr>
        <w:ind w:left="644"/>
        <w:rPr>
          <w:lang w:val="ky-KG"/>
        </w:rPr>
      </w:pPr>
      <w:r w:rsidRPr="002C2321">
        <w:rPr>
          <w:lang w:val="ky-KG"/>
        </w:rPr>
        <w:t>Баалуу кагаздар боюнча түшүүлөр 1 355,7  млн сомго азайган.</w:t>
      </w:r>
    </w:p>
    <w:p w:rsidR="009A3204" w:rsidRPr="002C2321" w:rsidRDefault="009A3204" w:rsidP="009A3204">
      <w:pPr>
        <w:pStyle w:val="a8"/>
        <w:ind w:left="644"/>
        <w:jc w:val="both"/>
        <w:rPr>
          <w:lang w:val="ky-KG"/>
        </w:rPr>
      </w:pPr>
    </w:p>
    <w:p w:rsidR="009A3204" w:rsidRPr="002C2321" w:rsidRDefault="009A3204" w:rsidP="009A3204">
      <w:pPr>
        <w:spacing w:line="276" w:lineRule="auto"/>
        <w:jc w:val="center"/>
        <w:rPr>
          <w:b/>
          <w:caps/>
          <w:lang w:val="ky-KG"/>
        </w:rPr>
      </w:pPr>
      <w:r w:rsidRPr="002C2321">
        <w:rPr>
          <w:b/>
          <w:caps/>
          <w:lang w:val="ky-KG"/>
        </w:rPr>
        <w:t>республикалык бюджеттин чыгашалар бөлүгү боюнча өзгөртүүлөр</w:t>
      </w:r>
    </w:p>
    <w:p w:rsidR="009A3204" w:rsidRPr="002C2321" w:rsidRDefault="009A3204" w:rsidP="009A3204">
      <w:pPr>
        <w:spacing w:line="276" w:lineRule="auto"/>
        <w:jc w:val="center"/>
        <w:rPr>
          <w:b/>
          <w:caps/>
          <w:lang w:val="ky-KG"/>
        </w:rPr>
      </w:pPr>
    </w:p>
    <w:p w:rsidR="009A3204" w:rsidRPr="002C2321" w:rsidRDefault="009A3204" w:rsidP="009A3204">
      <w:pPr>
        <w:ind w:firstLine="709"/>
        <w:contextualSpacing/>
        <w:jc w:val="both"/>
        <w:rPr>
          <w:lang w:val="ky-KG"/>
        </w:rPr>
      </w:pPr>
      <w:r w:rsidRPr="002C2321">
        <w:rPr>
          <w:lang w:val="ky-KG"/>
        </w:rPr>
        <w:t xml:space="preserve">Такталган бюджеттин долбоорунда </w:t>
      </w:r>
      <w:r w:rsidRPr="002C2321">
        <w:rPr>
          <w:b/>
          <w:lang w:val="ky-KG"/>
        </w:rPr>
        <w:t>2020-жылга карата республикалык бюджеттин</w:t>
      </w:r>
      <w:r w:rsidRPr="002C2321">
        <w:rPr>
          <w:lang w:val="ky-KG"/>
        </w:rPr>
        <w:t xml:space="preserve"> чыгашалары финансылык активдерди эсепке албаганда </w:t>
      </w:r>
      <w:r w:rsidRPr="002C2321">
        <w:rPr>
          <w:b/>
          <w:lang w:val="ky-KG"/>
        </w:rPr>
        <w:t>169 141,0  млн. сомду түзөт.</w:t>
      </w:r>
      <w:r w:rsidRPr="002C2321">
        <w:rPr>
          <w:lang w:val="ky-KG"/>
        </w:rPr>
        <w:t xml:space="preserve"> Финансылык активдерди эске алганда чыгашалар 178 978,7 млн. сомду, же</w:t>
      </w:r>
      <w:r w:rsidRPr="002C2321">
        <w:rPr>
          <w:b/>
          <w:lang w:val="ky-KG"/>
        </w:rPr>
        <w:t xml:space="preserve"> </w:t>
      </w:r>
      <w:r w:rsidRPr="002C2321">
        <w:rPr>
          <w:lang w:val="ky-KG"/>
        </w:rPr>
        <w:t xml:space="preserve">ИДПнын  30,7%ын түзөт, бул биринчи такталган бюджетке карата (185 944,9 млн. сом) 6 966,2 млн. сомго аз, анын ичинде бюджеттик каражаттар биринчи такталган  бюджетке салыштырмалуу (143 114,6 млн. сом) 1 660,9 млн. сомго көбөйүү менен </w:t>
      </w:r>
      <w:r w:rsidRPr="002C2321">
        <w:rPr>
          <w:b/>
          <w:lang w:val="ky-KG"/>
        </w:rPr>
        <w:t xml:space="preserve">144 775,5 </w:t>
      </w:r>
      <w:r w:rsidRPr="002C2321">
        <w:rPr>
          <w:lang w:val="ky-KG"/>
        </w:rPr>
        <w:t xml:space="preserve">млн. сомду түзөт, </w:t>
      </w:r>
      <w:r w:rsidRPr="002C2321">
        <w:rPr>
          <w:b/>
          <w:lang w:val="ky-KG"/>
        </w:rPr>
        <w:t xml:space="preserve">атайын эсептин каражаттары </w:t>
      </w:r>
      <w:r w:rsidRPr="002C2321">
        <w:rPr>
          <w:lang w:val="ky-KG"/>
        </w:rPr>
        <w:t xml:space="preserve">биринчи такталган бюджетке (10 775,4 млн. сом) карата 3 925,9 млн. сомго көбөйүп, </w:t>
      </w:r>
      <w:r w:rsidRPr="002C2321">
        <w:rPr>
          <w:b/>
          <w:lang w:val="ky-KG"/>
        </w:rPr>
        <w:t>14 701,3 млн. сомду түзөт</w:t>
      </w:r>
      <w:r w:rsidRPr="002C2321">
        <w:rPr>
          <w:lang w:val="ky-KG"/>
        </w:rPr>
        <w:t>,</w:t>
      </w:r>
      <w:r w:rsidRPr="002C2321">
        <w:rPr>
          <w:b/>
          <w:lang w:val="ky-KG"/>
        </w:rPr>
        <w:t xml:space="preserve"> мамлекеттик инвестициялардын каражаттары</w:t>
      </w:r>
      <w:r w:rsidRPr="002C2321">
        <w:rPr>
          <w:lang w:val="ky-KG"/>
        </w:rPr>
        <w:t xml:space="preserve"> биринчи такталган бюджетке (32 054,9 млн. сом) карата 12 553,1 млн. сомго азайып, </w:t>
      </w:r>
      <w:r w:rsidRPr="002C2321">
        <w:rPr>
          <w:b/>
          <w:lang w:val="ky-KG"/>
        </w:rPr>
        <w:t>19 501,8 млн. сомду түзөт</w:t>
      </w:r>
      <w:r w:rsidRPr="002C2321">
        <w:rPr>
          <w:lang w:val="ky-KG"/>
        </w:rPr>
        <w:t>.</w:t>
      </w:r>
    </w:p>
    <w:p w:rsidR="009A3204" w:rsidRPr="002C2321" w:rsidRDefault="009A3204" w:rsidP="009A3204">
      <w:pPr>
        <w:widowControl w:val="0"/>
        <w:spacing w:line="276" w:lineRule="auto"/>
        <w:ind w:firstLine="709"/>
        <w:jc w:val="both"/>
        <w:rPr>
          <w:lang w:val="ky-KG"/>
        </w:rPr>
      </w:pPr>
      <w:r w:rsidRPr="002C2321">
        <w:rPr>
          <w:lang w:val="ky-KG"/>
        </w:rPr>
        <w:t>Кыргыз Республикасынын аймагында коронавирустук инфекциянын жайылышына жол бербөө боюнча республиканын айрым шаарларында жана райондорунда, өзгөчө кырдаалды жана өзгөчө абал режимин эки жолу киргизүүгө, ошондой эле учурдагы социалдык-экономикалык абалга  байланыштуу, экономиканын өсүш темпинин басаңдоо айдыңында салыктык түшүүлөрдүн төмөндөшү, саламаттыкты сактоонун артыкчылыктуу чыгашаларга каражаттарды багыттоо жана артыкчылыктуу болуп саналбаган чыгашалардын азайышы менен өзгөчө бюджет боюнча кошумча төлөмдөрү менен шартталган бюджеттин чыгашаларын оптималдаштыруу зарылдыгы пайда болду.</w:t>
      </w:r>
    </w:p>
    <w:p w:rsidR="009A3204" w:rsidRPr="002C2321" w:rsidRDefault="009A3204" w:rsidP="009A3204">
      <w:pPr>
        <w:spacing w:line="276" w:lineRule="auto"/>
        <w:ind w:firstLine="709"/>
        <w:jc w:val="both"/>
        <w:rPr>
          <w:lang w:val="ky-KG"/>
        </w:rPr>
      </w:pPr>
      <w:r w:rsidRPr="002C2321">
        <w:rPr>
          <w:lang w:val="ky-KG"/>
        </w:rPr>
        <w:t>Азыркы учурда салыктык-бюджеттик саясаттын милдети - өзгөчө иш-чараларды жана  саламаттыкты сактоо инфраструктурасын өркүндөтүү саламаттыкты сактоого, укук коргоо органдарына зарыл чыгашалар аркылуу адамдардын өмүрүн коргоо жана коомдук  коопсуздукту сактоо, ошондой эле президенттик шайлоону мөөнөтүнөн мурда өткөрүү жана уюштуруу болуп саналат.</w:t>
      </w:r>
    </w:p>
    <w:p w:rsidR="009A3204" w:rsidRPr="002C2321" w:rsidRDefault="009A3204" w:rsidP="009A3204">
      <w:pPr>
        <w:spacing w:line="276" w:lineRule="auto"/>
        <w:ind w:firstLine="709"/>
        <w:jc w:val="both"/>
        <w:rPr>
          <w:rFonts w:eastAsia="SimSun"/>
          <w:lang w:val="ky-KG"/>
        </w:rPr>
      </w:pPr>
      <w:r w:rsidRPr="002C2321">
        <w:rPr>
          <w:rFonts w:eastAsia="SimSun"/>
          <w:lang w:val="ky-KG"/>
        </w:rPr>
        <w:lastRenderedPageBreak/>
        <w:t xml:space="preserve">Такталган бюджеттеги өзгөртүүлөр функционалдык классификациялардын төмөнкү бөлүктөрүнө тиешелүү. </w:t>
      </w:r>
    </w:p>
    <w:p w:rsidR="009A3204" w:rsidRPr="002C2321" w:rsidRDefault="009A3204" w:rsidP="009A3204">
      <w:pPr>
        <w:ind w:firstLine="709"/>
        <w:contextualSpacing/>
        <w:jc w:val="both"/>
        <w:rPr>
          <w:lang w:val="ky-KG"/>
        </w:rPr>
      </w:pPr>
    </w:p>
    <w:p w:rsidR="009A3204" w:rsidRPr="002C2321" w:rsidRDefault="009A3204" w:rsidP="009A3204">
      <w:pPr>
        <w:shd w:val="clear" w:color="auto" w:fill="FFFFFF"/>
        <w:spacing w:after="120" w:line="276" w:lineRule="auto"/>
        <w:ind w:firstLine="709"/>
        <w:jc w:val="center"/>
        <w:rPr>
          <w:b/>
          <w:lang w:val="ky-KG"/>
        </w:rPr>
      </w:pPr>
      <w:r w:rsidRPr="002C2321">
        <w:rPr>
          <w:b/>
          <w:lang w:val="ky-KG"/>
        </w:rPr>
        <w:t>701-бөлүк. «Жалпы багыттагы мамлекеттик кызматтар»</w:t>
      </w:r>
    </w:p>
    <w:p w:rsidR="009A3204" w:rsidRPr="002C2321" w:rsidRDefault="009A3204" w:rsidP="009A3204">
      <w:pPr>
        <w:pStyle w:val="ad"/>
        <w:shd w:val="clear" w:color="auto" w:fill="FFFFFF"/>
        <w:spacing w:after="0"/>
        <w:ind w:firstLine="709"/>
        <w:contextualSpacing/>
        <w:jc w:val="center"/>
        <w:rPr>
          <w:b/>
          <w:u w:val="single"/>
          <w:lang w:val="ky-KG"/>
        </w:rPr>
      </w:pPr>
    </w:p>
    <w:p w:rsidR="009A3204" w:rsidRPr="002C2321" w:rsidRDefault="009A3204" w:rsidP="009A3204">
      <w:pPr>
        <w:spacing w:line="276" w:lineRule="auto"/>
        <w:ind w:firstLine="709"/>
        <w:jc w:val="both"/>
        <w:rPr>
          <w:lang w:val="ky-KG"/>
        </w:rPr>
      </w:pPr>
      <w:r w:rsidRPr="002C2321">
        <w:rPr>
          <w:lang w:val="ky-KG"/>
        </w:rPr>
        <w:t xml:space="preserve">Бул бөлүм өзүнө аткаруучу жана мыйзам чыгаруу органдардын, бюджеттик-каржылык маселелердин, эл аралык мамилелердин, кадрдык тейлөөнүн жалпы маселелеринин, пландоо кызматы менен жалпы багыттагы статистикалык кызматтын, башка жалпы кызматтардын, калкты каттоо боюнча кызматтардын, жалпы багыттагы мамлекеттик кызмат менен байланыштуу илимий-изилдөө жана тажрыйба конструктордук иштер, шайлоолор жана референдумдарды өткөрүү, баалуу металлдар, жалпы багыттагы башка мекемелер, башка категорияларга таандык эмес жалпы багыттагы мамлекеттик кызматтарынын чыгашаларын, жергиликтүү бюджетке карата теңдештирүүчү жана максаттуу трансферттерин, КР Өкмөтүнүн алдындагы Милдеттүү медициналык камсыздандыруу фондунун бюджетине жана Социалдык фонддун бюджетине өткөрүлгөн республикалык бюджеттен ассигнованиелерди камтыйт. </w:t>
      </w:r>
    </w:p>
    <w:p w:rsidR="009A3204" w:rsidRPr="002C2321" w:rsidRDefault="009A3204" w:rsidP="009A3204">
      <w:pPr>
        <w:ind w:firstLine="709"/>
        <w:contextualSpacing/>
        <w:jc w:val="both"/>
        <w:rPr>
          <w:lang w:val="ky-KG"/>
        </w:rPr>
      </w:pPr>
      <w:r w:rsidRPr="002C2321">
        <w:rPr>
          <w:b/>
          <w:lang w:val="ky-KG"/>
        </w:rPr>
        <w:t xml:space="preserve">«Жалпы багыттагы мамлекеттик кызматтар» </w:t>
      </w:r>
      <w:r w:rsidRPr="002C2321">
        <w:rPr>
          <w:lang w:val="ky-KG"/>
        </w:rPr>
        <w:t xml:space="preserve">бөлүгү боюнча 2020-жылга карата такталган бюджет  59 706,8  </w:t>
      </w:r>
      <w:r w:rsidRPr="002C2321">
        <w:rPr>
          <w:bCs/>
          <w:lang w:val="ky-KG"/>
        </w:rPr>
        <w:t>млн. сомду түздү</w:t>
      </w:r>
      <w:r w:rsidRPr="002C2321">
        <w:rPr>
          <w:lang w:val="ky-KG"/>
        </w:rPr>
        <w:t xml:space="preserve">, биринчи такталган бюджетке (56 783,3 млн. сом), карата 2 923,5 млн. сомго көбөйгөн, анын ичинде бюджеттик каражаттар боюнча чыгашалар – 57 328,8 </w:t>
      </w:r>
      <w:r w:rsidRPr="002C2321">
        <w:rPr>
          <w:bCs/>
          <w:lang w:val="ky-KG"/>
        </w:rPr>
        <w:t xml:space="preserve">млн. сом, </w:t>
      </w:r>
      <w:r w:rsidRPr="002C2321">
        <w:rPr>
          <w:lang w:val="ky-KG"/>
        </w:rPr>
        <w:t>биринчи такталган бюджетке (55 593.2 млн. сом)</w:t>
      </w:r>
      <w:r w:rsidRPr="002C2321">
        <w:rPr>
          <w:bCs/>
          <w:lang w:val="ky-KG"/>
        </w:rPr>
        <w:t xml:space="preserve"> </w:t>
      </w:r>
      <w:r w:rsidRPr="002C2321">
        <w:rPr>
          <w:lang w:val="ky-KG"/>
        </w:rPr>
        <w:t xml:space="preserve">карата </w:t>
      </w:r>
      <w:r w:rsidRPr="002C2321">
        <w:rPr>
          <w:bCs/>
          <w:lang w:val="ky-KG"/>
        </w:rPr>
        <w:t xml:space="preserve">1 735,6 млн. сомго көбөйгөн, атайын эсептин каражаттары боюнча </w:t>
      </w:r>
      <w:r w:rsidRPr="002C2321">
        <w:rPr>
          <w:lang w:val="ky-KG"/>
        </w:rPr>
        <w:t xml:space="preserve">– 2 378,0 </w:t>
      </w:r>
      <w:r w:rsidRPr="002C2321">
        <w:rPr>
          <w:bCs/>
          <w:lang w:val="ky-KG"/>
        </w:rPr>
        <w:t xml:space="preserve">млн. сом, 1 188,0 млн. сомго көбөйгөн (1 190,0 млн. сом). </w:t>
      </w:r>
    </w:p>
    <w:p w:rsidR="009A3204" w:rsidRPr="002C2321" w:rsidRDefault="009A3204" w:rsidP="009A3204">
      <w:pPr>
        <w:ind w:firstLine="709"/>
        <w:contextualSpacing/>
        <w:jc w:val="both"/>
        <w:rPr>
          <w:lang w:val="ky-KG"/>
        </w:rPr>
      </w:pPr>
    </w:p>
    <w:p w:rsidR="009A3204" w:rsidRPr="002C2321" w:rsidRDefault="009A3204" w:rsidP="009A3204">
      <w:pPr>
        <w:ind w:firstLine="709"/>
        <w:contextualSpacing/>
        <w:jc w:val="both"/>
        <w:rPr>
          <w:lang w:val="ky-KG"/>
        </w:rPr>
      </w:pPr>
      <w:r w:rsidRPr="002C2321">
        <w:rPr>
          <w:b/>
          <w:lang w:val="ky-KG"/>
        </w:rPr>
        <w:t>Кыргыз Республикасынын</w:t>
      </w:r>
      <w:r w:rsidRPr="002C2321">
        <w:rPr>
          <w:lang w:val="ky-KG"/>
        </w:rPr>
        <w:t xml:space="preserve"> </w:t>
      </w:r>
      <w:r w:rsidRPr="002C2321">
        <w:rPr>
          <w:b/>
          <w:lang w:val="ky-KG"/>
        </w:rPr>
        <w:t xml:space="preserve">Жогорку Кеңеши боюнча </w:t>
      </w:r>
      <w:r w:rsidRPr="002C2321">
        <w:rPr>
          <w:lang w:val="ky-KG"/>
        </w:rPr>
        <w:t xml:space="preserve">2020-жылга такталган бюджети 702,7 </w:t>
      </w:r>
      <w:r w:rsidRPr="002C2321">
        <w:rPr>
          <w:bCs/>
          <w:lang w:val="ky-KG"/>
        </w:rPr>
        <w:t>млн. сомду түздү,</w:t>
      </w:r>
      <w:r w:rsidRPr="002C2321">
        <w:rPr>
          <w:lang w:val="ky-KG"/>
        </w:rPr>
        <w:t xml:space="preserve"> биринчи такталган бюджетке карата 7,9 млн. сомго, же  1,1 %га көбөйгөн.</w:t>
      </w:r>
    </w:p>
    <w:p w:rsidR="009A3204" w:rsidRPr="002C2321" w:rsidRDefault="009A3204" w:rsidP="009A3204">
      <w:pPr>
        <w:ind w:firstLine="709"/>
        <w:contextualSpacing/>
        <w:jc w:val="both"/>
        <w:rPr>
          <w:rFonts w:eastAsia="Calibri"/>
          <w:lang w:val="ky-KG"/>
        </w:rPr>
      </w:pPr>
    </w:p>
    <w:p w:rsidR="009A3204" w:rsidRPr="002C2321" w:rsidRDefault="009A3204" w:rsidP="009A3204">
      <w:pPr>
        <w:pStyle w:val="23"/>
        <w:ind w:firstLine="709"/>
        <w:jc w:val="center"/>
        <w:rPr>
          <w:sz w:val="22"/>
          <w:szCs w:val="22"/>
          <w:lang w:val="ru-RU"/>
        </w:rPr>
      </w:pPr>
      <w:r w:rsidRPr="002C2321">
        <w:rPr>
          <w:sz w:val="24"/>
          <w:szCs w:val="24"/>
          <w:lang w:val="ky-KG"/>
        </w:rPr>
        <w:t xml:space="preserve">                                                                                                                          </w:t>
      </w:r>
      <w:r w:rsidRPr="002C2321">
        <w:rPr>
          <w:sz w:val="22"/>
          <w:szCs w:val="22"/>
          <w:lang w:val="ru-RU"/>
        </w:rPr>
        <w:t>млн. сом</w:t>
      </w:r>
    </w:p>
    <w:tbl>
      <w:tblPr>
        <w:tblpPr w:leftFromText="180" w:rightFromText="180" w:vertAnchor="text" w:horzAnchor="margin" w:tblpXSpec="center" w:tblpY="14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78"/>
        <w:gridCol w:w="2579"/>
        <w:gridCol w:w="2578"/>
        <w:gridCol w:w="2579"/>
      </w:tblGrid>
      <w:tr w:rsidR="009A3204" w:rsidRPr="002C2321" w:rsidTr="0007246D">
        <w:trPr>
          <w:trHeight w:val="703"/>
        </w:trPr>
        <w:tc>
          <w:tcPr>
            <w:tcW w:w="2578"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7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7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7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78" w:type="dxa"/>
            <w:shd w:val="clear" w:color="auto" w:fill="auto"/>
            <w:vAlign w:val="center"/>
          </w:tcPr>
          <w:p w:rsidR="009A3204" w:rsidRPr="002C2321" w:rsidRDefault="009A3204" w:rsidP="0007246D">
            <w:pPr>
              <w:rPr>
                <w:rFonts w:eastAsia="Calibri"/>
                <w:b/>
                <w:bCs/>
              </w:rPr>
            </w:pPr>
          </w:p>
        </w:tc>
        <w:tc>
          <w:tcPr>
            <w:tcW w:w="257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694,</w:t>
            </w:r>
            <w:r w:rsidRPr="002C2321">
              <w:rPr>
                <w:rFonts w:eastAsia="Calibri"/>
                <w:b/>
                <w:bCs/>
                <w:lang w:val="ky-KG"/>
              </w:rPr>
              <w:t>8</w:t>
            </w:r>
          </w:p>
        </w:tc>
        <w:tc>
          <w:tcPr>
            <w:tcW w:w="257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702,</w:t>
            </w:r>
            <w:r w:rsidRPr="002C2321">
              <w:rPr>
                <w:rFonts w:eastAsia="Calibri"/>
                <w:b/>
                <w:bCs/>
                <w:lang w:val="ky-KG"/>
              </w:rPr>
              <w:t>7</w:t>
            </w:r>
          </w:p>
        </w:tc>
        <w:tc>
          <w:tcPr>
            <w:tcW w:w="257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7</w:t>
            </w:r>
            <w:r w:rsidRPr="002C2321">
              <w:rPr>
                <w:rFonts w:eastAsia="Calibri"/>
                <w:b/>
                <w:bCs/>
              </w:rPr>
              <w:t>,</w:t>
            </w:r>
            <w:r w:rsidRPr="002C2321">
              <w:rPr>
                <w:rFonts w:eastAsia="Calibri"/>
                <w:b/>
                <w:bCs/>
                <w:lang w:val="ky-KG"/>
              </w:rPr>
              <w:t>9</w:t>
            </w:r>
          </w:p>
        </w:tc>
      </w:tr>
      <w:tr w:rsidR="009A3204" w:rsidRPr="002C2321" w:rsidTr="0007246D">
        <w:trPr>
          <w:trHeight w:val="255"/>
        </w:trPr>
        <w:tc>
          <w:tcPr>
            <w:tcW w:w="2578" w:type="dxa"/>
            <w:shd w:val="clear" w:color="000000" w:fill="FFFFFF"/>
            <w:vAlign w:val="center"/>
          </w:tcPr>
          <w:p w:rsidR="009A3204" w:rsidRPr="002C2321" w:rsidRDefault="009A3204" w:rsidP="0007246D">
            <w:pPr>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тик каражаттар</w:t>
            </w:r>
            <w:r w:rsidRPr="002C2321">
              <w:rPr>
                <w:rFonts w:eastAsia="Calibri"/>
              </w:rPr>
              <w:t xml:space="preserve"> </w:t>
            </w:r>
          </w:p>
        </w:tc>
        <w:tc>
          <w:tcPr>
            <w:tcW w:w="2579" w:type="dxa"/>
            <w:shd w:val="clear" w:color="000000" w:fill="FFFFFF"/>
            <w:vAlign w:val="center"/>
          </w:tcPr>
          <w:p w:rsidR="009A3204" w:rsidRPr="002C2321" w:rsidRDefault="009A3204" w:rsidP="0007246D">
            <w:pPr>
              <w:jc w:val="center"/>
              <w:rPr>
                <w:rFonts w:eastAsia="Calibri"/>
                <w:lang w:val="ky-KG"/>
              </w:rPr>
            </w:pPr>
            <w:r w:rsidRPr="002C2321">
              <w:rPr>
                <w:rFonts w:eastAsia="Calibri"/>
              </w:rPr>
              <w:t>694,</w:t>
            </w:r>
            <w:r w:rsidRPr="002C2321">
              <w:rPr>
                <w:rFonts w:eastAsia="Calibri"/>
                <w:lang w:val="ky-KG"/>
              </w:rPr>
              <w:t>8</w:t>
            </w:r>
          </w:p>
        </w:tc>
        <w:tc>
          <w:tcPr>
            <w:tcW w:w="2578" w:type="dxa"/>
            <w:shd w:val="clear" w:color="000000" w:fill="FFFFFF"/>
            <w:vAlign w:val="center"/>
          </w:tcPr>
          <w:p w:rsidR="009A3204" w:rsidRPr="002C2321" w:rsidRDefault="009A3204" w:rsidP="0007246D">
            <w:pPr>
              <w:jc w:val="center"/>
              <w:rPr>
                <w:rFonts w:eastAsia="Calibri"/>
                <w:lang w:val="ky-KG"/>
              </w:rPr>
            </w:pPr>
            <w:r w:rsidRPr="002C2321">
              <w:rPr>
                <w:rFonts w:eastAsia="Calibri"/>
              </w:rPr>
              <w:t>702,</w:t>
            </w:r>
            <w:r w:rsidRPr="002C2321">
              <w:rPr>
                <w:rFonts w:eastAsia="Calibri"/>
                <w:lang w:val="ky-KG"/>
              </w:rPr>
              <w:t>7</w:t>
            </w:r>
          </w:p>
        </w:tc>
        <w:tc>
          <w:tcPr>
            <w:tcW w:w="257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7</w:t>
            </w:r>
            <w:r w:rsidRPr="002C2321">
              <w:rPr>
                <w:rFonts w:eastAsia="Calibri"/>
                <w:bCs/>
              </w:rPr>
              <w:t>,</w:t>
            </w:r>
            <w:r w:rsidRPr="002C2321">
              <w:rPr>
                <w:rFonts w:eastAsia="Calibri"/>
                <w:bCs/>
                <w:lang w:val="ky-KG"/>
              </w:rPr>
              <w:t>9</w:t>
            </w:r>
          </w:p>
        </w:tc>
      </w:tr>
    </w:tbl>
    <w:p w:rsidR="009A3204" w:rsidRPr="002C2321" w:rsidRDefault="009A3204" w:rsidP="009A3204">
      <w:pPr>
        <w:ind w:firstLine="709"/>
        <w:jc w:val="both"/>
        <w:rPr>
          <w:lang w:val="ky-KG"/>
        </w:rPr>
      </w:pPr>
    </w:p>
    <w:p w:rsidR="009A3204" w:rsidRPr="002C2321" w:rsidRDefault="009A3204" w:rsidP="009A3204">
      <w:pPr>
        <w:widowControl w:val="0"/>
        <w:ind w:firstLine="709"/>
        <w:jc w:val="both"/>
        <w:rPr>
          <w:lang w:val="ky-KG"/>
        </w:rPr>
      </w:pPr>
      <w:r w:rsidRPr="002C2321">
        <w:rPr>
          <w:lang w:val="ky-KG"/>
        </w:rPr>
        <w:t>Кыргыз Республикасынын Жогорку Кеңешинин  Төрагасынын Резервдик фонду үчүн  2,5 млн. сом жана Кыргыз Республикасынын Жогорку Кеңешинин VI чакырылышынын депутаттарынын ишин узартууга байланыштуу депутаттар фондун көбөйтүү үчүн кошумча  9,6 млн. сом каралган.</w:t>
      </w:r>
    </w:p>
    <w:p w:rsidR="009A3204" w:rsidRPr="002C2321" w:rsidRDefault="009A3204" w:rsidP="009A3204">
      <w:pPr>
        <w:widowControl w:val="0"/>
        <w:ind w:firstLine="709"/>
        <w:jc w:val="both"/>
        <w:rPr>
          <w:lang w:val="ky-KG"/>
        </w:rPr>
      </w:pPr>
      <w:r w:rsidRPr="002C2321">
        <w:rPr>
          <w:lang w:val="ky-KG"/>
        </w:rPr>
        <w:t>Бюджеттик каражаттар боюнча чыгашалардын 3,0 млн. сомго азайышы, республикалык бюджеттин чыгашаларын оптималдаштыруу алкагында  Кыргыз Республикасынын Жогорку Кеңешинин  өкүлчүлүк чыгашаларынын эсебинен болду.</w:t>
      </w:r>
    </w:p>
    <w:p w:rsidR="009A3204" w:rsidRPr="002C2321" w:rsidRDefault="009A3204" w:rsidP="009A3204">
      <w:pPr>
        <w:widowControl w:val="0"/>
        <w:ind w:firstLine="709"/>
        <w:jc w:val="both"/>
        <w:rPr>
          <w:lang w:val="ky-KG"/>
        </w:rPr>
      </w:pPr>
      <w:r w:rsidRPr="002C2321">
        <w:rPr>
          <w:lang w:val="ky-KG"/>
        </w:rPr>
        <w:t>1,2 млн. сомго азаюу 2019-жыл үчүн республикалык бюджетти аткаруу боюнча Кыргыз Республикасынын Эсептөө палатасынын жазма буйругунун негизинде дебитордук карызды эсепке алууга жана 0,1 млн. сомго азаюу  2018-жыл үчүн Кыргыз Республикасынын Социалдык фондунун бюджетин аткаруу аудитинин жыйынтыгы боюнча Кыргыз Республикасынын Эсептөө палатасынын жазма буйругунун негизинде болду.</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b/>
          <w:lang w:val="ky-KG"/>
        </w:rPr>
        <w:lastRenderedPageBreak/>
        <w:t xml:space="preserve">Кыргыз Республикасынын Президентинин Аппараты боюнча </w:t>
      </w:r>
      <w:r w:rsidRPr="002C2321">
        <w:rPr>
          <w:rFonts w:eastAsia="Calibri"/>
          <w:lang w:val="ky-KG"/>
        </w:rPr>
        <w:t>2020-жылга такталган бюджет (</w:t>
      </w:r>
      <w:r w:rsidRPr="002C2321">
        <w:rPr>
          <w:lang w:val="ky-KG"/>
        </w:rPr>
        <w:t>Кыргыз Республикасынын Коопсуздук Кеңешинин Катчылыгын кошкондо</w:t>
      </w:r>
      <w:r w:rsidRPr="002C2321">
        <w:rPr>
          <w:rFonts w:eastAsia="Calibri"/>
          <w:lang w:val="ky-KG"/>
        </w:rPr>
        <w:t xml:space="preserve">) 137,9 млн. сомду түздү, биринчи такталган бюджетке карата 3,1 млн. сомго, же  29,1 %га азайган.  </w:t>
      </w:r>
    </w:p>
    <w:p w:rsidR="009A3204" w:rsidRPr="002C2321" w:rsidRDefault="009A3204" w:rsidP="009A3204">
      <w:pPr>
        <w:ind w:right="141" w:firstLine="709"/>
        <w:jc w:val="right"/>
        <w:rPr>
          <w:rFonts w:eastAsia="Calibri"/>
          <w:lang w:val="ky-KG"/>
        </w:rPr>
      </w:pPr>
      <w:r w:rsidRPr="002C2321">
        <w:rPr>
          <w:rFonts w:eastAsia="Calibri"/>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41"/>
        <w:gridCol w:w="2544"/>
        <w:gridCol w:w="2544"/>
        <w:gridCol w:w="2544"/>
      </w:tblGrid>
      <w:tr w:rsidR="009A3204" w:rsidRPr="002C2321" w:rsidTr="0007246D">
        <w:trPr>
          <w:trHeight w:val="697"/>
        </w:trPr>
        <w:tc>
          <w:tcPr>
            <w:tcW w:w="2541"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4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4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4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41" w:type="dxa"/>
            <w:shd w:val="clear" w:color="auto" w:fill="auto"/>
            <w:vAlign w:val="center"/>
          </w:tcPr>
          <w:p w:rsidR="009A3204" w:rsidRPr="002C2321" w:rsidRDefault="009A3204" w:rsidP="0007246D">
            <w:pPr>
              <w:rPr>
                <w:rFonts w:eastAsia="Calibri"/>
                <w:b/>
                <w:bCs/>
              </w:rPr>
            </w:pPr>
          </w:p>
        </w:tc>
        <w:tc>
          <w:tcPr>
            <w:tcW w:w="254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w:t>
            </w:r>
            <w:r w:rsidRPr="002C2321">
              <w:rPr>
                <w:rFonts w:eastAsia="Calibri"/>
                <w:b/>
                <w:bCs/>
                <w:lang w:val="ky-KG"/>
              </w:rPr>
              <w:t>41</w:t>
            </w:r>
            <w:r w:rsidRPr="002C2321">
              <w:rPr>
                <w:rFonts w:eastAsia="Calibri"/>
                <w:b/>
                <w:bCs/>
              </w:rPr>
              <w:t>,</w:t>
            </w:r>
            <w:r w:rsidRPr="002C2321">
              <w:rPr>
                <w:rFonts w:eastAsia="Calibri"/>
                <w:b/>
                <w:bCs/>
                <w:lang w:val="ky-KG"/>
              </w:rPr>
              <w:t>0</w:t>
            </w:r>
          </w:p>
        </w:tc>
        <w:tc>
          <w:tcPr>
            <w:tcW w:w="254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w:t>
            </w:r>
            <w:r w:rsidRPr="002C2321">
              <w:rPr>
                <w:rFonts w:eastAsia="Calibri"/>
                <w:b/>
                <w:bCs/>
                <w:lang w:val="ky-KG"/>
              </w:rPr>
              <w:t>37</w:t>
            </w:r>
            <w:r w:rsidRPr="002C2321">
              <w:rPr>
                <w:rFonts w:eastAsia="Calibri"/>
                <w:b/>
                <w:bCs/>
              </w:rPr>
              <w:t>,</w:t>
            </w:r>
            <w:r w:rsidRPr="002C2321">
              <w:rPr>
                <w:rFonts w:eastAsia="Calibri"/>
                <w:b/>
                <w:bCs/>
                <w:lang w:val="ky-KG"/>
              </w:rPr>
              <w:t>9</w:t>
            </w:r>
          </w:p>
        </w:tc>
        <w:tc>
          <w:tcPr>
            <w:tcW w:w="254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-3,</w:t>
            </w:r>
            <w:r w:rsidRPr="002C2321">
              <w:rPr>
                <w:rFonts w:eastAsia="Calibri"/>
                <w:b/>
                <w:bCs/>
                <w:lang w:val="ky-KG"/>
              </w:rPr>
              <w:t>1</w:t>
            </w:r>
          </w:p>
        </w:tc>
      </w:tr>
      <w:tr w:rsidR="009A3204" w:rsidRPr="002C2321" w:rsidTr="0007246D">
        <w:trPr>
          <w:trHeight w:val="255"/>
        </w:trPr>
        <w:tc>
          <w:tcPr>
            <w:tcW w:w="2541" w:type="dxa"/>
            <w:shd w:val="clear" w:color="000000" w:fill="FFFFFF"/>
            <w:vAlign w:val="center"/>
          </w:tcPr>
          <w:p w:rsidR="009A3204" w:rsidRPr="002C2321" w:rsidRDefault="009A3204" w:rsidP="0007246D">
            <w:pPr>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каражаттар </w:t>
            </w:r>
            <w:r w:rsidRPr="002C2321">
              <w:rPr>
                <w:rFonts w:eastAsia="Calibri"/>
              </w:rPr>
              <w:t xml:space="preserve"> </w:t>
            </w:r>
          </w:p>
        </w:tc>
        <w:tc>
          <w:tcPr>
            <w:tcW w:w="2544" w:type="dxa"/>
            <w:shd w:val="clear" w:color="000000" w:fill="FFFFFF"/>
            <w:vAlign w:val="center"/>
          </w:tcPr>
          <w:p w:rsidR="009A3204" w:rsidRPr="002C2321" w:rsidRDefault="009A3204" w:rsidP="0007246D">
            <w:pPr>
              <w:jc w:val="center"/>
              <w:rPr>
                <w:rFonts w:eastAsia="Calibri"/>
                <w:lang w:val="ky-KG"/>
              </w:rPr>
            </w:pPr>
            <w:r w:rsidRPr="002C2321">
              <w:rPr>
                <w:rFonts w:eastAsia="Calibri"/>
              </w:rPr>
              <w:t>1</w:t>
            </w:r>
            <w:r w:rsidRPr="002C2321">
              <w:rPr>
                <w:rFonts w:eastAsia="Calibri"/>
                <w:lang w:val="ky-KG"/>
              </w:rPr>
              <w:t>41</w:t>
            </w:r>
            <w:r w:rsidRPr="002C2321">
              <w:rPr>
                <w:rFonts w:eastAsia="Calibri"/>
              </w:rPr>
              <w:t>,</w:t>
            </w:r>
            <w:r w:rsidRPr="002C2321">
              <w:rPr>
                <w:rFonts w:eastAsia="Calibri"/>
                <w:lang w:val="ky-KG"/>
              </w:rPr>
              <w:t>0</w:t>
            </w:r>
          </w:p>
        </w:tc>
        <w:tc>
          <w:tcPr>
            <w:tcW w:w="2544"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1</w:t>
            </w:r>
            <w:r w:rsidRPr="002C2321">
              <w:rPr>
                <w:rFonts w:eastAsia="Calibri"/>
                <w:bCs/>
                <w:lang w:val="ky-KG"/>
              </w:rPr>
              <w:t>37</w:t>
            </w:r>
            <w:r w:rsidRPr="002C2321">
              <w:rPr>
                <w:rFonts w:eastAsia="Calibri"/>
                <w:bCs/>
              </w:rPr>
              <w:t>,</w:t>
            </w:r>
            <w:r w:rsidRPr="002C2321">
              <w:rPr>
                <w:rFonts w:eastAsia="Calibri"/>
                <w:bCs/>
                <w:lang w:val="ky-KG"/>
              </w:rPr>
              <w:t>9</w:t>
            </w:r>
          </w:p>
        </w:tc>
        <w:tc>
          <w:tcPr>
            <w:tcW w:w="2544"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-3,</w:t>
            </w:r>
            <w:r w:rsidRPr="002C2321">
              <w:rPr>
                <w:rFonts w:eastAsia="Calibri"/>
                <w:bCs/>
                <w:lang w:val="ky-KG"/>
              </w:rPr>
              <w:t>1</w:t>
            </w:r>
          </w:p>
        </w:tc>
      </w:tr>
    </w:tbl>
    <w:p w:rsidR="009A3204" w:rsidRPr="002C2321" w:rsidRDefault="009A3204" w:rsidP="009A3204">
      <w:pPr>
        <w:ind w:firstLine="709"/>
        <w:jc w:val="both"/>
        <w:rPr>
          <w:lang w:val="ky-KG"/>
        </w:rPr>
      </w:pPr>
    </w:p>
    <w:p w:rsidR="009A3204" w:rsidRPr="002C2321" w:rsidRDefault="009A3204" w:rsidP="009A3204">
      <w:pPr>
        <w:ind w:firstLine="709"/>
        <w:jc w:val="both"/>
        <w:rPr>
          <w:rFonts w:eastAsia="Calibri"/>
          <w:lang w:val="ky-KG"/>
        </w:rPr>
      </w:pPr>
      <w:r w:rsidRPr="002C2321">
        <w:rPr>
          <w:rFonts w:eastAsia="Calibri"/>
          <w:b/>
          <w:lang w:val="ky-KG"/>
        </w:rPr>
        <w:t xml:space="preserve">Кыргыз Республикасынын Президентинин Аппаратынын </w:t>
      </w:r>
      <w:r w:rsidRPr="002C2321">
        <w:rPr>
          <w:rFonts w:eastAsia="Calibri"/>
          <w:lang w:val="ky-KG"/>
        </w:rPr>
        <w:t xml:space="preserve">чыгашаларынын  көбөйүшү </w:t>
      </w:r>
      <w:r w:rsidRPr="002C2321">
        <w:rPr>
          <w:lang w:val="ky-KG"/>
        </w:rPr>
        <w:t xml:space="preserve">Кыргыз Республикасынын </w:t>
      </w:r>
      <w:r w:rsidRPr="002C2321">
        <w:rPr>
          <w:rFonts w:eastAsia="Calibri"/>
          <w:lang w:val="ky-KG"/>
        </w:rPr>
        <w:t xml:space="preserve">Президентинин Резервдик фондунун каражаттарынын  2,5 млн. сомго көбөйүшүнө байланыштуу болду.  </w:t>
      </w:r>
    </w:p>
    <w:p w:rsidR="009A3204" w:rsidRPr="002C2321" w:rsidRDefault="009A3204" w:rsidP="009A3204">
      <w:pPr>
        <w:widowControl w:val="0"/>
        <w:ind w:firstLine="709"/>
        <w:jc w:val="both"/>
      </w:pPr>
      <w:r w:rsidRPr="002C2321">
        <w:rPr>
          <w:rFonts w:eastAsia="Calibri"/>
          <w:lang w:val="ky-KG"/>
        </w:rPr>
        <w:t xml:space="preserve">Мындан тышкары, </w:t>
      </w:r>
      <w:r w:rsidRPr="002C2321">
        <w:t>бюджет</w:t>
      </w:r>
      <w:r w:rsidRPr="002C2321">
        <w:rPr>
          <w:lang w:val="ky-KG"/>
        </w:rPr>
        <w:t>тик каражаттар боюнча чыгашалар азайган</w:t>
      </w:r>
      <w:r w:rsidRPr="002C2321">
        <w:t>:</w:t>
      </w:r>
    </w:p>
    <w:p w:rsidR="009A3204" w:rsidRPr="002C2321" w:rsidRDefault="009A3204" w:rsidP="009A3204">
      <w:pPr>
        <w:widowControl w:val="0"/>
        <w:ind w:firstLine="709"/>
        <w:jc w:val="both"/>
      </w:pPr>
      <w:r w:rsidRPr="002C2321">
        <w:t>- 0,6 млн. сом</w:t>
      </w:r>
      <w:r w:rsidRPr="002C2321">
        <w:rPr>
          <w:lang w:val="ky-KG"/>
        </w:rPr>
        <w:t xml:space="preserve">го, </w:t>
      </w:r>
      <w:r w:rsidRPr="002C2321">
        <w:t xml:space="preserve"> </w:t>
      </w:r>
      <w:r w:rsidRPr="002C2321">
        <w:rPr>
          <w:lang w:val="ky-KG"/>
        </w:rPr>
        <w:t>2019-жыл үчүн республикалык бюджетти аткаруу боюнча Кыргыз Республикасынын Эсептөө палатасынын жазма буйругунун негизинде дебитордук карызды эсепке алууга байланыштуу азайган</w:t>
      </w:r>
      <w:r w:rsidRPr="002C2321">
        <w:t>;</w:t>
      </w:r>
    </w:p>
    <w:p w:rsidR="009A3204" w:rsidRPr="002C2321" w:rsidRDefault="009A3204" w:rsidP="009A3204">
      <w:pPr>
        <w:widowControl w:val="0"/>
        <w:ind w:firstLine="709"/>
        <w:jc w:val="both"/>
      </w:pPr>
      <w:r w:rsidRPr="002C2321">
        <w:t>- 5,0 млн. сом</w:t>
      </w:r>
      <w:r w:rsidRPr="002C2321">
        <w:rPr>
          <w:lang w:val="ky-KG"/>
        </w:rPr>
        <w:t xml:space="preserve"> мамлекеттик сыйлыктарды толуктоо жана Кыргыз Республикасынын </w:t>
      </w:r>
      <w:r w:rsidRPr="002C2321">
        <w:rPr>
          <w:rFonts w:eastAsia="Calibri"/>
          <w:lang w:val="ky-KG"/>
        </w:rPr>
        <w:t xml:space="preserve">Президентинин </w:t>
      </w:r>
      <w:proofErr w:type="spellStart"/>
      <w:r w:rsidRPr="002C2321">
        <w:t>инаугураци</w:t>
      </w:r>
      <w:proofErr w:type="spellEnd"/>
      <w:r w:rsidRPr="002C2321">
        <w:rPr>
          <w:lang w:val="ky-KG"/>
        </w:rPr>
        <w:t>ясы боюнча даярдоо иш-чараларын өткө</w:t>
      </w:r>
      <w:proofErr w:type="gramStart"/>
      <w:r w:rsidRPr="002C2321">
        <w:rPr>
          <w:lang w:val="ky-KG"/>
        </w:rPr>
        <w:t>р</w:t>
      </w:r>
      <w:proofErr w:type="gramEnd"/>
      <w:r w:rsidRPr="002C2321">
        <w:rPr>
          <w:lang w:val="ky-KG"/>
        </w:rPr>
        <w:t xml:space="preserve">үү үчүн мамлекеттик маанидеги чыгашалар үчүн </w:t>
      </w:r>
      <w:r w:rsidRPr="002C2321">
        <w:t xml:space="preserve"> </w:t>
      </w:r>
      <w:r w:rsidRPr="002C2321">
        <w:rPr>
          <w:lang w:val="ky-KG"/>
        </w:rPr>
        <w:t>берилген</w:t>
      </w:r>
      <w:r w:rsidRPr="002C2321">
        <w:t>.</w:t>
      </w:r>
    </w:p>
    <w:p w:rsidR="009A3204" w:rsidRPr="002C2321" w:rsidRDefault="009A3204" w:rsidP="009A3204">
      <w:pPr>
        <w:ind w:firstLine="709"/>
        <w:jc w:val="both"/>
      </w:pPr>
    </w:p>
    <w:p w:rsidR="009A3204" w:rsidRPr="002C2321" w:rsidRDefault="009A3204" w:rsidP="009A3204">
      <w:pPr>
        <w:ind w:firstLine="709"/>
        <w:jc w:val="both"/>
      </w:pPr>
      <w:r w:rsidRPr="002C2321">
        <w:rPr>
          <w:rFonts w:eastAsia="Calibri"/>
          <w:b/>
          <w:lang w:val="ky-KG"/>
        </w:rPr>
        <w:t xml:space="preserve">Кыргыз Республикасынын Өкмөтүнүн Аппараты боюнча </w:t>
      </w:r>
      <w:r w:rsidRPr="002C2321">
        <w:rPr>
          <w:rFonts w:eastAsia="Calibri"/>
          <w:lang w:val="ky-KG"/>
        </w:rPr>
        <w:t xml:space="preserve">2020-жылга такталган бюджет </w:t>
      </w:r>
      <w:r w:rsidRPr="002C2321">
        <w:rPr>
          <w:lang w:val="ky-KG"/>
        </w:rPr>
        <w:t xml:space="preserve">(мамлекеттик чек араны делимитациялоо жана   демаркациялоого чыгашаларды кошкондо) </w:t>
      </w:r>
      <w:r w:rsidRPr="002C2321">
        <w:t>197,</w:t>
      </w:r>
      <w:r w:rsidRPr="002C2321">
        <w:rPr>
          <w:lang w:val="ky-KG"/>
        </w:rPr>
        <w:t xml:space="preserve">0 </w:t>
      </w:r>
      <w:r w:rsidRPr="002C2321">
        <w:rPr>
          <w:bCs/>
        </w:rPr>
        <w:t>млн. сом</w:t>
      </w:r>
      <w:r w:rsidRPr="002C2321">
        <w:rPr>
          <w:bCs/>
          <w:lang w:val="ky-KG"/>
        </w:rPr>
        <w:t>ду түздү,</w:t>
      </w:r>
      <w:r w:rsidRPr="002C2321">
        <w:t xml:space="preserve"> </w:t>
      </w:r>
      <w:r w:rsidRPr="002C2321">
        <w:rPr>
          <w:lang w:val="ky-KG"/>
        </w:rPr>
        <w:t xml:space="preserve">биринчи такталган бюджетке карата 2,5 млн. сомго, же  1,3 %га </w:t>
      </w:r>
      <w:proofErr w:type="gramStart"/>
      <w:r w:rsidRPr="002C2321">
        <w:rPr>
          <w:lang w:val="ky-KG"/>
        </w:rPr>
        <w:t>к</w:t>
      </w:r>
      <w:proofErr w:type="gramEnd"/>
      <w:r w:rsidRPr="002C2321">
        <w:rPr>
          <w:lang w:val="ky-KG"/>
        </w:rPr>
        <w:t>өбөйгөн.</w:t>
      </w:r>
      <w:r w:rsidRPr="002C2321">
        <w:t xml:space="preserve"> </w:t>
      </w:r>
    </w:p>
    <w:p w:rsidR="009A3204" w:rsidRPr="002C2321" w:rsidRDefault="009A3204" w:rsidP="009A3204">
      <w:pPr>
        <w:ind w:firstLine="709"/>
        <w:jc w:val="center"/>
        <w:rPr>
          <w:lang w:val="ky-KG"/>
        </w:rPr>
      </w:pPr>
      <w:r w:rsidRPr="002C2321">
        <w:rPr>
          <w:rFonts w:eastAsia="Calibri"/>
        </w:rPr>
        <w:t xml:space="preserve">                                                                                                                        млн. сом</w:t>
      </w:r>
    </w:p>
    <w:tbl>
      <w:tblPr>
        <w:tblpPr w:leftFromText="180" w:rightFromText="180" w:vertAnchor="text" w:horzAnchor="margin" w:tblpXSpec="center" w:tblpY="140"/>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3"/>
        <w:gridCol w:w="2513"/>
        <w:gridCol w:w="2514"/>
        <w:gridCol w:w="2514"/>
      </w:tblGrid>
      <w:tr w:rsidR="009A3204" w:rsidRPr="002C2321" w:rsidTr="0007246D">
        <w:trPr>
          <w:trHeight w:val="696"/>
        </w:trPr>
        <w:tc>
          <w:tcPr>
            <w:tcW w:w="2513"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13"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1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1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13" w:type="dxa"/>
            <w:shd w:val="clear" w:color="auto" w:fill="auto"/>
            <w:vAlign w:val="bottom"/>
          </w:tcPr>
          <w:p w:rsidR="009A3204" w:rsidRPr="002C2321" w:rsidRDefault="009A3204" w:rsidP="0007246D">
            <w:pPr>
              <w:jc w:val="both"/>
              <w:rPr>
                <w:rFonts w:eastAsia="Calibri"/>
                <w:b/>
                <w:bCs/>
              </w:rPr>
            </w:pPr>
          </w:p>
        </w:tc>
        <w:tc>
          <w:tcPr>
            <w:tcW w:w="2513" w:type="dxa"/>
            <w:shd w:val="clear" w:color="auto" w:fill="auto"/>
            <w:noWrap/>
            <w:vAlign w:val="center"/>
          </w:tcPr>
          <w:p w:rsidR="009A3204" w:rsidRPr="002C2321" w:rsidRDefault="009A3204" w:rsidP="0007246D">
            <w:pPr>
              <w:jc w:val="center"/>
              <w:rPr>
                <w:rFonts w:eastAsia="Calibri"/>
                <w:b/>
                <w:bCs/>
              </w:rPr>
            </w:pPr>
            <w:r w:rsidRPr="002C2321">
              <w:rPr>
                <w:rFonts w:eastAsia="Calibri"/>
                <w:b/>
                <w:bCs/>
              </w:rPr>
              <w:t>194,5</w:t>
            </w:r>
          </w:p>
        </w:tc>
        <w:tc>
          <w:tcPr>
            <w:tcW w:w="251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197,</w:t>
            </w:r>
            <w:r w:rsidRPr="002C2321">
              <w:rPr>
                <w:rFonts w:eastAsia="Calibri"/>
                <w:b/>
                <w:bCs/>
                <w:lang w:val="ky-KG"/>
              </w:rPr>
              <w:t>0</w:t>
            </w:r>
          </w:p>
        </w:tc>
        <w:tc>
          <w:tcPr>
            <w:tcW w:w="251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2</w:t>
            </w:r>
            <w:r w:rsidRPr="002C2321">
              <w:rPr>
                <w:rFonts w:eastAsia="Calibri"/>
                <w:b/>
                <w:bCs/>
              </w:rPr>
              <w:t>,</w:t>
            </w:r>
            <w:r w:rsidRPr="002C2321">
              <w:rPr>
                <w:rFonts w:eastAsia="Calibri"/>
                <w:b/>
                <w:bCs/>
                <w:lang w:val="ky-KG"/>
              </w:rPr>
              <w:t>5</w:t>
            </w:r>
          </w:p>
        </w:tc>
      </w:tr>
      <w:tr w:rsidR="009A3204" w:rsidRPr="002C2321" w:rsidTr="0007246D">
        <w:trPr>
          <w:trHeight w:val="255"/>
        </w:trPr>
        <w:tc>
          <w:tcPr>
            <w:tcW w:w="2513"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каражаттар </w:t>
            </w:r>
            <w:r w:rsidRPr="002C2321">
              <w:rPr>
                <w:rFonts w:eastAsia="Calibri"/>
              </w:rPr>
              <w:t xml:space="preserve"> </w:t>
            </w:r>
          </w:p>
        </w:tc>
        <w:tc>
          <w:tcPr>
            <w:tcW w:w="2513" w:type="dxa"/>
            <w:shd w:val="clear" w:color="000000" w:fill="FFFFFF"/>
            <w:vAlign w:val="center"/>
          </w:tcPr>
          <w:p w:rsidR="009A3204" w:rsidRPr="002C2321" w:rsidRDefault="009A3204" w:rsidP="0007246D">
            <w:pPr>
              <w:jc w:val="center"/>
              <w:rPr>
                <w:rFonts w:eastAsia="Calibri"/>
              </w:rPr>
            </w:pPr>
            <w:r w:rsidRPr="002C2321">
              <w:rPr>
                <w:rFonts w:eastAsia="Calibri"/>
              </w:rPr>
              <w:t>194,5</w:t>
            </w:r>
          </w:p>
        </w:tc>
        <w:tc>
          <w:tcPr>
            <w:tcW w:w="2514"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197,</w:t>
            </w:r>
            <w:r w:rsidRPr="002C2321">
              <w:rPr>
                <w:rFonts w:eastAsia="Calibri"/>
                <w:bCs/>
                <w:lang w:val="ky-KG"/>
              </w:rPr>
              <w:t>0</w:t>
            </w:r>
          </w:p>
        </w:tc>
        <w:tc>
          <w:tcPr>
            <w:tcW w:w="2514"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2</w:t>
            </w:r>
            <w:r w:rsidRPr="002C2321">
              <w:rPr>
                <w:rFonts w:eastAsia="Calibri"/>
                <w:bCs/>
              </w:rPr>
              <w:t>,</w:t>
            </w:r>
            <w:r w:rsidRPr="002C2321">
              <w:rPr>
                <w:rFonts w:eastAsia="Calibri"/>
                <w:bCs/>
                <w:lang w:val="ky-KG"/>
              </w:rPr>
              <w:t>5</w:t>
            </w:r>
          </w:p>
        </w:tc>
      </w:tr>
    </w:tbl>
    <w:p w:rsidR="009A3204" w:rsidRPr="002C2321" w:rsidRDefault="009A3204" w:rsidP="009A3204">
      <w:pPr>
        <w:ind w:firstLine="709"/>
        <w:jc w:val="both"/>
        <w:rPr>
          <w:lang w:val="ky-KG"/>
        </w:rPr>
      </w:pPr>
    </w:p>
    <w:p w:rsidR="009A3204" w:rsidRPr="002C2321" w:rsidRDefault="009A3204" w:rsidP="009A3204">
      <w:pPr>
        <w:ind w:firstLine="709"/>
        <w:jc w:val="both"/>
        <w:rPr>
          <w:rFonts w:eastAsia="Calibri"/>
          <w:lang w:val="ky-KG"/>
        </w:rPr>
      </w:pPr>
      <w:r w:rsidRPr="002C2321">
        <w:rPr>
          <w:rFonts w:eastAsia="Calibri"/>
          <w:lang w:val="ky-KG"/>
        </w:rPr>
        <w:t>Кыргыз Республикасынын</w:t>
      </w:r>
      <w:r w:rsidRPr="002C2321">
        <w:rPr>
          <w:rFonts w:eastAsia="Calibri"/>
          <w:b/>
          <w:lang w:val="ky-KG"/>
        </w:rPr>
        <w:t xml:space="preserve"> </w:t>
      </w:r>
      <w:r w:rsidRPr="002C2321">
        <w:rPr>
          <w:rFonts w:eastAsia="Calibri"/>
          <w:lang w:val="ky-KG"/>
        </w:rPr>
        <w:t>Өкмөтүнүн Аппаратынын чыгашаларынын көбөйүшү,   Кыргыз Республикасынын</w:t>
      </w:r>
      <w:r w:rsidRPr="002C2321">
        <w:rPr>
          <w:rFonts w:eastAsia="Calibri"/>
          <w:b/>
          <w:lang w:val="ky-KG"/>
        </w:rPr>
        <w:t xml:space="preserve"> </w:t>
      </w:r>
      <w:r w:rsidRPr="002C2321">
        <w:rPr>
          <w:rFonts w:eastAsia="Calibri"/>
          <w:lang w:val="ky-KG"/>
        </w:rPr>
        <w:t xml:space="preserve">Өкмөтүнүн Резервдик фондунун каражаттарынын 2,5 млн. сомго көбөйүшүнө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b/>
          <w:lang w:val="ky-KG"/>
        </w:rPr>
        <w:t xml:space="preserve">Кыргыз Республикасынын Президентинин жана Өкмөтүнүн Иш башкармалыгынын </w:t>
      </w:r>
      <w:r w:rsidRPr="002C2321">
        <w:rPr>
          <w:rFonts w:eastAsia="Calibri"/>
          <w:lang w:val="ky-KG"/>
        </w:rPr>
        <w:t xml:space="preserve">2020-жылга такталган бюджети (экономикалык маселелер жана айлана чөйрөнү коргоо боюнча иштерди кошкондо) 561,5 млн. сомду түздү, </w:t>
      </w:r>
      <w:r w:rsidRPr="002C2321">
        <w:rPr>
          <w:lang w:val="ky-KG"/>
        </w:rPr>
        <w:t xml:space="preserve">биринчи такталган бюджетке карата </w:t>
      </w:r>
      <w:r w:rsidRPr="002C2321">
        <w:rPr>
          <w:rFonts w:eastAsia="Calibri"/>
          <w:lang w:val="ky-KG"/>
        </w:rPr>
        <w:t xml:space="preserve">16,7  млн. сомго, же  2,9 %га азайган, анын ичинде: бюджеттик каражаттардын чыгашалары  446,9 млн. сомду, же </w:t>
      </w:r>
      <w:r w:rsidRPr="002C2321">
        <w:rPr>
          <w:lang w:val="ky-KG"/>
        </w:rPr>
        <w:t xml:space="preserve">биринчи такталган бюджетке карата </w:t>
      </w:r>
      <w:r w:rsidRPr="002C2321">
        <w:rPr>
          <w:rFonts w:eastAsia="Calibri"/>
          <w:lang w:val="ky-KG"/>
        </w:rPr>
        <w:t xml:space="preserve">1,5 млн. сомго көбөйгөн, атайын эсептин каражаттарынын чыгашалары 114,6 млн. сомду түздү, </w:t>
      </w:r>
      <w:r w:rsidRPr="002C2321">
        <w:rPr>
          <w:lang w:val="ky-KG"/>
        </w:rPr>
        <w:t xml:space="preserve">биринчи такталган бюджетке карата </w:t>
      </w:r>
      <w:r w:rsidRPr="002C2321">
        <w:rPr>
          <w:rFonts w:eastAsia="Calibri"/>
          <w:lang w:val="ky-KG"/>
        </w:rPr>
        <w:t xml:space="preserve">18,2 млн. сомго азайган.  </w:t>
      </w:r>
    </w:p>
    <w:p w:rsidR="009A3204" w:rsidRPr="002C2321" w:rsidRDefault="009A3204" w:rsidP="009A3204">
      <w:pPr>
        <w:ind w:firstLine="709"/>
        <w:jc w:val="right"/>
        <w:rPr>
          <w:rFonts w:eastAsia="Calibri"/>
          <w:sz w:val="22"/>
          <w:szCs w:val="22"/>
          <w:lang w:val="ky-KG"/>
        </w:rPr>
      </w:pPr>
      <w:r w:rsidRPr="002C2321">
        <w:rPr>
          <w:rFonts w:eastAsia="Calibri"/>
          <w:sz w:val="22"/>
          <w:szCs w:val="22"/>
        </w:rPr>
        <w:t>млн. сом</w:t>
      </w:r>
    </w:p>
    <w:tbl>
      <w:tblPr>
        <w:tblpPr w:leftFromText="180" w:rightFromText="180" w:vertAnchor="text" w:horzAnchor="margin" w:tblpXSpec="center" w:tblpY="140"/>
        <w:tblW w:w="10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49"/>
        <w:gridCol w:w="2370"/>
        <w:gridCol w:w="2370"/>
        <w:gridCol w:w="2371"/>
      </w:tblGrid>
      <w:tr w:rsidR="009A3204" w:rsidRPr="002C2321" w:rsidTr="0007246D">
        <w:trPr>
          <w:trHeight w:val="693"/>
        </w:trPr>
        <w:tc>
          <w:tcPr>
            <w:tcW w:w="3349"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37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37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371"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349" w:type="dxa"/>
            <w:shd w:val="clear" w:color="auto" w:fill="auto"/>
            <w:vAlign w:val="center"/>
          </w:tcPr>
          <w:p w:rsidR="009A3204" w:rsidRPr="002C2321" w:rsidRDefault="009A3204" w:rsidP="0007246D">
            <w:pPr>
              <w:rPr>
                <w:rFonts w:eastAsia="Calibri"/>
                <w:b/>
                <w:bCs/>
              </w:rPr>
            </w:pPr>
          </w:p>
        </w:tc>
        <w:tc>
          <w:tcPr>
            <w:tcW w:w="2370"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578</w:t>
            </w:r>
            <w:r w:rsidRPr="002C2321">
              <w:rPr>
                <w:rFonts w:eastAsia="Calibri"/>
                <w:b/>
                <w:bCs/>
              </w:rPr>
              <w:t>,</w:t>
            </w:r>
            <w:r w:rsidRPr="002C2321">
              <w:rPr>
                <w:rFonts w:eastAsia="Calibri"/>
                <w:b/>
                <w:bCs/>
                <w:lang w:val="ky-KG"/>
              </w:rPr>
              <w:t>2</w:t>
            </w:r>
          </w:p>
        </w:tc>
        <w:tc>
          <w:tcPr>
            <w:tcW w:w="2370"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561</w:t>
            </w:r>
            <w:r w:rsidRPr="002C2321">
              <w:rPr>
                <w:rFonts w:eastAsia="Calibri"/>
                <w:b/>
                <w:bCs/>
              </w:rPr>
              <w:t>,</w:t>
            </w:r>
            <w:r w:rsidRPr="002C2321">
              <w:rPr>
                <w:rFonts w:eastAsia="Calibri"/>
                <w:b/>
                <w:bCs/>
                <w:lang w:val="ky-KG"/>
              </w:rPr>
              <w:t>5</w:t>
            </w:r>
          </w:p>
        </w:tc>
        <w:tc>
          <w:tcPr>
            <w:tcW w:w="2371"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-16,7</w:t>
            </w:r>
          </w:p>
        </w:tc>
      </w:tr>
      <w:tr w:rsidR="009A3204" w:rsidRPr="002C2321" w:rsidTr="0007246D">
        <w:trPr>
          <w:trHeight w:val="255"/>
        </w:trPr>
        <w:tc>
          <w:tcPr>
            <w:tcW w:w="3349" w:type="dxa"/>
            <w:shd w:val="clear" w:color="000000" w:fill="FFFFFF"/>
            <w:vAlign w:val="center"/>
          </w:tcPr>
          <w:p w:rsidR="009A3204" w:rsidRPr="002C2321" w:rsidRDefault="009A3204" w:rsidP="0007246D">
            <w:pPr>
              <w:rPr>
                <w:rFonts w:eastAsia="Calibri"/>
                <w:lang w:val="ky-KG"/>
              </w:rPr>
            </w:pPr>
            <w:r w:rsidRPr="002C2321">
              <w:rPr>
                <w:rFonts w:eastAsia="Calibri"/>
                <w:lang w:val="ky-KG"/>
              </w:rPr>
              <w:lastRenderedPageBreak/>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370"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445</w:t>
            </w:r>
            <w:r w:rsidRPr="002C2321">
              <w:rPr>
                <w:rFonts w:eastAsia="Calibri"/>
              </w:rPr>
              <w:t>,</w:t>
            </w:r>
            <w:r w:rsidRPr="002C2321">
              <w:rPr>
                <w:rFonts w:eastAsia="Calibri"/>
                <w:lang w:val="ky-KG"/>
              </w:rPr>
              <w:t>4</w:t>
            </w:r>
          </w:p>
        </w:tc>
        <w:tc>
          <w:tcPr>
            <w:tcW w:w="2370"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446</w:t>
            </w:r>
            <w:r w:rsidRPr="002C2321">
              <w:rPr>
                <w:rFonts w:eastAsia="Calibri"/>
              </w:rPr>
              <w:t>,</w:t>
            </w:r>
            <w:r w:rsidRPr="002C2321">
              <w:rPr>
                <w:rFonts w:eastAsia="Calibri"/>
                <w:lang w:val="ky-KG"/>
              </w:rPr>
              <w:t>9</w:t>
            </w:r>
          </w:p>
        </w:tc>
        <w:tc>
          <w:tcPr>
            <w:tcW w:w="2371"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1,5</w:t>
            </w:r>
          </w:p>
        </w:tc>
      </w:tr>
      <w:tr w:rsidR="009A3204" w:rsidRPr="002C2321" w:rsidTr="0007246D">
        <w:trPr>
          <w:trHeight w:val="255"/>
        </w:trPr>
        <w:tc>
          <w:tcPr>
            <w:tcW w:w="3349" w:type="dxa"/>
            <w:shd w:val="clear" w:color="000000" w:fill="FFFFFF"/>
            <w:vAlign w:val="center"/>
          </w:tcPr>
          <w:p w:rsidR="009A3204" w:rsidRPr="002C2321" w:rsidRDefault="009A3204" w:rsidP="0007246D">
            <w:pPr>
              <w:rPr>
                <w:rFonts w:eastAsia="Calibri"/>
                <w:lang w:val="ky-KG"/>
              </w:rPr>
            </w:pPr>
            <w:r w:rsidRPr="002C2321">
              <w:rPr>
                <w:rFonts w:eastAsia="Calibri"/>
                <w:lang w:val="ky-KG"/>
              </w:rPr>
              <w:t>атайын эсептин каражаттары</w:t>
            </w:r>
          </w:p>
        </w:tc>
        <w:tc>
          <w:tcPr>
            <w:tcW w:w="2370"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132</w:t>
            </w:r>
            <w:r w:rsidRPr="002C2321">
              <w:rPr>
                <w:rFonts w:eastAsia="Calibri"/>
              </w:rPr>
              <w:t>,</w:t>
            </w:r>
            <w:r w:rsidRPr="002C2321">
              <w:rPr>
                <w:rFonts w:eastAsia="Calibri"/>
                <w:lang w:val="ky-KG"/>
              </w:rPr>
              <w:t>8</w:t>
            </w:r>
          </w:p>
        </w:tc>
        <w:tc>
          <w:tcPr>
            <w:tcW w:w="2370" w:type="dxa"/>
            <w:shd w:val="clear" w:color="000000" w:fill="FFFFFF"/>
            <w:vAlign w:val="center"/>
          </w:tcPr>
          <w:p w:rsidR="009A3204" w:rsidRPr="002C2321" w:rsidRDefault="009A3204" w:rsidP="0007246D">
            <w:pPr>
              <w:jc w:val="center"/>
              <w:rPr>
                <w:rFonts w:eastAsia="Calibri"/>
                <w:lang w:val="ky-KG"/>
              </w:rPr>
            </w:pPr>
            <w:r w:rsidRPr="002C2321">
              <w:rPr>
                <w:rFonts w:eastAsia="Calibri"/>
              </w:rPr>
              <w:t>114,6</w:t>
            </w:r>
          </w:p>
        </w:tc>
        <w:tc>
          <w:tcPr>
            <w:tcW w:w="2371"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-18,2</w:t>
            </w:r>
          </w:p>
        </w:tc>
      </w:tr>
    </w:tbl>
    <w:p w:rsidR="009A3204" w:rsidRPr="002C2321" w:rsidRDefault="009A3204" w:rsidP="009A3204">
      <w:pPr>
        <w:ind w:firstLine="709"/>
        <w:jc w:val="both"/>
        <w:rPr>
          <w:lang w:val="ky-KG"/>
        </w:rPr>
      </w:pPr>
    </w:p>
    <w:p w:rsidR="009A3204" w:rsidRPr="002C2321" w:rsidRDefault="009A3204" w:rsidP="009A3204">
      <w:pPr>
        <w:pStyle w:val="23"/>
        <w:ind w:firstLine="709"/>
        <w:jc w:val="both"/>
        <w:rPr>
          <w:sz w:val="24"/>
          <w:szCs w:val="24"/>
          <w:lang w:val="ky-KG"/>
        </w:rPr>
      </w:pPr>
      <w:r w:rsidRPr="002C2321">
        <w:rPr>
          <w:sz w:val="24"/>
          <w:szCs w:val="24"/>
          <w:lang w:val="ky-KG"/>
        </w:rPr>
        <w:t xml:space="preserve">Бюджеттик каражаттар боюнча  1,5 млн. сомго көбөйүү,  Кыргыз Республикасынын Президентинин жана Өкмөтүнүн аппаратынын ишинин натыйжалуулугун камсыздоо максатында, Кыргыз Республикасынын Президентинин жана Өкмөтүнүн Иш башкармалыгынын Клиникалык ооруканасынан каражаттарды өткөрүп берүүгө байланыштуу, ошондой эле  Кыргыз Республикасынын Президентинин жана Өкмөтүнүн Иш башкармалыгынын Клиникалык ооруканасынын тез жардам айдоочуларына эмгек акы боюнча карыздарды тындырууга байланыштуу болду. </w:t>
      </w:r>
    </w:p>
    <w:p w:rsidR="009A3204" w:rsidRPr="002C2321" w:rsidRDefault="009A3204" w:rsidP="009A3204">
      <w:pPr>
        <w:pStyle w:val="23"/>
        <w:ind w:firstLine="709"/>
        <w:jc w:val="both"/>
        <w:rPr>
          <w:sz w:val="24"/>
          <w:szCs w:val="24"/>
          <w:lang w:val="ky-KG"/>
        </w:rPr>
      </w:pPr>
    </w:p>
    <w:p w:rsidR="009A3204" w:rsidRPr="002C2321" w:rsidRDefault="009A3204" w:rsidP="009A3204">
      <w:pPr>
        <w:pStyle w:val="23"/>
        <w:ind w:firstLine="709"/>
        <w:jc w:val="both"/>
        <w:rPr>
          <w:sz w:val="24"/>
          <w:szCs w:val="24"/>
          <w:lang w:val="ky-KG"/>
        </w:rPr>
      </w:pPr>
      <w:r w:rsidRPr="002C2321">
        <w:rPr>
          <w:sz w:val="24"/>
          <w:szCs w:val="24"/>
          <w:lang w:val="ky-KG"/>
        </w:rPr>
        <w:t>Атайын эсептин каражаттарынын жалпы 18,2 млн. сомго</w:t>
      </w:r>
      <w:r w:rsidRPr="002C2321">
        <w:rPr>
          <w:lang w:val="ky-KG"/>
        </w:rPr>
        <w:t xml:space="preserve"> </w:t>
      </w:r>
      <w:r w:rsidRPr="002C2321">
        <w:rPr>
          <w:sz w:val="24"/>
          <w:szCs w:val="24"/>
          <w:lang w:val="ky-KG"/>
        </w:rPr>
        <w:t xml:space="preserve">азайышы, атайын эсептин каражаттарынын 40,0 млн. сомго азайышына жана 2020-жылдын башына карата калдыктардын эсебинен каражаттардын 21,8 млн. сомго көбөйүшүнө байланыштуу болду. </w:t>
      </w:r>
    </w:p>
    <w:p w:rsidR="009A3204" w:rsidRPr="002C2321" w:rsidRDefault="009A3204" w:rsidP="009A3204">
      <w:pPr>
        <w:pStyle w:val="23"/>
        <w:ind w:firstLine="709"/>
        <w:jc w:val="both"/>
        <w:rPr>
          <w:strike/>
          <w:lang w:val="ky-KG"/>
        </w:rPr>
      </w:pPr>
    </w:p>
    <w:p w:rsidR="009A3204" w:rsidRPr="002C2321" w:rsidRDefault="009A3204" w:rsidP="009A3204">
      <w:pPr>
        <w:ind w:firstLine="709"/>
        <w:jc w:val="both"/>
        <w:rPr>
          <w:rFonts w:eastAsia="Calibri"/>
          <w:lang w:val="ky-KG"/>
        </w:rPr>
      </w:pPr>
      <w:r w:rsidRPr="002C2321">
        <w:rPr>
          <w:rFonts w:eastAsia="Calibri"/>
          <w:lang w:val="ky-KG"/>
        </w:rPr>
        <w:t xml:space="preserve">Мамлекеттик маанидеги чыгашалар боюнча 2020-жылга такталган бюджет 14,7 млн. сомду түздү, </w:t>
      </w:r>
      <w:r w:rsidRPr="002C2321">
        <w:rPr>
          <w:lang w:val="ky-KG"/>
        </w:rPr>
        <w:t xml:space="preserve">биринчи такталган бюджетке карата </w:t>
      </w:r>
      <w:r w:rsidRPr="002C2321">
        <w:rPr>
          <w:rFonts w:eastAsia="Calibri"/>
          <w:lang w:val="ky-KG"/>
        </w:rPr>
        <w:t>1,2 млн. сомго, же  8,9 %га көбөйгөн.</w:t>
      </w:r>
    </w:p>
    <w:p w:rsidR="009A3204" w:rsidRPr="002C2321" w:rsidRDefault="009A3204" w:rsidP="009A3204">
      <w:pPr>
        <w:tabs>
          <w:tab w:val="left" w:pos="8931"/>
          <w:tab w:val="left" w:pos="9639"/>
        </w:tabs>
        <w:ind w:firstLine="709"/>
        <w:jc w:val="right"/>
        <w:rPr>
          <w:rFonts w:eastAsia="Calibri"/>
          <w:sz w:val="22"/>
          <w:lang w:val="ky-KG"/>
        </w:rPr>
      </w:pPr>
      <w:r w:rsidRPr="002C2321">
        <w:rPr>
          <w:rFonts w:eastAsia="Calibri"/>
          <w:sz w:val="22"/>
        </w:rPr>
        <w:t>млн. сом</w:t>
      </w:r>
    </w:p>
    <w:tbl>
      <w:tblPr>
        <w:tblpPr w:leftFromText="180" w:rightFromText="180" w:vertAnchor="text" w:horzAnchor="margin" w:tblpXSpec="center" w:tblpY="14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3"/>
        <w:gridCol w:w="2600"/>
        <w:gridCol w:w="2600"/>
        <w:gridCol w:w="2601"/>
      </w:tblGrid>
      <w:tr w:rsidR="009A3204" w:rsidRPr="002C2321" w:rsidTr="0007246D">
        <w:trPr>
          <w:trHeight w:val="701"/>
        </w:trPr>
        <w:tc>
          <w:tcPr>
            <w:tcW w:w="2513"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60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60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601"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13" w:type="dxa"/>
            <w:shd w:val="clear" w:color="auto" w:fill="auto"/>
            <w:vAlign w:val="bottom"/>
          </w:tcPr>
          <w:p w:rsidR="009A3204" w:rsidRPr="002C2321" w:rsidRDefault="009A3204" w:rsidP="0007246D">
            <w:pPr>
              <w:jc w:val="both"/>
              <w:rPr>
                <w:rFonts w:eastAsia="Calibri"/>
                <w:b/>
                <w:bCs/>
              </w:rPr>
            </w:pPr>
          </w:p>
        </w:tc>
        <w:tc>
          <w:tcPr>
            <w:tcW w:w="2600"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13</w:t>
            </w:r>
            <w:r w:rsidRPr="002C2321">
              <w:rPr>
                <w:rFonts w:eastAsia="Calibri"/>
                <w:b/>
                <w:bCs/>
              </w:rPr>
              <w:t>,</w:t>
            </w:r>
            <w:r w:rsidRPr="002C2321">
              <w:rPr>
                <w:rFonts w:eastAsia="Calibri"/>
                <w:b/>
                <w:bCs/>
                <w:lang w:val="ky-KG"/>
              </w:rPr>
              <w:t>5</w:t>
            </w:r>
          </w:p>
        </w:tc>
        <w:tc>
          <w:tcPr>
            <w:tcW w:w="2600"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14</w:t>
            </w:r>
            <w:r w:rsidRPr="002C2321">
              <w:rPr>
                <w:rFonts w:eastAsia="Calibri"/>
                <w:b/>
                <w:bCs/>
              </w:rPr>
              <w:t>,</w:t>
            </w:r>
            <w:r w:rsidRPr="002C2321">
              <w:rPr>
                <w:rFonts w:eastAsia="Calibri"/>
                <w:b/>
                <w:bCs/>
                <w:lang w:val="ky-KG"/>
              </w:rPr>
              <w:t>7</w:t>
            </w:r>
          </w:p>
        </w:tc>
        <w:tc>
          <w:tcPr>
            <w:tcW w:w="2601"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w:t>
            </w:r>
            <w:r w:rsidRPr="002C2321">
              <w:rPr>
                <w:rFonts w:eastAsia="Calibri"/>
                <w:b/>
                <w:bCs/>
              </w:rPr>
              <w:t>,</w:t>
            </w:r>
            <w:r w:rsidRPr="002C2321">
              <w:rPr>
                <w:rFonts w:eastAsia="Calibri"/>
                <w:b/>
                <w:bCs/>
                <w:lang w:val="ky-KG"/>
              </w:rPr>
              <w:t>2</w:t>
            </w:r>
          </w:p>
        </w:tc>
      </w:tr>
      <w:tr w:rsidR="009A3204" w:rsidRPr="002C2321" w:rsidTr="0007246D">
        <w:trPr>
          <w:trHeight w:val="255"/>
        </w:trPr>
        <w:tc>
          <w:tcPr>
            <w:tcW w:w="2513"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600"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13</w:t>
            </w:r>
            <w:r w:rsidRPr="002C2321">
              <w:rPr>
                <w:rFonts w:eastAsia="Calibri"/>
              </w:rPr>
              <w:t>,</w:t>
            </w:r>
            <w:r w:rsidRPr="002C2321">
              <w:rPr>
                <w:rFonts w:eastAsia="Calibri"/>
                <w:lang w:val="ky-KG"/>
              </w:rPr>
              <w:t>5</w:t>
            </w:r>
          </w:p>
        </w:tc>
        <w:tc>
          <w:tcPr>
            <w:tcW w:w="2600"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14</w:t>
            </w:r>
            <w:r w:rsidRPr="002C2321">
              <w:rPr>
                <w:rFonts w:eastAsia="Calibri"/>
                <w:bCs/>
              </w:rPr>
              <w:t>,</w:t>
            </w:r>
            <w:r w:rsidRPr="002C2321">
              <w:rPr>
                <w:rFonts w:eastAsia="Calibri"/>
                <w:bCs/>
                <w:lang w:val="ky-KG"/>
              </w:rPr>
              <w:t>7</w:t>
            </w:r>
          </w:p>
        </w:tc>
        <w:tc>
          <w:tcPr>
            <w:tcW w:w="2601"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w:t>
            </w:r>
            <w:r w:rsidRPr="002C2321">
              <w:rPr>
                <w:rFonts w:eastAsia="Calibri"/>
                <w:bCs/>
              </w:rPr>
              <w:t>,</w:t>
            </w:r>
            <w:r w:rsidRPr="002C2321">
              <w:rPr>
                <w:rFonts w:eastAsia="Calibri"/>
                <w:bCs/>
                <w:lang w:val="ky-KG"/>
              </w:rPr>
              <w:t>2</w:t>
            </w:r>
          </w:p>
        </w:tc>
      </w:tr>
    </w:tbl>
    <w:p w:rsidR="009A3204" w:rsidRPr="002C2321" w:rsidRDefault="009A3204" w:rsidP="009A3204">
      <w:pPr>
        <w:ind w:firstLine="709"/>
        <w:jc w:val="both"/>
        <w:rPr>
          <w:rFonts w:eastAsia="Calibri"/>
        </w:rPr>
      </w:pPr>
    </w:p>
    <w:p w:rsidR="009A3204" w:rsidRPr="002C2321" w:rsidRDefault="009A3204" w:rsidP="009A3204">
      <w:pPr>
        <w:ind w:firstLine="709"/>
        <w:jc w:val="both"/>
      </w:pPr>
      <w:r w:rsidRPr="002C2321">
        <w:rPr>
          <w:lang w:val="ky-KG"/>
        </w:rPr>
        <w:t>Кыргыз Республикасынын Президентинин</w:t>
      </w:r>
      <w:r w:rsidRPr="002C2321">
        <w:t xml:space="preserve"> </w:t>
      </w:r>
      <w:proofErr w:type="spellStart"/>
      <w:r w:rsidRPr="002C2321">
        <w:t>инаугурац</w:t>
      </w:r>
      <w:proofErr w:type="spellEnd"/>
      <w:r w:rsidRPr="002C2321">
        <w:rPr>
          <w:lang w:val="ky-KG"/>
        </w:rPr>
        <w:t>иясы боюнча даярдоо иш-чараларын өткөрүү үчүн жана мамлекеттик сыйлыктарды толуктоо үчүн Кыргыз Республикасынын Президентинин</w:t>
      </w:r>
      <w:r w:rsidRPr="002C2321">
        <w:t xml:space="preserve"> Аппарат</w:t>
      </w:r>
      <w:r w:rsidRPr="002C2321">
        <w:rPr>
          <w:lang w:val="ky-KG"/>
        </w:rPr>
        <w:t xml:space="preserve">ынан </w:t>
      </w:r>
      <w:r w:rsidRPr="002C2321">
        <w:t xml:space="preserve"> 5,0 млн. сом</w:t>
      </w:r>
      <w:r w:rsidRPr="002C2321">
        <w:rPr>
          <w:lang w:val="ky-KG"/>
        </w:rPr>
        <w:t xml:space="preserve"> суммасында каражаттар </w:t>
      </w:r>
      <w:r w:rsidRPr="002C2321">
        <w:t xml:space="preserve"> </w:t>
      </w:r>
      <w:r w:rsidRPr="002C2321">
        <w:rPr>
          <w:lang w:val="ky-KG"/>
        </w:rPr>
        <w:t>өткө</w:t>
      </w:r>
      <w:proofErr w:type="gramStart"/>
      <w:r w:rsidRPr="002C2321">
        <w:rPr>
          <w:lang w:val="ky-KG"/>
        </w:rPr>
        <w:t>р</w:t>
      </w:r>
      <w:proofErr w:type="gramEnd"/>
      <w:r w:rsidRPr="002C2321">
        <w:rPr>
          <w:lang w:val="ky-KG"/>
        </w:rPr>
        <w:t xml:space="preserve">үлүп берилген. </w:t>
      </w:r>
    </w:p>
    <w:p w:rsidR="009A3204" w:rsidRPr="002C2321" w:rsidRDefault="009A3204" w:rsidP="009A3204">
      <w:pPr>
        <w:ind w:firstLine="709"/>
        <w:jc w:val="both"/>
      </w:pPr>
    </w:p>
    <w:p w:rsidR="009A3204" w:rsidRPr="002C2321" w:rsidRDefault="009A3204" w:rsidP="009A3204">
      <w:pPr>
        <w:ind w:firstLine="709"/>
        <w:jc w:val="both"/>
        <w:rPr>
          <w:lang w:val="ky-KG"/>
        </w:rPr>
      </w:pPr>
      <w:r w:rsidRPr="002C2321">
        <w:rPr>
          <w:lang w:val="ky-KG"/>
        </w:rPr>
        <w:t xml:space="preserve">Чыгашалардын 3,8 млн. сомго азайышы, апрель революциясынын 10 жылдыгын өткөрүү үчүн иш-чараларга каралган бюджеттик каражаттардын эсебинен чыгашаларды оптималдаштыруу алкагында каралган.  </w:t>
      </w: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b/>
          <w:lang w:val="ky-KG"/>
        </w:rPr>
        <w:t>Кыргыз Республикасынын Тышкы иштер министрлиги</w:t>
      </w:r>
      <w:r w:rsidRPr="002C2321">
        <w:rPr>
          <w:lang w:val="ky-KG"/>
        </w:rPr>
        <w:t xml:space="preserve"> боюнча 2020-жылга карата такталган  бюджет  2 655,7 млн. сомду түздү, биринчи такталган бюджетке карата 929,0 млн. сомго, же  53,8  %га көбөйгөн, анын ичинде: бюджеттик каражаттардын чыгашалары– 1 342,2 млн. сом, 121,7 млн. сомго көбөйгөн, атайын эсептин каражаттарынын чыгашалары – 1 313,4 млн. сом,  биринчи такталган бюджетке карата 807,2 млн. сомго көбөйгөн.  </w:t>
      </w:r>
    </w:p>
    <w:p w:rsidR="009A3204" w:rsidRPr="002C2321" w:rsidRDefault="009A3204" w:rsidP="009A3204">
      <w:pPr>
        <w:jc w:val="right"/>
        <w:rPr>
          <w:rFonts w:eastAsia="Calibri"/>
          <w:lang w:val="ky-KG"/>
        </w:rPr>
      </w:pPr>
      <w:r w:rsidRPr="002C2321">
        <w:rPr>
          <w:rFonts w:eastAsia="Calibri"/>
        </w:rPr>
        <w:t>млн. сом</w:t>
      </w:r>
    </w:p>
    <w:tbl>
      <w:tblPr>
        <w:tblW w:w="99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49"/>
        <w:gridCol w:w="2306"/>
        <w:gridCol w:w="2307"/>
        <w:gridCol w:w="2145"/>
      </w:tblGrid>
      <w:tr w:rsidR="009A3204" w:rsidRPr="002C2321" w:rsidTr="002C2321">
        <w:trPr>
          <w:trHeight w:val="647"/>
        </w:trPr>
        <w:tc>
          <w:tcPr>
            <w:tcW w:w="3149"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306"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307"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145"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2C2321">
        <w:trPr>
          <w:trHeight w:val="285"/>
        </w:trPr>
        <w:tc>
          <w:tcPr>
            <w:tcW w:w="3149" w:type="dxa"/>
            <w:vAlign w:val="center"/>
          </w:tcPr>
          <w:p w:rsidR="009A3204" w:rsidRPr="002C2321" w:rsidRDefault="009A3204" w:rsidP="0007246D">
            <w:pPr>
              <w:rPr>
                <w:rFonts w:eastAsia="Calibri"/>
                <w:b/>
                <w:bCs/>
              </w:rPr>
            </w:pPr>
          </w:p>
        </w:tc>
        <w:tc>
          <w:tcPr>
            <w:tcW w:w="2306" w:type="dxa"/>
            <w:vAlign w:val="center"/>
          </w:tcPr>
          <w:p w:rsidR="009A3204" w:rsidRPr="002C2321" w:rsidRDefault="009A3204" w:rsidP="0007246D">
            <w:pPr>
              <w:jc w:val="center"/>
              <w:rPr>
                <w:rFonts w:eastAsia="Calibri"/>
                <w:b/>
                <w:bCs/>
                <w:lang w:val="ky-KG"/>
              </w:rPr>
            </w:pPr>
            <w:r w:rsidRPr="002C2321">
              <w:rPr>
                <w:rFonts w:eastAsia="Calibri"/>
                <w:b/>
                <w:bCs/>
              </w:rPr>
              <w:t>1 726,7</w:t>
            </w:r>
          </w:p>
        </w:tc>
        <w:tc>
          <w:tcPr>
            <w:tcW w:w="2307" w:type="dxa"/>
            <w:vAlign w:val="center"/>
          </w:tcPr>
          <w:p w:rsidR="009A3204" w:rsidRPr="002C2321" w:rsidRDefault="009A3204" w:rsidP="0007246D">
            <w:pPr>
              <w:jc w:val="center"/>
              <w:rPr>
                <w:rFonts w:eastAsia="Calibri"/>
                <w:b/>
                <w:bCs/>
                <w:lang w:val="ky-KG"/>
              </w:rPr>
            </w:pPr>
            <w:r w:rsidRPr="002C2321">
              <w:rPr>
                <w:rFonts w:eastAsia="Calibri"/>
                <w:b/>
                <w:bCs/>
              </w:rPr>
              <w:t>2 655,7</w:t>
            </w:r>
          </w:p>
        </w:tc>
        <w:tc>
          <w:tcPr>
            <w:tcW w:w="2145" w:type="dxa"/>
            <w:vAlign w:val="center"/>
          </w:tcPr>
          <w:p w:rsidR="009A3204" w:rsidRPr="002C2321" w:rsidRDefault="009A3204" w:rsidP="0007246D">
            <w:pPr>
              <w:jc w:val="center"/>
              <w:rPr>
                <w:rFonts w:eastAsia="Calibri"/>
                <w:b/>
                <w:bCs/>
                <w:lang w:val="ky-KG"/>
              </w:rPr>
            </w:pPr>
            <w:r w:rsidRPr="002C2321">
              <w:rPr>
                <w:rFonts w:eastAsia="Calibri"/>
                <w:b/>
                <w:bCs/>
                <w:lang w:val="ky-KG"/>
              </w:rPr>
              <w:t>929,0</w:t>
            </w:r>
          </w:p>
        </w:tc>
      </w:tr>
      <w:tr w:rsidR="009A3204" w:rsidRPr="002C2321" w:rsidTr="002C2321">
        <w:trPr>
          <w:trHeight w:val="275"/>
        </w:trPr>
        <w:tc>
          <w:tcPr>
            <w:tcW w:w="3149" w:type="dxa"/>
            <w:vAlign w:val="center"/>
          </w:tcPr>
          <w:p w:rsidR="009A3204" w:rsidRPr="002C2321" w:rsidRDefault="009A3204" w:rsidP="0007246D">
            <w:pPr>
              <w:rPr>
                <w:rFonts w:eastAsia="Calibri"/>
                <w:lang w:val="ky-KG"/>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306" w:type="dxa"/>
            <w:vAlign w:val="center"/>
          </w:tcPr>
          <w:p w:rsidR="009A3204" w:rsidRPr="002C2321" w:rsidRDefault="009A3204" w:rsidP="0007246D">
            <w:pPr>
              <w:jc w:val="center"/>
              <w:rPr>
                <w:rFonts w:eastAsia="Calibri"/>
                <w:lang w:val="ky-KG"/>
              </w:rPr>
            </w:pPr>
            <w:r w:rsidRPr="002C2321">
              <w:rPr>
                <w:rFonts w:eastAsia="Calibri"/>
              </w:rPr>
              <w:t>1 220,</w:t>
            </w:r>
            <w:r w:rsidRPr="002C2321">
              <w:rPr>
                <w:rFonts w:eastAsia="Calibri"/>
                <w:lang w:val="ky-KG"/>
              </w:rPr>
              <w:t>5</w:t>
            </w:r>
          </w:p>
        </w:tc>
        <w:tc>
          <w:tcPr>
            <w:tcW w:w="2307" w:type="dxa"/>
            <w:vAlign w:val="center"/>
          </w:tcPr>
          <w:p w:rsidR="009A3204" w:rsidRPr="002C2321" w:rsidRDefault="009A3204" w:rsidP="0007246D">
            <w:pPr>
              <w:jc w:val="center"/>
              <w:rPr>
                <w:rFonts w:eastAsia="Calibri"/>
                <w:lang w:val="ky-KG"/>
              </w:rPr>
            </w:pPr>
            <w:r w:rsidRPr="002C2321">
              <w:rPr>
                <w:rFonts w:eastAsia="Calibri"/>
              </w:rPr>
              <w:t>1 342,</w:t>
            </w:r>
            <w:r w:rsidRPr="002C2321">
              <w:rPr>
                <w:rFonts w:eastAsia="Calibri"/>
                <w:lang w:val="ky-KG"/>
              </w:rPr>
              <w:t>2</w:t>
            </w:r>
          </w:p>
        </w:tc>
        <w:tc>
          <w:tcPr>
            <w:tcW w:w="2145" w:type="dxa"/>
            <w:vAlign w:val="center"/>
          </w:tcPr>
          <w:p w:rsidR="009A3204" w:rsidRPr="002C2321" w:rsidRDefault="009A3204" w:rsidP="0007246D">
            <w:pPr>
              <w:jc w:val="center"/>
              <w:rPr>
                <w:rFonts w:eastAsia="Calibri"/>
                <w:lang w:val="ky-KG"/>
              </w:rPr>
            </w:pPr>
            <w:r w:rsidRPr="002C2321">
              <w:rPr>
                <w:rFonts w:eastAsia="Calibri"/>
                <w:lang w:val="ky-KG"/>
              </w:rPr>
              <w:t>121</w:t>
            </w:r>
            <w:r w:rsidRPr="002C2321">
              <w:rPr>
                <w:rFonts w:eastAsia="Calibri"/>
              </w:rPr>
              <w:t>,</w:t>
            </w:r>
            <w:r w:rsidRPr="002C2321">
              <w:rPr>
                <w:rFonts w:eastAsia="Calibri"/>
                <w:lang w:val="ky-KG"/>
              </w:rPr>
              <w:t>7</w:t>
            </w:r>
          </w:p>
        </w:tc>
      </w:tr>
      <w:tr w:rsidR="009A3204" w:rsidRPr="002C2321" w:rsidTr="002C2321">
        <w:trPr>
          <w:trHeight w:val="296"/>
        </w:trPr>
        <w:tc>
          <w:tcPr>
            <w:tcW w:w="3149" w:type="dxa"/>
            <w:vAlign w:val="center"/>
          </w:tcPr>
          <w:p w:rsidR="009A3204" w:rsidRPr="002C2321" w:rsidRDefault="009A3204" w:rsidP="0007246D">
            <w:pPr>
              <w:rPr>
                <w:rFonts w:eastAsia="Calibri"/>
                <w:lang w:val="ky-KG"/>
              </w:rPr>
            </w:pPr>
            <w:r w:rsidRPr="002C2321">
              <w:rPr>
                <w:rFonts w:eastAsia="Calibri"/>
                <w:lang w:val="ky-KG"/>
              </w:rPr>
              <w:t>атайын эсептин каражаттары</w:t>
            </w:r>
          </w:p>
        </w:tc>
        <w:tc>
          <w:tcPr>
            <w:tcW w:w="2306" w:type="dxa"/>
            <w:vAlign w:val="center"/>
          </w:tcPr>
          <w:p w:rsidR="009A3204" w:rsidRPr="002C2321" w:rsidRDefault="009A3204" w:rsidP="0007246D">
            <w:pPr>
              <w:jc w:val="center"/>
              <w:rPr>
                <w:rFonts w:eastAsia="Calibri"/>
                <w:lang w:val="ky-KG"/>
              </w:rPr>
            </w:pPr>
            <w:r w:rsidRPr="002C2321">
              <w:rPr>
                <w:rFonts w:eastAsia="Calibri"/>
                <w:lang w:val="ky-KG"/>
              </w:rPr>
              <w:t>506</w:t>
            </w:r>
            <w:r w:rsidRPr="002C2321">
              <w:rPr>
                <w:rFonts w:eastAsia="Calibri"/>
              </w:rPr>
              <w:t>,</w:t>
            </w:r>
            <w:r w:rsidRPr="002C2321">
              <w:rPr>
                <w:rFonts w:eastAsia="Calibri"/>
                <w:lang w:val="ky-KG"/>
              </w:rPr>
              <w:t>2</w:t>
            </w:r>
          </w:p>
        </w:tc>
        <w:tc>
          <w:tcPr>
            <w:tcW w:w="2307" w:type="dxa"/>
            <w:vAlign w:val="center"/>
          </w:tcPr>
          <w:p w:rsidR="009A3204" w:rsidRPr="002C2321" w:rsidRDefault="009A3204" w:rsidP="0007246D">
            <w:pPr>
              <w:jc w:val="center"/>
              <w:rPr>
                <w:rFonts w:eastAsia="Calibri"/>
              </w:rPr>
            </w:pPr>
            <w:r w:rsidRPr="002C2321">
              <w:rPr>
                <w:rFonts w:eastAsia="Calibri"/>
              </w:rPr>
              <w:t>1 313,4</w:t>
            </w:r>
          </w:p>
        </w:tc>
        <w:tc>
          <w:tcPr>
            <w:tcW w:w="2145" w:type="dxa"/>
            <w:vAlign w:val="center"/>
          </w:tcPr>
          <w:p w:rsidR="009A3204" w:rsidRPr="002C2321" w:rsidRDefault="009A3204" w:rsidP="0007246D">
            <w:pPr>
              <w:jc w:val="center"/>
              <w:rPr>
                <w:rFonts w:eastAsia="Calibri"/>
                <w:lang w:val="ky-KG"/>
              </w:rPr>
            </w:pPr>
            <w:r w:rsidRPr="002C2321">
              <w:rPr>
                <w:rFonts w:eastAsia="Calibri"/>
                <w:lang w:val="ky-KG"/>
              </w:rPr>
              <w:t>807,2</w:t>
            </w:r>
          </w:p>
        </w:tc>
      </w:tr>
    </w:tbl>
    <w:p w:rsidR="009A3204" w:rsidRPr="002C2321" w:rsidRDefault="009A3204" w:rsidP="009A3204">
      <w:pPr>
        <w:ind w:firstLine="709"/>
        <w:jc w:val="both"/>
        <w:rPr>
          <w:rFonts w:eastAsia="Calibri"/>
          <w:lang w:val="ky-KG"/>
        </w:rPr>
      </w:pPr>
    </w:p>
    <w:p w:rsidR="009A3204" w:rsidRPr="002C2321" w:rsidRDefault="009A3204" w:rsidP="009A3204">
      <w:pPr>
        <w:spacing w:line="276" w:lineRule="auto"/>
        <w:ind w:firstLine="708"/>
        <w:jc w:val="both"/>
        <w:rPr>
          <w:rFonts w:eastAsia="Calibri"/>
          <w:lang w:val="ky-KG"/>
        </w:rPr>
      </w:pPr>
      <w:r w:rsidRPr="002C2321">
        <w:rPr>
          <w:rFonts w:eastAsia="Calibri"/>
          <w:lang w:val="ky-KG"/>
        </w:rPr>
        <w:lastRenderedPageBreak/>
        <w:t>Бюджеттик каражаттар боюнча чыгашалар жалпысынан 121,7  млн. сомго көбөйгөн, анын ичинде:</w:t>
      </w: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чыгашалар 139,7 млн. сомго көбөйгөн:</w:t>
      </w:r>
    </w:p>
    <w:p w:rsidR="009A3204" w:rsidRPr="002C2321" w:rsidRDefault="009A3204" w:rsidP="009A3204">
      <w:pPr>
        <w:ind w:firstLine="709"/>
        <w:jc w:val="both"/>
        <w:rPr>
          <w:rFonts w:eastAsia="Calibri"/>
          <w:lang w:val="ky-KG"/>
        </w:rPr>
      </w:pPr>
      <w:r w:rsidRPr="002C2321">
        <w:rPr>
          <w:rFonts w:eastAsia="Calibri"/>
          <w:lang w:val="ky-KG"/>
        </w:rPr>
        <w:t xml:space="preserve">- 50,0 млн. сомго -  Кыргыз Республикасынын  Кытай Эл Республикасындагы Элчилиги тарабынан  </w:t>
      </w:r>
      <w:r w:rsidRPr="002C2321">
        <w:rPr>
          <w:lang w:val="ky-KG"/>
        </w:rPr>
        <w:t xml:space="preserve">коронавирустук инфекцияга каршы күрөшүү үчүн зарыл болгон медициналык жабдууларды, препараттарды жана чыгымдык материалдарды </w:t>
      </w:r>
      <w:r w:rsidRPr="002C2321">
        <w:rPr>
          <w:rFonts w:eastAsia="Calibri"/>
          <w:lang w:val="ky-KG"/>
        </w:rPr>
        <w:t xml:space="preserve"> сатып алуу үчүн, ошондой эле  Кыргыз Республикасынын мамлекеттик тышкы карызын тейлөө боюнча үнөмдөлгөн каражаттардын эсебинен  </w:t>
      </w:r>
      <w:r w:rsidRPr="002C2321">
        <w:rPr>
          <w:lang w:val="ky-KG"/>
        </w:rPr>
        <w:t xml:space="preserve">коронавирустук инфекцияга каршы күрөшүү үчүн кечиктирилгис чечимдерди талап кылуучу шашылыш маселелерди чечүү максатында </w:t>
      </w:r>
      <w:r w:rsidRPr="002C2321">
        <w:rPr>
          <w:rFonts w:eastAsia="Calibri"/>
          <w:lang w:val="ky-KG"/>
        </w:rPr>
        <w:t xml:space="preserve">аларды </w:t>
      </w:r>
      <w:r w:rsidRPr="002C2321">
        <w:rPr>
          <w:lang w:val="ky-KG"/>
        </w:rPr>
        <w:t>Кыргыз Республикасына жеткирүү үчүн;</w:t>
      </w:r>
    </w:p>
    <w:p w:rsidR="009A3204" w:rsidRPr="002C2321" w:rsidRDefault="009A3204" w:rsidP="009A3204">
      <w:pPr>
        <w:ind w:firstLine="709"/>
        <w:jc w:val="both"/>
        <w:rPr>
          <w:lang w:val="ky-KG"/>
        </w:rPr>
      </w:pPr>
      <w:r w:rsidRPr="002C2321">
        <w:rPr>
          <w:rFonts w:eastAsia="Calibri"/>
          <w:lang w:val="ky-KG"/>
        </w:rPr>
        <w:t>- 50,0 млн. сомго,  Кыргыз Республикасынын  Кытай Эл Республикасындагы Элчилиги тарабынан  кычкылтек концентраторлорун жана   пульсоксиметрлерди сатып алууга</w:t>
      </w:r>
      <w:r w:rsidRPr="002C2321">
        <w:rPr>
          <w:lang w:val="ky-KG"/>
        </w:rPr>
        <w:t xml:space="preserve">, </w:t>
      </w:r>
      <w:r w:rsidRPr="002C2321">
        <w:rPr>
          <w:rFonts w:eastAsia="Calibri"/>
          <w:lang w:val="ky-KG"/>
        </w:rPr>
        <w:t xml:space="preserve">ошондой эле Кыргыз Республикасынын Мамлекеттик бюджеттик резервинин каражаттарынын эсебинен Кыргыз Республикасынын аймагына </w:t>
      </w:r>
      <w:r w:rsidRPr="002C2321">
        <w:rPr>
          <w:lang w:val="ky-KG"/>
        </w:rPr>
        <w:t xml:space="preserve">коронавирустук  инфекциянын андан ары жайылышына жол бербөө жана анын кесепеттерин жоюу боюнча чараларды кабыл алуу жана оперативдүү чара көрүү максатында, аларды </w:t>
      </w:r>
      <w:r w:rsidRPr="002C2321">
        <w:rPr>
          <w:rFonts w:eastAsia="Calibri"/>
          <w:lang w:val="ky-KG"/>
        </w:rPr>
        <w:t xml:space="preserve">  Кыргыз Республикасына жеткирүү үчүн</w:t>
      </w:r>
      <w:r w:rsidRPr="002C2321">
        <w:rPr>
          <w:lang w:val="ky-KG"/>
        </w:rPr>
        <w:t>;</w:t>
      </w:r>
    </w:p>
    <w:p w:rsidR="009A3204" w:rsidRPr="002C2321" w:rsidRDefault="009A3204" w:rsidP="009A3204">
      <w:pPr>
        <w:ind w:firstLine="709"/>
        <w:jc w:val="both"/>
        <w:rPr>
          <w:lang w:val="ky-KG"/>
        </w:rPr>
      </w:pPr>
      <w:r w:rsidRPr="002C2321">
        <w:rPr>
          <w:lang w:val="ky-KG"/>
        </w:rPr>
        <w:t xml:space="preserve">- 15,8 млн. сомго, 2020-жылдын тогуз айын талдоонун жыйынтыгы боюнча чет өлкөдөгү мекемелердин кызматкерлеринин эмгек акысын үнөмдөөнүн эсебинен </w:t>
      </w:r>
      <w:r w:rsidRPr="002C2321">
        <w:rPr>
          <w:rFonts w:eastAsia="Calibri"/>
          <w:lang w:val="ky-KG"/>
        </w:rPr>
        <w:t xml:space="preserve">Кыргыз Республикасындагы эл аралык уюмдардын жана дипломатиялык өкүлчүлүктөрдүн </w:t>
      </w:r>
      <w:r w:rsidRPr="002C2321">
        <w:rPr>
          <w:lang w:val="ky-KG"/>
        </w:rPr>
        <w:t>объектилерин кайтаруу үчүн эмгек акыны жогорулатууга байланыштуу чыгашаларды төлөөгө;</w:t>
      </w:r>
    </w:p>
    <w:p w:rsidR="009A3204" w:rsidRPr="002C2321" w:rsidRDefault="009A3204" w:rsidP="009A3204">
      <w:pPr>
        <w:ind w:firstLine="709"/>
        <w:jc w:val="both"/>
        <w:rPr>
          <w:lang w:val="ky-KG"/>
        </w:rPr>
      </w:pPr>
      <w:r w:rsidRPr="002C2321">
        <w:rPr>
          <w:lang w:val="ky-KG"/>
        </w:rPr>
        <w:t>-  12,0 млн. сомго,  Кыргыз Республикасынын Жогорку Кеңешине шайлоону уюштуруу жана өткөрүү боюнча иш-чараларга кошумча;</w:t>
      </w:r>
    </w:p>
    <w:p w:rsidR="009A3204" w:rsidRPr="002C2321" w:rsidRDefault="009A3204" w:rsidP="009A3204">
      <w:pPr>
        <w:ind w:firstLine="709"/>
        <w:jc w:val="both"/>
        <w:rPr>
          <w:rFonts w:eastAsia="Calibri"/>
          <w:lang w:val="ky-KG"/>
        </w:rPr>
      </w:pPr>
      <w:r w:rsidRPr="002C2321">
        <w:rPr>
          <w:lang w:val="ky-KG"/>
        </w:rPr>
        <w:t>- 11,9 млн. сомго, Кыргыз Республикасында Шайлоо жана референдумдарды өткөрүү боюнча борбордук комиссиянын  каражаттарынан Кыргыз Республикасынын  Жогорку Кеңешине шайлоолорду өткөрүү жана уюштуруу боюнча иш-чараларга.</w:t>
      </w:r>
    </w:p>
    <w:p w:rsidR="009A3204" w:rsidRPr="002C2321" w:rsidRDefault="009A3204" w:rsidP="009A3204">
      <w:pPr>
        <w:ind w:firstLine="709"/>
        <w:jc w:val="both"/>
        <w:rPr>
          <w:rFonts w:eastAsia="Calibri"/>
          <w:lang w:val="ky-KG"/>
        </w:rPr>
      </w:pPr>
      <w:r w:rsidRPr="002C2321">
        <w:rPr>
          <w:rFonts w:eastAsia="Calibri"/>
          <w:lang w:val="ky-KG"/>
        </w:rPr>
        <w:t xml:space="preserve">Бюджеттик каражаттар боюнча чыгашалар 18,2 млн. сомго азайышы, </w:t>
      </w:r>
      <w:r w:rsidRPr="002C2321">
        <w:rPr>
          <w:lang w:val="ky-KG"/>
        </w:rPr>
        <w:t xml:space="preserve">2020-жылдын тогуз айын талдоонун жыйынтыгы боюнча чет өлкөдөгү мекемелердин кызматкерлеринин эмгек акысын үнөмдөөгө байланыштуу чыгашаларды оптималдаштыруу алкагында болду. </w:t>
      </w:r>
      <w:r w:rsidRPr="002C2321">
        <w:rPr>
          <w:rFonts w:eastAsia="Calibri"/>
          <w:lang w:val="ky-KG"/>
        </w:rPr>
        <w:t xml:space="preserve">  </w:t>
      </w:r>
    </w:p>
    <w:p w:rsidR="009A3204" w:rsidRPr="002C2321" w:rsidRDefault="009A3204" w:rsidP="009A3204">
      <w:pPr>
        <w:ind w:firstLine="709"/>
        <w:jc w:val="both"/>
        <w:rPr>
          <w:rFonts w:eastAsia="Calibri"/>
          <w:lang w:val="ky-KG"/>
        </w:rPr>
      </w:pPr>
      <w:r w:rsidRPr="002C2321">
        <w:rPr>
          <w:rFonts w:eastAsia="Calibri"/>
          <w:lang w:val="ky-KG"/>
        </w:rPr>
        <w:t xml:space="preserve">Атайын эсептин каражаттары боюнча 807,2 млн. сомго көбөйүү, 2020-жылдын башына карата каражаттардын 892,2 млн. сом суммадагы калдыктарына байланыштуу жана түшүүлөрдүн азайышына байланыштуу атайын эсептин каражаттарынын 85,0 млн. сомго азайышына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b/>
          <w:lang w:val="ky-KG"/>
        </w:rPr>
        <w:t xml:space="preserve">Кыргыз Республикасынын Финансы министрлиги </w:t>
      </w:r>
      <w:r w:rsidRPr="002C2321">
        <w:rPr>
          <w:lang w:val="ky-KG"/>
        </w:rPr>
        <w:t xml:space="preserve">боюнча 2020-жылга такталган бюджет бюджеттик каражаттардын эсебинен 443,1 млн. сомду түздү, биринчи такталган бюджетке карата  2,2 млн. сомго, же  0,5 %га азайган.  </w:t>
      </w:r>
    </w:p>
    <w:p w:rsidR="009A3204" w:rsidRPr="002C2321" w:rsidRDefault="009A3204" w:rsidP="009A3204">
      <w:pPr>
        <w:ind w:firstLine="709"/>
        <w:rPr>
          <w:rFonts w:eastAsia="Calibri"/>
          <w:sz w:val="22"/>
          <w:szCs w:val="22"/>
          <w:lang w:val="ky-KG"/>
        </w:rPr>
      </w:pPr>
      <w:r w:rsidRPr="002C2321">
        <w:rPr>
          <w:rFonts w:eastAsia="Calibri"/>
          <w:lang w:val="ky-KG"/>
        </w:rPr>
        <w:t xml:space="preserve">                                                                                                                                          </w:t>
      </w:r>
      <w:r w:rsidRPr="002C2321">
        <w:rPr>
          <w:rFonts w:eastAsia="Calibri"/>
          <w:sz w:val="22"/>
          <w:szCs w:val="22"/>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43"/>
        <w:gridCol w:w="2543"/>
        <w:gridCol w:w="2543"/>
        <w:gridCol w:w="2544"/>
      </w:tblGrid>
      <w:tr w:rsidR="009A3204" w:rsidRPr="002C2321" w:rsidTr="0007246D">
        <w:trPr>
          <w:trHeight w:val="560"/>
        </w:trPr>
        <w:tc>
          <w:tcPr>
            <w:tcW w:w="2543"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43"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43"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4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43" w:type="dxa"/>
            <w:shd w:val="clear" w:color="auto" w:fill="auto"/>
            <w:vAlign w:val="bottom"/>
          </w:tcPr>
          <w:p w:rsidR="009A3204" w:rsidRPr="002C2321" w:rsidRDefault="009A3204" w:rsidP="0007246D">
            <w:pPr>
              <w:jc w:val="both"/>
              <w:rPr>
                <w:rFonts w:eastAsia="Calibri"/>
                <w:b/>
                <w:bCs/>
                <w:lang w:val="ky-KG"/>
              </w:rPr>
            </w:pPr>
          </w:p>
        </w:tc>
        <w:tc>
          <w:tcPr>
            <w:tcW w:w="2543"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445,</w:t>
            </w:r>
            <w:r w:rsidRPr="002C2321">
              <w:rPr>
                <w:rFonts w:eastAsia="Calibri"/>
                <w:b/>
                <w:bCs/>
                <w:lang w:val="ky-KG"/>
              </w:rPr>
              <w:t>3</w:t>
            </w:r>
          </w:p>
        </w:tc>
        <w:tc>
          <w:tcPr>
            <w:tcW w:w="2543"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443,</w:t>
            </w:r>
            <w:r w:rsidRPr="002C2321">
              <w:rPr>
                <w:rFonts w:eastAsia="Calibri"/>
                <w:b/>
                <w:bCs/>
                <w:lang w:val="ky-KG"/>
              </w:rPr>
              <w:t>1</w:t>
            </w:r>
          </w:p>
        </w:tc>
        <w:tc>
          <w:tcPr>
            <w:tcW w:w="254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-2,</w:t>
            </w:r>
            <w:r w:rsidRPr="002C2321">
              <w:rPr>
                <w:rFonts w:eastAsia="Calibri"/>
                <w:b/>
                <w:bCs/>
                <w:lang w:val="ky-KG"/>
              </w:rPr>
              <w:t>2</w:t>
            </w:r>
          </w:p>
        </w:tc>
      </w:tr>
      <w:tr w:rsidR="009A3204" w:rsidRPr="002C2321" w:rsidTr="0007246D">
        <w:trPr>
          <w:trHeight w:val="201"/>
        </w:trPr>
        <w:tc>
          <w:tcPr>
            <w:tcW w:w="2543"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43"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445,</w:t>
            </w:r>
            <w:r w:rsidRPr="002C2321">
              <w:rPr>
                <w:rFonts w:eastAsia="Calibri"/>
                <w:bCs/>
                <w:lang w:val="ky-KG"/>
              </w:rPr>
              <w:t>3</w:t>
            </w:r>
          </w:p>
        </w:tc>
        <w:tc>
          <w:tcPr>
            <w:tcW w:w="2543"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443,</w:t>
            </w:r>
            <w:r w:rsidRPr="002C2321">
              <w:rPr>
                <w:rFonts w:eastAsia="Calibri"/>
                <w:bCs/>
                <w:lang w:val="ky-KG"/>
              </w:rPr>
              <w:t>1</w:t>
            </w:r>
          </w:p>
        </w:tc>
        <w:tc>
          <w:tcPr>
            <w:tcW w:w="2544"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-2,</w:t>
            </w:r>
            <w:r w:rsidRPr="002C2321">
              <w:rPr>
                <w:rFonts w:eastAsia="Calibri"/>
                <w:bCs/>
                <w:lang w:val="ky-KG"/>
              </w:rPr>
              <w:t>2</w:t>
            </w:r>
          </w:p>
        </w:tc>
      </w:tr>
    </w:tbl>
    <w:p w:rsidR="009A3204" w:rsidRPr="002C2321" w:rsidRDefault="009A3204" w:rsidP="009A3204">
      <w:pPr>
        <w:ind w:firstLine="709"/>
        <w:jc w:val="both"/>
        <w:rPr>
          <w:rFonts w:eastAsia="Calibri"/>
        </w:rPr>
      </w:pP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чыгашалардын 2,2 млн. сомого азайышы төмөнкүлөргө байлныштуу:</w:t>
      </w:r>
    </w:p>
    <w:p w:rsidR="009A3204" w:rsidRPr="002C2321" w:rsidRDefault="009A3204" w:rsidP="009A3204">
      <w:pPr>
        <w:ind w:firstLine="709"/>
        <w:jc w:val="both"/>
        <w:rPr>
          <w:rFonts w:eastAsia="Calibri"/>
          <w:lang w:val="ky-KG"/>
        </w:rPr>
      </w:pPr>
      <w:r w:rsidRPr="002C2321">
        <w:rPr>
          <w:rFonts w:eastAsia="Calibri"/>
          <w:lang w:val="ky-KG"/>
        </w:rPr>
        <w:t>- 0,2 млн. сом  товардык-материалдык баалуулуктардын ченемден ашык запастарын эсепке алуу менен  жана 2019-жылдын дебитордук карыздарынын жыйынтыгы боюнча;</w:t>
      </w:r>
    </w:p>
    <w:p w:rsidR="009A3204" w:rsidRPr="002C2321" w:rsidRDefault="009A3204" w:rsidP="009A3204">
      <w:pPr>
        <w:ind w:firstLine="709"/>
        <w:jc w:val="both"/>
        <w:rPr>
          <w:rFonts w:eastAsia="Calibri"/>
        </w:rPr>
      </w:pPr>
      <w:r w:rsidRPr="002C2321">
        <w:rPr>
          <w:rFonts w:eastAsia="Calibri"/>
          <w:lang w:val="ky-KG"/>
        </w:rPr>
        <w:lastRenderedPageBreak/>
        <w:t>-</w:t>
      </w:r>
      <w:r w:rsidRPr="002C2321">
        <w:rPr>
          <w:rFonts w:eastAsia="Calibri"/>
        </w:rPr>
        <w:t xml:space="preserve"> 2,</w:t>
      </w:r>
      <w:r w:rsidRPr="002C2321">
        <w:rPr>
          <w:rFonts w:eastAsia="Calibri"/>
          <w:lang w:val="ky-KG"/>
        </w:rPr>
        <w:t>0</w:t>
      </w:r>
      <w:r w:rsidRPr="002C2321">
        <w:rPr>
          <w:rFonts w:eastAsia="Calibri"/>
        </w:rPr>
        <w:t xml:space="preserve"> млн. сом</w:t>
      </w:r>
      <w:r w:rsidRPr="002C2321">
        <w:rPr>
          <w:rFonts w:eastAsia="Calibri"/>
          <w:lang w:val="ky-KG"/>
        </w:rPr>
        <w:t xml:space="preserve"> </w:t>
      </w:r>
      <w:r w:rsidRPr="002C2321">
        <w:t>республика</w:t>
      </w:r>
      <w:r w:rsidRPr="002C2321">
        <w:rPr>
          <w:lang w:val="ky-KG"/>
        </w:rPr>
        <w:t>лык</w:t>
      </w:r>
      <w:r w:rsidRPr="002C2321">
        <w:t xml:space="preserve"> бюджет</w:t>
      </w:r>
      <w:r w:rsidRPr="002C2321">
        <w:rPr>
          <w:lang w:val="ky-KG"/>
        </w:rPr>
        <w:t>тин чыгашаларын оптималдаштырууга</w:t>
      </w:r>
      <w:r w:rsidRPr="002C2321">
        <w:rPr>
          <w:rFonts w:eastAsia="Calibri"/>
        </w:rPr>
        <w:t>.</w:t>
      </w:r>
    </w:p>
    <w:p w:rsidR="009A3204" w:rsidRPr="002C2321" w:rsidRDefault="009A3204" w:rsidP="009A3204">
      <w:pPr>
        <w:ind w:firstLine="709"/>
        <w:jc w:val="both"/>
        <w:rPr>
          <w:rFonts w:eastAsia="Calibri"/>
        </w:rPr>
      </w:pPr>
    </w:p>
    <w:p w:rsidR="009A3204" w:rsidRPr="002C2321" w:rsidRDefault="009A3204" w:rsidP="009A3204">
      <w:pPr>
        <w:ind w:firstLine="709"/>
        <w:jc w:val="both"/>
      </w:pPr>
      <w:r w:rsidRPr="002C2321">
        <w:rPr>
          <w:b/>
          <w:lang w:val="ky-KG"/>
        </w:rPr>
        <w:t xml:space="preserve">Кыргыз Республикасынын Финансы министрлигине караштуу Мамлекеттик сатып алуулар департаменти </w:t>
      </w:r>
      <w:r w:rsidRPr="002C2321">
        <w:rPr>
          <w:lang w:val="ky-KG"/>
        </w:rPr>
        <w:t>боюнча 2020-жылга</w:t>
      </w:r>
      <w:r w:rsidRPr="002C2321">
        <w:rPr>
          <w:b/>
          <w:lang w:val="ky-KG"/>
        </w:rPr>
        <w:t xml:space="preserve"> </w:t>
      </w:r>
      <w:r w:rsidRPr="002C2321">
        <w:rPr>
          <w:lang w:val="ky-KG"/>
        </w:rPr>
        <w:t>такталган бюджет</w:t>
      </w:r>
      <w:r w:rsidRPr="002C2321">
        <w:t xml:space="preserve"> 19,2 млн. сом</w:t>
      </w:r>
      <w:r w:rsidRPr="002C2321">
        <w:rPr>
          <w:lang w:val="ky-KG"/>
        </w:rPr>
        <w:t>ду түздү</w:t>
      </w:r>
      <w:r w:rsidRPr="002C2321">
        <w:t>,</w:t>
      </w:r>
      <w:r w:rsidRPr="002C2321">
        <w:rPr>
          <w:lang w:val="ky-KG"/>
        </w:rPr>
        <w:t xml:space="preserve"> биринчи такталган бюджетке карата  </w:t>
      </w:r>
      <w:r w:rsidRPr="002C2321">
        <w:t>2,2 млн. сом</w:t>
      </w:r>
      <w:r w:rsidRPr="002C2321">
        <w:rPr>
          <w:lang w:val="ky-KG"/>
        </w:rPr>
        <w:t xml:space="preserve">го, же </w:t>
      </w:r>
      <w:r w:rsidRPr="002C2321">
        <w:t xml:space="preserve"> 13,6 %</w:t>
      </w:r>
      <w:r w:rsidRPr="002C2321">
        <w:rPr>
          <w:lang w:val="ky-KG"/>
        </w:rPr>
        <w:t xml:space="preserve">га </w:t>
      </w:r>
      <w:proofErr w:type="gramStart"/>
      <w:r w:rsidRPr="002C2321">
        <w:rPr>
          <w:lang w:val="ky-KG"/>
        </w:rPr>
        <w:t>к</w:t>
      </w:r>
      <w:proofErr w:type="gramEnd"/>
      <w:r w:rsidRPr="002C2321">
        <w:rPr>
          <w:lang w:val="ky-KG"/>
        </w:rPr>
        <w:t xml:space="preserve">өбөйгөн. </w:t>
      </w:r>
      <w:r w:rsidRPr="002C2321">
        <w:t xml:space="preserve"> </w:t>
      </w:r>
    </w:p>
    <w:p w:rsidR="009A3204" w:rsidRPr="002C2321" w:rsidRDefault="009A3204" w:rsidP="009A3204">
      <w:pPr>
        <w:ind w:firstLine="709"/>
        <w:jc w:val="right"/>
        <w:rPr>
          <w:rFonts w:eastAsia="Calibri"/>
          <w:lang w:val="ky-KG"/>
        </w:rPr>
      </w:pPr>
      <w:r w:rsidRPr="002C2321">
        <w:rPr>
          <w:rFonts w:eastAsia="Calibri"/>
        </w:rPr>
        <w:t>млн. сом</w:t>
      </w:r>
    </w:p>
    <w:tbl>
      <w:tblPr>
        <w:tblpPr w:leftFromText="180" w:rightFromText="180" w:vertAnchor="text" w:horzAnchor="margin" w:tblpXSpec="center" w:tblpY="140"/>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07"/>
        <w:gridCol w:w="2508"/>
        <w:gridCol w:w="2508"/>
        <w:gridCol w:w="2508"/>
      </w:tblGrid>
      <w:tr w:rsidR="009A3204" w:rsidRPr="002C2321" w:rsidTr="0007246D">
        <w:trPr>
          <w:trHeight w:val="703"/>
        </w:trPr>
        <w:tc>
          <w:tcPr>
            <w:tcW w:w="250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322"/>
        </w:trPr>
        <w:tc>
          <w:tcPr>
            <w:tcW w:w="2507" w:type="dxa"/>
            <w:shd w:val="clear" w:color="auto" w:fill="auto"/>
            <w:vAlign w:val="bottom"/>
          </w:tcPr>
          <w:p w:rsidR="009A3204" w:rsidRPr="002C2321" w:rsidRDefault="009A3204" w:rsidP="0007246D">
            <w:pPr>
              <w:jc w:val="both"/>
              <w:rPr>
                <w:rFonts w:eastAsia="Calibri"/>
                <w:b/>
                <w:bCs/>
                <w:lang w:val="ky-KG"/>
              </w:rPr>
            </w:pPr>
          </w:p>
        </w:tc>
        <w:tc>
          <w:tcPr>
            <w:tcW w:w="2508" w:type="dxa"/>
            <w:shd w:val="clear" w:color="auto" w:fill="auto"/>
            <w:noWrap/>
            <w:vAlign w:val="center"/>
          </w:tcPr>
          <w:p w:rsidR="009A3204" w:rsidRPr="002C2321" w:rsidRDefault="009A3204" w:rsidP="0007246D">
            <w:pPr>
              <w:jc w:val="center"/>
              <w:rPr>
                <w:rFonts w:eastAsia="Calibri"/>
                <w:b/>
                <w:bCs/>
              </w:rPr>
            </w:pPr>
            <w:r w:rsidRPr="002C2321">
              <w:rPr>
                <w:rFonts w:eastAsia="Calibri"/>
                <w:b/>
                <w:bCs/>
              </w:rPr>
              <w:t>16,9</w:t>
            </w:r>
          </w:p>
        </w:tc>
        <w:tc>
          <w:tcPr>
            <w:tcW w:w="250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19,2</w:t>
            </w:r>
          </w:p>
        </w:tc>
        <w:tc>
          <w:tcPr>
            <w:tcW w:w="250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2,2</w:t>
            </w:r>
          </w:p>
        </w:tc>
      </w:tr>
      <w:tr w:rsidR="009A3204" w:rsidRPr="002C2321" w:rsidTr="0007246D">
        <w:trPr>
          <w:trHeight w:val="255"/>
        </w:trPr>
        <w:tc>
          <w:tcPr>
            <w:tcW w:w="250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08" w:type="dxa"/>
            <w:shd w:val="clear" w:color="000000" w:fill="FFFFFF"/>
            <w:vAlign w:val="center"/>
          </w:tcPr>
          <w:p w:rsidR="009A3204" w:rsidRPr="002C2321" w:rsidRDefault="009A3204" w:rsidP="0007246D">
            <w:pPr>
              <w:jc w:val="center"/>
              <w:rPr>
                <w:rFonts w:eastAsia="Calibri"/>
              </w:rPr>
            </w:pPr>
            <w:r w:rsidRPr="002C2321">
              <w:rPr>
                <w:rFonts w:eastAsia="Calibri"/>
              </w:rPr>
              <w:t>16,9</w:t>
            </w:r>
          </w:p>
        </w:tc>
        <w:tc>
          <w:tcPr>
            <w:tcW w:w="250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19,2</w:t>
            </w:r>
          </w:p>
        </w:tc>
        <w:tc>
          <w:tcPr>
            <w:tcW w:w="250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2,2</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 xml:space="preserve">Бюджеттик каражаттар боюнча  чыгашалардын 2,2 млн. сомго көбөйүшү, </w:t>
      </w:r>
      <w:r w:rsidRPr="002C2321">
        <w:rPr>
          <w:lang w:val="ky-KG"/>
        </w:rPr>
        <w:t>Евразия экономикалык бирлиги жөнүндө келишимге  ылайык, электрондук санариптик кол коюуну өз ара таанууну камсыздоо боюнча милдеттенмени аткаруу үчүн кошумча 2,2 млн. сом суммасында каражаттарды бөлүп берүүгө байланыштуу болду.</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sz w:val="22"/>
          <w:szCs w:val="22"/>
          <w:lang w:val="ky-KG"/>
        </w:rPr>
      </w:pPr>
      <w:r w:rsidRPr="002C2321">
        <w:rPr>
          <w:b/>
          <w:lang w:val="ky-KG"/>
        </w:rPr>
        <w:t xml:space="preserve">Кыргыз Республикасынын Финансы министрлигинин алдындагы Бюджеттик кредиттерди башкаруу боюнча мамлекеттик агенттик </w:t>
      </w:r>
      <w:r w:rsidRPr="002C2321">
        <w:rPr>
          <w:lang w:val="ky-KG"/>
        </w:rPr>
        <w:t xml:space="preserve">боюнча 2020-жылга такталган бюджет 76,4 млн. сомду түздү,  биринчи такталган бюджетке карата бюджеттик каражаттар боюнча  2,9 млн. сомго, же  3,9 %га көбөйгөн.  </w:t>
      </w:r>
    </w:p>
    <w:p w:rsidR="009A3204" w:rsidRPr="002C2321" w:rsidRDefault="009A3204" w:rsidP="009A3204">
      <w:pPr>
        <w:ind w:firstLine="709"/>
        <w:jc w:val="right"/>
        <w:rPr>
          <w:rFonts w:eastAsia="Calibri"/>
          <w:lang w:val="ky-KG"/>
        </w:rPr>
      </w:pPr>
      <w:r w:rsidRPr="002C2321">
        <w:rPr>
          <w:rFonts w:eastAsia="Calibri"/>
        </w:rPr>
        <w:t>млн. сом</w:t>
      </w:r>
    </w:p>
    <w:tbl>
      <w:tblPr>
        <w:tblpPr w:leftFromText="180" w:rightFromText="180" w:vertAnchor="text" w:horzAnchor="margin" w:tblpXSpec="center" w:tblpY="140"/>
        <w:tblW w:w="10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445"/>
        <w:gridCol w:w="2445"/>
        <w:gridCol w:w="2446"/>
      </w:tblGrid>
      <w:tr w:rsidR="009A3204" w:rsidRPr="002C2321" w:rsidTr="0007246D">
        <w:trPr>
          <w:trHeight w:val="706"/>
        </w:trPr>
        <w:tc>
          <w:tcPr>
            <w:tcW w:w="322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445"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445"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446"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227" w:type="dxa"/>
            <w:shd w:val="clear" w:color="auto" w:fill="auto"/>
            <w:vAlign w:val="center"/>
          </w:tcPr>
          <w:p w:rsidR="009A3204" w:rsidRPr="002C2321" w:rsidRDefault="009A3204" w:rsidP="0007246D">
            <w:pPr>
              <w:rPr>
                <w:rFonts w:eastAsia="Calibri"/>
                <w:b/>
                <w:bCs/>
              </w:rPr>
            </w:pPr>
          </w:p>
        </w:tc>
        <w:tc>
          <w:tcPr>
            <w:tcW w:w="2445"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73,5</w:t>
            </w:r>
          </w:p>
        </w:tc>
        <w:tc>
          <w:tcPr>
            <w:tcW w:w="2445"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76,4</w:t>
            </w:r>
          </w:p>
        </w:tc>
        <w:tc>
          <w:tcPr>
            <w:tcW w:w="2446"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2,9</w:t>
            </w:r>
          </w:p>
        </w:tc>
      </w:tr>
      <w:tr w:rsidR="009A3204" w:rsidRPr="002C2321" w:rsidTr="0007246D">
        <w:trPr>
          <w:trHeight w:val="255"/>
        </w:trPr>
        <w:tc>
          <w:tcPr>
            <w:tcW w:w="3227" w:type="dxa"/>
            <w:shd w:val="clear" w:color="000000" w:fill="FFFFFF"/>
            <w:vAlign w:val="center"/>
          </w:tcPr>
          <w:p w:rsidR="009A3204" w:rsidRPr="002C2321" w:rsidRDefault="009A3204" w:rsidP="0007246D">
            <w:pPr>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445"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73,5</w:t>
            </w:r>
          </w:p>
        </w:tc>
        <w:tc>
          <w:tcPr>
            <w:tcW w:w="2445"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76,4</w:t>
            </w:r>
          </w:p>
        </w:tc>
        <w:tc>
          <w:tcPr>
            <w:tcW w:w="2446"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2,9</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чыгашалардын 4,5 млн. сомго көбөйүшү, учурдагы чыгашаларды жабууга Агенттиктин эсептик керектөөлөрүнө байланыштуу болду.</w:t>
      </w:r>
    </w:p>
    <w:p w:rsidR="009A3204" w:rsidRPr="002C2321" w:rsidRDefault="009A3204" w:rsidP="009A3204">
      <w:pPr>
        <w:ind w:firstLine="709"/>
        <w:jc w:val="both"/>
        <w:rPr>
          <w:rFonts w:eastAsia="Calibri"/>
          <w:lang w:val="ky-KG"/>
        </w:rPr>
      </w:pPr>
      <w:r w:rsidRPr="002C2321">
        <w:rPr>
          <w:rFonts w:eastAsia="Calibri"/>
          <w:lang w:val="ky-KG"/>
        </w:rPr>
        <w:t xml:space="preserve">1,6 млн. сомго азаюу 2019-жылдын жыйынтыгы боюнча  Кыргыз Республикасынын Социалдык фондуна төлөөлөр боюнча дебитордук карызды эсепке алууга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lang w:val="ky-KG"/>
        </w:rPr>
      </w:pPr>
      <w:r w:rsidRPr="002C2321">
        <w:rPr>
          <w:b/>
          <w:lang w:val="ky-KG"/>
        </w:rPr>
        <w:t xml:space="preserve">Кыргыз Республикасынын Өкмөтүнүн алдындагы Финансылык чалгындоо мамлекеттик кызматы </w:t>
      </w:r>
      <w:r w:rsidRPr="002C2321">
        <w:rPr>
          <w:lang w:val="ky-KG"/>
        </w:rPr>
        <w:t xml:space="preserve">боюнча 2020-жылга такталган бюджет </w:t>
      </w:r>
      <w:r w:rsidRPr="002C2321">
        <w:rPr>
          <w:rFonts w:eastAsia="Calibri"/>
          <w:lang w:val="ky-KG"/>
        </w:rPr>
        <w:t xml:space="preserve">32,8 млн. сомду түздү,  </w:t>
      </w:r>
      <w:r w:rsidRPr="002C2321">
        <w:rPr>
          <w:lang w:val="ky-KG"/>
        </w:rPr>
        <w:t xml:space="preserve">биринчи такталган бюджетке карата бюджеттик каражаттар боюнча  </w:t>
      </w:r>
      <w:r w:rsidRPr="002C2321">
        <w:rPr>
          <w:rFonts w:eastAsia="Calibri"/>
          <w:lang w:val="ky-KG"/>
        </w:rPr>
        <w:t>3,3 млн. сомго, же  9,1 %га азайган</w:t>
      </w:r>
      <w:r w:rsidRPr="002C2321">
        <w:rPr>
          <w:lang w:val="ky-KG"/>
        </w:rPr>
        <w:t>.</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center"/>
        <w:rPr>
          <w:rFonts w:eastAsia="Calibri"/>
          <w:lang w:val="ky-KG"/>
        </w:rPr>
      </w:pPr>
      <w:r w:rsidRPr="002C2321">
        <w:rPr>
          <w:rFonts w:eastAsia="Calibri"/>
          <w:lang w:val="ky-KG"/>
        </w:rPr>
        <w:t xml:space="preserve">                                                                                                                                     </w:t>
      </w:r>
      <w:r w:rsidRPr="002C2321">
        <w:rPr>
          <w:rFonts w:eastAsia="Calibri"/>
        </w:rPr>
        <w:t>млн. сом</w:t>
      </w:r>
    </w:p>
    <w:tbl>
      <w:tblPr>
        <w:tblpPr w:leftFromText="180" w:rightFromText="180" w:vertAnchor="text" w:horzAnchor="margin" w:tblpXSpec="center" w:tblpY="14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2"/>
        <w:gridCol w:w="2512"/>
        <w:gridCol w:w="2513"/>
        <w:gridCol w:w="2777"/>
      </w:tblGrid>
      <w:tr w:rsidR="009A3204" w:rsidRPr="002C2321" w:rsidTr="0007246D">
        <w:trPr>
          <w:trHeight w:val="700"/>
        </w:trPr>
        <w:tc>
          <w:tcPr>
            <w:tcW w:w="2512" w:type="dxa"/>
            <w:tcBorders>
              <w:top w:val="single" w:sz="4" w:space="0" w:color="auto"/>
              <w:left w:val="single" w:sz="4" w:space="0" w:color="auto"/>
              <w:bottom w:val="single" w:sz="4" w:space="0" w:color="auto"/>
              <w:right w:val="single" w:sz="4" w:space="0" w:color="auto"/>
            </w:tcBorders>
            <w:vAlign w:val="center"/>
            <w:hideMark/>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12" w:type="dxa"/>
            <w:tcBorders>
              <w:top w:val="single" w:sz="4" w:space="0" w:color="auto"/>
              <w:left w:val="single" w:sz="4" w:space="0" w:color="auto"/>
              <w:bottom w:val="single" w:sz="4" w:space="0" w:color="auto"/>
              <w:right w:val="single" w:sz="4" w:space="0" w:color="auto"/>
            </w:tcBorders>
            <w:vAlign w:val="center"/>
            <w:hideMark/>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13" w:type="dxa"/>
            <w:tcBorders>
              <w:top w:val="single" w:sz="4" w:space="0" w:color="auto"/>
              <w:left w:val="single" w:sz="4" w:space="0" w:color="auto"/>
              <w:bottom w:val="single" w:sz="4" w:space="0" w:color="auto"/>
              <w:right w:val="single" w:sz="4" w:space="0" w:color="auto"/>
            </w:tcBorders>
            <w:vAlign w:val="center"/>
            <w:hideMark/>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777" w:type="dxa"/>
            <w:tcBorders>
              <w:top w:val="single" w:sz="4" w:space="0" w:color="auto"/>
              <w:left w:val="single" w:sz="4" w:space="0" w:color="auto"/>
              <w:bottom w:val="single" w:sz="4" w:space="0" w:color="auto"/>
              <w:right w:val="single" w:sz="4" w:space="0" w:color="auto"/>
            </w:tcBorders>
            <w:vAlign w:val="center"/>
            <w:hideMark/>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12" w:type="dxa"/>
            <w:tcBorders>
              <w:top w:val="single" w:sz="4" w:space="0" w:color="auto"/>
              <w:left w:val="single" w:sz="4" w:space="0" w:color="auto"/>
              <w:bottom w:val="single" w:sz="4" w:space="0" w:color="auto"/>
              <w:right w:val="single" w:sz="4" w:space="0" w:color="auto"/>
            </w:tcBorders>
            <w:vAlign w:val="bottom"/>
          </w:tcPr>
          <w:p w:rsidR="009A3204" w:rsidRPr="002C2321" w:rsidRDefault="009A3204" w:rsidP="0007246D">
            <w:pPr>
              <w:jc w:val="both"/>
              <w:rPr>
                <w:rFonts w:eastAsia="Calibri"/>
                <w:b/>
                <w:bCs/>
                <w:lang w:val="ky-KG"/>
              </w:rPr>
            </w:pPr>
          </w:p>
        </w:tc>
        <w:tc>
          <w:tcPr>
            <w:tcW w:w="2512" w:type="dxa"/>
            <w:tcBorders>
              <w:top w:val="single" w:sz="4" w:space="0" w:color="auto"/>
              <w:left w:val="single" w:sz="4" w:space="0" w:color="auto"/>
              <w:bottom w:val="single" w:sz="4" w:space="0" w:color="auto"/>
              <w:right w:val="single" w:sz="4" w:space="0" w:color="auto"/>
            </w:tcBorders>
            <w:noWrap/>
            <w:vAlign w:val="center"/>
            <w:hideMark/>
          </w:tcPr>
          <w:p w:rsidR="009A3204" w:rsidRPr="002C2321" w:rsidRDefault="009A3204" w:rsidP="0007246D">
            <w:pPr>
              <w:jc w:val="center"/>
              <w:rPr>
                <w:rFonts w:eastAsia="Calibri"/>
                <w:b/>
                <w:bCs/>
                <w:lang w:val="ky-KG"/>
              </w:rPr>
            </w:pPr>
            <w:r w:rsidRPr="002C2321">
              <w:rPr>
                <w:rFonts w:eastAsia="Calibri"/>
                <w:b/>
                <w:bCs/>
                <w:lang w:val="ky-KG"/>
              </w:rPr>
              <w:t>36</w:t>
            </w:r>
            <w:r w:rsidRPr="002C2321">
              <w:rPr>
                <w:rFonts w:eastAsia="Calibri"/>
                <w:b/>
                <w:bCs/>
              </w:rPr>
              <w:t>,</w:t>
            </w:r>
            <w:r w:rsidRPr="002C2321">
              <w:rPr>
                <w:rFonts w:eastAsia="Calibri"/>
                <w:b/>
                <w:bCs/>
                <w:lang w:val="ky-KG"/>
              </w:rPr>
              <w:t>1</w:t>
            </w:r>
          </w:p>
        </w:tc>
        <w:tc>
          <w:tcPr>
            <w:tcW w:w="2513" w:type="dxa"/>
            <w:tcBorders>
              <w:top w:val="single" w:sz="4" w:space="0" w:color="auto"/>
              <w:left w:val="single" w:sz="4" w:space="0" w:color="auto"/>
              <w:bottom w:val="single" w:sz="4" w:space="0" w:color="auto"/>
              <w:right w:val="single" w:sz="4" w:space="0" w:color="auto"/>
            </w:tcBorders>
            <w:noWrap/>
            <w:vAlign w:val="center"/>
            <w:hideMark/>
          </w:tcPr>
          <w:p w:rsidR="009A3204" w:rsidRPr="002C2321" w:rsidRDefault="009A3204" w:rsidP="0007246D">
            <w:pPr>
              <w:jc w:val="center"/>
              <w:rPr>
                <w:rFonts w:eastAsia="Calibri"/>
                <w:b/>
                <w:bCs/>
                <w:lang w:val="ky-KG"/>
              </w:rPr>
            </w:pPr>
            <w:r w:rsidRPr="002C2321">
              <w:rPr>
                <w:rFonts w:eastAsia="Calibri"/>
                <w:b/>
                <w:bCs/>
                <w:lang w:val="ky-KG"/>
              </w:rPr>
              <w:t>32</w:t>
            </w:r>
            <w:r w:rsidRPr="002C2321">
              <w:rPr>
                <w:rFonts w:eastAsia="Calibri"/>
                <w:b/>
                <w:bCs/>
              </w:rPr>
              <w:t>,</w:t>
            </w:r>
            <w:r w:rsidRPr="002C2321">
              <w:rPr>
                <w:rFonts w:eastAsia="Calibri"/>
                <w:b/>
                <w:bCs/>
                <w:lang w:val="ky-KG"/>
              </w:rPr>
              <w:t>8</w:t>
            </w:r>
          </w:p>
        </w:tc>
        <w:tc>
          <w:tcPr>
            <w:tcW w:w="2777" w:type="dxa"/>
            <w:tcBorders>
              <w:top w:val="single" w:sz="4" w:space="0" w:color="auto"/>
              <w:left w:val="single" w:sz="4" w:space="0" w:color="auto"/>
              <w:bottom w:val="single" w:sz="4" w:space="0" w:color="auto"/>
              <w:right w:val="single" w:sz="4" w:space="0" w:color="auto"/>
            </w:tcBorders>
            <w:noWrap/>
            <w:vAlign w:val="center"/>
            <w:hideMark/>
          </w:tcPr>
          <w:p w:rsidR="009A3204" w:rsidRPr="002C2321" w:rsidRDefault="009A3204" w:rsidP="0007246D">
            <w:pPr>
              <w:jc w:val="center"/>
              <w:rPr>
                <w:rFonts w:eastAsia="Calibri"/>
                <w:b/>
                <w:bCs/>
                <w:lang w:val="ky-KG"/>
              </w:rPr>
            </w:pPr>
            <w:r w:rsidRPr="002C2321">
              <w:rPr>
                <w:rFonts w:eastAsia="Calibri"/>
                <w:b/>
                <w:bCs/>
                <w:lang w:val="ky-KG"/>
              </w:rPr>
              <w:t>-3</w:t>
            </w:r>
            <w:r w:rsidRPr="002C2321">
              <w:rPr>
                <w:rFonts w:eastAsia="Calibri"/>
                <w:b/>
                <w:bCs/>
              </w:rPr>
              <w:t>,</w:t>
            </w:r>
            <w:r w:rsidRPr="002C2321">
              <w:rPr>
                <w:rFonts w:eastAsia="Calibri"/>
                <w:b/>
                <w:bCs/>
                <w:lang w:val="ky-KG"/>
              </w:rPr>
              <w:t>3</w:t>
            </w:r>
          </w:p>
        </w:tc>
      </w:tr>
      <w:tr w:rsidR="009A3204" w:rsidRPr="002C2321" w:rsidTr="0007246D">
        <w:trPr>
          <w:trHeight w:val="255"/>
        </w:trPr>
        <w:tc>
          <w:tcPr>
            <w:tcW w:w="251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1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A3204" w:rsidRPr="002C2321" w:rsidRDefault="009A3204" w:rsidP="0007246D">
            <w:pPr>
              <w:jc w:val="center"/>
              <w:rPr>
                <w:rFonts w:eastAsia="Calibri"/>
                <w:bCs/>
                <w:lang w:val="ky-KG"/>
              </w:rPr>
            </w:pPr>
            <w:r w:rsidRPr="002C2321">
              <w:rPr>
                <w:rFonts w:eastAsia="Calibri"/>
                <w:bCs/>
                <w:lang w:val="ky-KG"/>
              </w:rPr>
              <w:t>36</w:t>
            </w:r>
            <w:r w:rsidRPr="002C2321">
              <w:rPr>
                <w:rFonts w:eastAsia="Calibri"/>
                <w:bCs/>
              </w:rPr>
              <w:t>,</w:t>
            </w:r>
            <w:r w:rsidRPr="002C2321">
              <w:rPr>
                <w:rFonts w:eastAsia="Calibri"/>
                <w:bCs/>
                <w:lang w:val="ky-KG"/>
              </w:rPr>
              <w:t>1</w:t>
            </w:r>
          </w:p>
        </w:tc>
        <w:tc>
          <w:tcPr>
            <w:tcW w:w="2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A3204" w:rsidRPr="002C2321" w:rsidRDefault="009A3204" w:rsidP="0007246D">
            <w:pPr>
              <w:jc w:val="center"/>
              <w:rPr>
                <w:rFonts w:eastAsia="Calibri"/>
                <w:bCs/>
                <w:lang w:val="ky-KG"/>
              </w:rPr>
            </w:pPr>
            <w:r w:rsidRPr="002C2321">
              <w:rPr>
                <w:rFonts w:eastAsia="Calibri"/>
                <w:bCs/>
                <w:lang w:val="ky-KG"/>
              </w:rPr>
              <w:t>32</w:t>
            </w:r>
            <w:r w:rsidRPr="002C2321">
              <w:rPr>
                <w:rFonts w:eastAsia="Calibri"/>
                <w:bCs/>
              </w:rPr>
              <w:t>,</w:t>
            </w:r>
            <w:r w:rsidRPr="002C2321">
              <w:rPr>
                <w:rFonts w:eastAsia="Calibri"/>
                <w:bCs/>
                <w:lang w:val="ky-KG"/>
              </w:rPr>
              <w:t>8</w:t>
            </w:r>
          </w:p>
        </w:tc>
        <w:tc>
          <w:tcPr>
            <w:tcW w:w="27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A3204" w:rsidRPr="002C2321" w:rsidRDefault="009A3204" w:rsidP="0007246D">
            <w:pPr>
              <w:jc w:val="center"/>
              <w:rPr>
                <w:rFonts w:eastAsia="Calibri"/>
                <w:bCs/>
                <w:lang w:val="ky-KG"/>
              </w:rPr>
            </w:pPr>
            <w:r w:rsidRPr="002C2321">
              <w:rPr>
                <w:rFonts w:eastAsia="Calibri"/>
                <w:bCs/>
                <w:lang w:val="ky-KG"/>
              </w:rPr>
              <w:t>-3</w:t>
            </w:r>
            <w:r w:rsidRPr="002C2321">
              <w:rPr>
                <w:rFonts w:eastAsia="Calibri"/>
                <w:bCs/>
              </w:rPr>
              <w:t>,</w:t>
            </w:r>
            <w:r w:rsidRPr="002C2321">
              <w:rPr>
                <w:rFonts w:eastAsia="Calibri"/>
                <w:bCs/>
                <w:lang w:val="ky-KG"/>
              </w:rPr>
              <w:t>3</w:t>
            </w:r>
          </w:p>
        </w:tc>
      </w:tr>
    </w:tbl>
    <w:p w:rsidR="009A3204" w:rsidRPr="002C2321" w:rsidRDefault="009A3204" w:rsidP="009A3204">
      <w:pPr>
        <w:ind w:firstLine="709"/>
        <w:jc w:val="both"/>
        <w:rPr>
          <w:lang w:val="ky-KG"/>
        </w:rPr>
      </w:pPr>
    </w:p>
    <w:p w:rsidR="009A3204" w:rsidRPr="002C2321" w:rsidRDefault="009A3204" w:rsidP="009A3204">
      <w:pPr>
        <w:ind w:firstLine="709"/>
        <w:jc w:val="both"/>
        <w:rPr>
          <w:rFonts w:eastAsia="Calibri"/>
          <w:lang w:val="ky-KG"/>
        </w:rPr>
      </w:pPr>
      <w:r w:rsidRPr="002C2321">
        <w:rPr>
          <w:rFonts w:eastAsia="Calibri"/>
          <w:lang w:val="ky-KG"/>
        </w:rPr>
        <w:lastRenderedPageBreak/>
        <w:t xml:space="preserve">Бюджеттик каражаттар боюнча  чыгашалардын 3,3 млн. сомго азайышы эмгек акы боюнча үнөмдөөгө байланыштуу чыгашаларды оптималдаштыруу алкагында болду.  </w:t>
      </w: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b/>
          <w:lang w:val="ky-KG"/>
        </w:rPr>
        <w:t>Кыргыз Республикасынын Өкмөтүнүн алдындагы Мамлекеттик салык кызматы боюнча</w:t>
      </w:r>
      <w:r w:rsidRPr="002C2321">
        <w:rPr>
          <w:lang w:val="ky-KG"/>
        </w:rPr>
        <w:t xml:space="preserve"> 2020-жылдын такталган бюджет 1 503,8 млн. сомду түздү,  биринчи такталган бюджетке карата бюджеттик каражаттар боюнча   126,1 млн. сомго, же  9,2 %га көбөйгөн.  </w:t>
      </w:r>
    </w:p>
    <w:p w:rsidR="009A3204" w:rsidRPr="002C2321" w:rsidRDefault="009A3204" w:rsidP="009A3204">
      <w:pPr>
        <w:ind w:firstLine="709"/>
        <w:jc w:val="center"/>
        <w:rPr>
          <w:rFonts w:eastAsia="Calibri"/>
          <w:lang w:val="ky-KG"/>
        </w:rPr>
      </w:pPr>
      <w:r w:rsidRPr="002C2321">
        <w:rPr>
          <w:rFonts w:eastAsia="Calibri"/>
          <w:lang w:val="ky-KG"/>
        </w:rPr>
        <w:t xml:space="preserve">                                                                                                                         </w:t>
      </w:r>
      <w:r w:rsidRPr="002C2321">
        <w:rPr>
          <w:rFonts w:eastAsia="Calibri"/>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41"/>
        <w:gridCol w:w="2508"/>
        <w:gridCol w:w="2508"/>
        <w:gridCol w:w="2616"/>
      </w:tblGrid>
      <w:tr w:rsidR="009A3204" w:rsidRPr="002C2321" w:rsidTr="0007246D">
        <w:trPr>
          <w:trHeight w:val="703"/>
        </w:trPr>
        <w:tc>
          <w:tcPr>
            <w:tcW w:w="2541"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616"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41" w:type="dxa"/>
            <w:shd w:val="clear" w:color="auto" w:fill="auto"/>
            <w:vAlign w:val="bottom"/>
          </w:tcPr>
          <w:p w:rsidR="009A3204" w:rsidRPr="002C2321" w:rsidRDefault="009A3204" w:rsidP="0007246D">
            <w:pPr>
              <w:jc w:val="both"/>
              <w:rPr>
                <w:rFonts w:eastAsia="Calibri"/>
                <w:b/>
                <w:bCs/>
              </w:rPr>
            </w:pPr>
          </w:p>
        </w:tc>
        <w:tc>
          <w:tcPr>
            <w:tcW w:w="250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1 377</w:t>
            </w:r>
            <w:r w:rsidRPr="002C2321">
              <w:rPr>
                <w:rFonts w:eastAsia="Calibri"/>
                <w:b/>
                <w:bCs/>
              </w:rPr>
              <w:t>,</w:t>
            </w:r>
            <w:r w:rsidRPr="002C2321">
              <w:rPr>
                <w:rFonts w:eastAsia="Calibri"/>
                <w:b/>
                <w:bCs/>
                <w:lang w:val="ky-KG"/>
              </w:rPr>
              <w:t>7</w:t>
            </w:r>
          </w:p>
        </w:tc>
        <w:tc>
          <w:tcPr>
            <w:tcW w:w="250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1 503</w:t>
            </w:r>
            <w:r w:rsidRPr="002C2321">
              <w:rPr>
                <w:rFonts w:eastAsia="Calibri"/>
                <w:b/>
                <w:bCs/>
              </w:rPr>
              <w:t>,</w:t>
            </w:r>
            <w:r w:rsidRPr="002C2321">
              <w:rPr>
                <w:rFonts w:eastAsia="Calibri"/>
                <w:b/>
                <w:bCs/>
                <w:lang w:val="ky-KG"/>
              </w:rPr>
              <w:t>8</w:t>
            </w:r>
          </w:p>
        </w:tc>
        <w:tc>
          <w:tcPr>
            <w:tcW w:w="2616"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126</w:t>
            </w:r>
            <w:r w:rsidRPr="002C2321">
              <w:rPr>
                <w:rFonts w:eastAsia="Calibri"/>
                <w:b/>
                <w:bCs/>
              </w:rPr>
              <w:t>,</w:t>
            </w:r>
            <w:r w:rsidRPr="002C2321">
              <w:rPr>
                <w:rFonts w:eastAsia="Calibri"/>
                <w:b/>
                <w:bCs/>
                <w:lang w:val="ky-KG"/>
              </w:rPr>
              <w:t>1</w:t>
            </w:r>
          </w:p>
        </w:tc>
      </w:tr>
      <w:tr w:rsidR="009A3204" w:rsidRPr="002C2321" w:rsidTr="0007246D">
        <w:trPr>
          <w:trHeight w:val="201"/>
        </w:trPr>
        <w:tc>
          <w:tcPr>
            <w:tcW w:w="2541"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0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1 377,7</w:t>
            </w:r>
          </w:p>
        </w:tc>
        <w:tc>
          <w:tcPr>
            <w:tcW w:w="250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1 503,8</w:t>
            </w:r>
          </w:p>
        </w:tc>
        <w:tc>
          <w:tcPr>
            <w:tcW w:w="2616"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126</w:t>
            </w:r>
            <w:r w:rsidRPr="002C2321">
              <w:rPr>
                <w:rFonts w:eastAsia="Calibri"/>
                <w:bCs/>
              </w:rPr>
              <w:t>,</w:t>
            </w:r>
            <w:r w:rsidRPr="002C2321">
              <w:rPr>
                <w:rFonts w:eastAsia="Calibri"/>
                <w:bCs/>
                <w:lang w:val="ky-KG"/>
              </w:rPr>
              <w:t>1</w:t>
            </w:r>
          </w:p>
        </w:tc>
      </w:tr>
    </w:tbl>
    <w:p w:rsidR="009A3204" w:rsidRPr="002C2321" w:rsidRDefault="009A3204" w:rsidP="009A3204">
      <w:pPr>
        <w:tabs>
          <w:tab w:val="left" w:pos="7798"/>
        </w:tabs>
        <w:ind w:firstLine="709"/>
        <w:jc w:val="both"/>
        <w:rPr>
          <w:rFonts w:eastAsia="Calibri"/>
          <w:lang w:val="ky-KG"/>
        </w:rPr>
      </w:pPr>
      <w:r w:rsidRPr="002C2321">
        <w:rPr>
          <w:rFonts w:eastAsia="Calibri"/>
          <w:lang w:val="ky-KG"/>
        </w:rPr>
        <w:tab/>
      </w:r>
    </w:p>
    <w:p w:rsidR="009A3204" w:rsidRPr="002C2321" w:rsidRDefault="009A3204" w:rsidP="009A3204">
      <w:pPr>
        <w:ind w:firstLine="709"/>
        <w:jc w:val="both"/>
        <w:rPr>
          <w:rFonts w:eastAsia="Calibri"/>
          <w:lang w:val="ky-KG"/>
        </w:rPr>
      </w:pPr>
      <w:r w:rsidRPr="002C2321">
        <w:rPr>
          <w:rFonts w:eastAsia="Calibri"/>
          <w:lang w:val="ky-KG"/>
        </w:rPr>
        <w:t xml:space="preserve">Бюджеттик каражаттар боюнча  чыгашалардын 131,2 млн. сомго көбөйүшү, “Социалдык төлөөлөрдү жогорулатуу” мамлекеттик программалар, иш-чаралар, төлөөлөр 2020-жылдын республикалык бюджетинде каралган каражаттардын эсебинен жаңы түзүмдүк бөлүктү түзүү жана камсыздандыруу төгүмдөрүн администрациялоо функцияларын салык кызматынын органдарына өткөрүп берүүгө байланыштуу көбөйтүлгөн  штаттык сандын эмгек акысына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чыгашалардын 5,0 млн. сомго азайышы, республикалык бюджеттин чыгашаларын оптималдаштыруу алкагында каралган.</w:t>
      </w:r>
    </w:p>
    <w:p w:rsidR="009A3204" w:rsidRPr="002C2321" w:rsidRDefault="009A3204" w:rsidP="009A3204">
      <w:pPr>
        <w:ind w:firstLine="709"/>
        <w:jc w:val="both"/>
        <w:rPr>
          <w:rFonts w:eastAsia="Calibri"/>
          <w:lang w:val="ky-KG"/>
        </w:rPr>
      </w:pPr>
      <w:r w:rsidRPr="002C2321">
        <w:rPr>
          <w:rFonts w:eastAsia="Calibri"/>
          <w:lang w:val="ky-KG"/>
        </w:rPr>
        <w:t xml:space="preserve">Чыгашалардын 0,2 млн. сомго азайышы,  Кыргыз Республикасынын Эсептөө палатасынын жазма буйругун аткаруу боюнча товардык-материалдык баалуулуктардын ченемден ашык запастарын эсепке алууга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b/>
          <w:lang w:val="ky-KG"/>
        </w:rPr>
        <w:t xml:space="preserve">Кыргыз Республикасынын Мамлекеттик кадр кызматы </w:t>
      </w:r>
      <w:r w:rsidRPr="002C2321">
        <w:rPr>
          <w:lang w:val="ky-KG"/>
        </w:rPr>
        <w:t>боюнча</w:t>
      </w:r>
      <w:r w:rsidRPr="002C2321">
        <w:rPr>
          <w:b/>
          <w:lang w:val="ky-KG"/>
        </w:rPr>
        <w:t xml:space="preserve"> </w:t>
      </w:r>
      <w:r w:rsidRPr="002C2321">
        <w:rPr>
          <w:lang w:val="ky-KG"/>
        </w:rPr>
        <w:t>2020-жылга такталган бюджет 63,1 млн. сомду түздү,  биринчи такталган бюджетке карата бюджеттик каражаттар боюнча  4,8 млн. сомго, же  8,2 %га көбөйгөн.</w:t>
      </w:r>
    </w:p>
    <w:p w:rsidR="009A3204" w:rsidRPr="002C2321" w:rsidRDefault="009A3204" w:rsidP="009A3204">
      <w:pPr>
        <w:ind w:firstLine="709"/>
        <w:jc w:val="center"/>
        <w:rPr>
          <w:rFonts w:eastAsia="Calibri"/>
          <w:lang w:val="ky-KG"/>
        </w:rPr>
      </w:pPr>
      <w:r w:rsidRPr="002C2321">
        <w:rPr>
          <w:rFonts w:eastAsia="Calibri"/>
          <w:lang w:val="ky-KG"/>
        </w:rPr>
        <w:t xml:space="preserve">                                                                                                                     </w:t>
      </w:r>
      <w:r w:rsidRPr="002C2321">
        <w:rPr>
          <w:rFonts w:eastAsia="Calibri"/>
        </w:rPr>
        <w:t>млн. сом</w:t>
      </w:r>
    </w:p>
    <w:tbl>
      <w:tblPr>
        <w:tblpPr w:leftFromText="180" w:rightFromText="180" w:vertAnchor="text" w:horzAnchor="margin" w:tblpXSpec="center" w:tblpY="140"/>
        <w:tblW w:w="10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09"/>
        <w:gridCol w:w="2509"/>
        <w:gridCol w:w="2509"/>
        <w:gridCol w:w="2509"/>
      </w:tblGrid>
      <w:tr w:rsidR="009A3204" w:rsidRPr="002C2321" w:rsidTr="0007246D">
        <w:trPr>
          <w:trHeight w:val="699"/>
        </w:trPr>
        <w:tc>
          <w:tcPr>
            <w:tcW w:w="2509"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0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0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0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09" w:type="dxa"/>
            <w:shd w:val="clear" w:color="auto" w:fill="auto"/>
            <w:vAlign w:val="bottom"/>
          </w:tcPr>
          <w:p w:rsidR="009A3204" w:rsidRPr="002C2321" w:rsidRDefault="009A3204" w:rsidP="0007246D">
            <w:pPr>
              <w:jc w:val="both"/>
              <w:rPr>
                <w:rFonts w:eastAsia="Calibri"/>
                <w:b/>
                <w:lang w:val="ky-KG"/>
              </w:rPr>
            </w:pPr>
          </w:p>
        </w:tc>
        <w:tc>
          <w:tcPr>
            <w:tcW w:w="250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58</w:t>
            </w:r>
            <w:r w:rsidRPr="002C2321">
              <w:rPr>
                <w:rFonts w:eastAsia="Calibri"/>
                <w:b/>
                <w:bCs/>
              </w:rPr>
              <w:t>,</w:t>
            </w:r>
            <w:r w:rsidRPr="002C2321">
              <w:rPr>
                <w:rFonts w:eastAsia="Calibri"/>
                <w:b/>
                <w:bCs/>
                <w:lang w:val="ky-KG"/>
              </w:rPr>
              <w:t>3</w:t>
            </w:r>
          </w:p>
        </w:tc>
        <w:tc>
          <w:tcPr>
            <w:tcW w:w="250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63</w:t>
            </w:r>
            <w:r w:rsidRPr="002C2321">
              <w:rPr>
                <w:rFonts w:eastAsia="Calibri"/>
                <w:b/>
                <w:bCs/>
              </w:rPr>
              <w:t>,</w:t>
            </w:r>
            <w:r w:rsidRPr="002C2321">
              <w:rPr>
                <w:rFonts w:eastAsia="Calibri"/>
                <w:b/>
                <w:bCs/>
                <w:lang w:val="ky-KG"/>
              </w:rPr>
              <w:t>1</w:t>
            </w:r>
          </w:p>
        </w:tc>
        <w:tc>
          <w:tcPr>
            <w:tcW w:w="250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4,8</w:t>
            </w:r>
          </w:p>
        </w:tc>
      </w:tr>
      <w:tr w:rsidR="009A3204" w:rsidRPr="002C2321" w:rsidTr="0007246D">
        <w:trPr>
          <w:trHeight w:val="201"/>
        </w:trPr>
        <w:tc>
          <w:tcPr>
            <w:tcW w:w="2509"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0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58</w:t>
            </w:r>
            <w:r w:rsidRPr="002C2321">
              <w:rPr>
                <w:rFonts w:eastAsia="Calibri"/>
                <w:bCs/>
              </w:rPr>
              <w:t>,</w:t>
            </w:r>
            <w:r w:rsidRPr="002C2321">
              <w:rPr>
                <w:rFonts w:eastAsia="Calibri"/>
                <w:bCs/>
                <w:lang w:val="ky-KG"/>
              </w:rPr>
              <w:t>3</w:t>
            </w:r>
          </w:p>
        </w:tc>
        <w:tc>
          <w:tcPr>
            <w:tcW w:w="250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63</w:t>
            </w:r>
            <w:r w:rsidRPr="002C2321">
              <w:rPr>
                <w:rFonts w:eastAsia="Calibri"/>
                <w:bCs/>
              </w:rPr>
              <w:t>,</w:t>
            </w:r>
            <w:r w:rsidRPr="002C2321">
              <w:rPr>
                <w:rFonts w:eastAsia="Calibri"/>
                <w:bCs/>
                <w:lang w:val="ky-KG"/>
              </w:rPr>
              <w:t>1</w:t>
            </w:r>
          </w:p>
        </w:tc>
        <w:tc>
          <w:tcPr>
            <w:tcW w:w="250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4,</w:t>
            </w:r>
            <w:r w:rsidRPr="002C2321">
              <w:rPr>
                <w:rFonts w:eastAsia="Calibri"/>
                <w:bCs/>
                <w:lang w:val="ky-KG"/>
              </w:rPr>
              <w:t>8</w:t>
            </w:r>
          </w:p>
        </w:tc>
      </w:tr>
    </w:tbl>
    <w:p w:rsidR="009A3204" w:rsidRPr="002C2321" w:rsidRDefault="009A3204" w:rsidP="009A3204">
      <w:pPr>
        <w:ind w:firstLine="709"/>
        <w:jc w:val="both"/>
        <w:rPr>
          <w:rFonts w:eastAsia="Calibri"/>
        </w:rPr>
      </w:pPr>
    </w:p>
    <w:p w:rsidR="009A3204" w:rsidRPr="002C2321" w:rsidRDefault="009A3204" w:rsidP="009A3204">
      <w:pPr>
        <w:ind w:firstLine="709"/>
        <w:jc w:val="both"/>
        <w:rPr>
          <w:rFonts w:eastAsia="Calibri"/>
        </w:rPr>
      </w:pPr>
      <w:r w:rsidRPr="002C2321">
        <w:rPr>
          <w:rFonts w:eastAsia="Calibri"/>
          <w:lang w:val="ky-KG"/>
        </w:rPr>
        <w:t>Бюджеттик каражаттар боюнча  чыгашалардын</w:t>
      </w:r>
      <w:r w:rsidRPr="002C2321">
        <w:rPr>
          <w:rFonts w:eastAsia="Calibri"/>
        </w:rPr>
        <w:t xml:space="preserve"> 4,8 млн. сом</w:t>
      </w:r>
      <w:r w:rsidRPr="002C2321">
        <w:rPr>
          <w:rFonts w:eastAsia="Calibri"/>
          <w:lang w:val="ky-KG"/>
        </w:rPr>
        <w:t>го көбөйүшү, тестирлөөнү</w:t>
      </w:r>
      <w:proofErr w:type="gramStart"/>
      <w:r w:rsidRPr="002C2321">
        <w:rPr>
          <w:rFonts w:eastAsia="Calibri"/>
          <w:lang w:val="ky-KG"/>
        </w:rPr>
        <w:t>н</w:t>
      </w:r>
      <w:proofErr w:type="gramEnd"/>
      <w:r w:rsidRPr="002C2321">
        <w:rPr>
          <w:rFonts w:eastAsia="Calibri"/>
          <w:lang w:val="ky-KG"/>
        </w:rPr>
        <w:t xml:space="preserve"> жаңы системасын киргизүү жана санариптештирүү процесстерининин маселелерин кошкондо, мамлекеттик органдын толук кандуу иштөөсүнө байланыштуу болду.  </w:t>
      </w:r>
    </w:p>
    <w:p w:rsidR="009A3204" w:rsidRPr="002C2321" w:rsidRDefault="009A3204" w:rsidP="009A3204">
      <w:pPr>
        <w:ind w:firstLine="709"/>
        <w:jc w:val="both"/>
        <w:rPr>
          <w:rFonts w:eastAsia="Calibri"/>
        </w:rPr>
      </w:pPr>
    </w:p>
    <w:p w:rsidR="009A3204" w:rsidRPr="002C2321" w:rsidRDefault="009A3204" w:rsidP="009A3204">
      <w:pPr>
        <w:ind w:firstLine="709"/>
        <w:jc w:val="both"/>
        <w:rPr>
          <w:lang w:val="ky-KG"/>
        </w:rPr>
      </w:pPr>
      <w:r w:rsidRPr="002C2321">
        <w:rPr>
          <w:rFonts w:eastAsia="Calibri"/>
          <w:b/>
          <w:lang w:val="ky-KG"/>
        </w:rPr>
        <w:t xml:space="preserve">Кыргыз Республикасынын Экономика министрлиги </w:t>
      </w:r>
      <w:r w:rsidRPr="002C2321">
        <w:rPr>
          <w:rFonts w:eastAsia="Calibri"/>
          <w:lang w:val="ky-KG"/>
        </w:rPr>
        <w:t>боюнча</w:t>
      </w:r>
      <w:r w:rsidRPr="002C2321">
        <w:rPr>
          <w:rFonts w:eastAsia="Calibri"/>
          <w:b/>
          <w:lang w:val="ky-KG"/>
        </w:rPr>
        <w:t xml:space="preserve"> </w:t>
      </w:r>
      <w:r w:rsidRPr="002C2321">
        <w:rPr>
          <w:rFonts w:eastAsia="Calibri"/>
          <w:lang w:val="ky-KG"/>
        </w:rPr>
        <w:t xml:space="preserve">2020-жылга такталган бюджет </w:t>
      </w:r>
      <w:r w:rsidRPr="002C2321">
        <w:rPr>
          <w:lang w:val="ky-KG"/>
        </w:rPr>
        <w:t>239</w:t>
      </w:r>
      <w:r w:rsidRPr="002C2321">
        <w:t>,</w:t>
      </w:r>
      <w:r w:rsidRPr="002C2321">
        <w:rPr>
          <w:lang w:val="ky-KG"/>
        </w:rPr>
        <w:t>7</w:t>
      </w:r>
      <w:r w:rsidRPr="002C2321">
        <w:t xml:space="preserve"> млн. сом</w:t>
      </w:r>
      <w:r w:rsidRPr="002C2321">
        <w:rPr>
          <w:lang w:val="ky-KG"/>
        </w:rPr>
        <w:t>ду түздү</w:t>
      </w:r>
      <w:r w:rsidRPr="002C2321">
        <w:t xml:space="preserve">, </w:t>
      </w:r>
      <w:r w:rsidRPr="002C2321">
        <w:rPr>
          <w:lang w:val="ky-KG"/>
        </w:rPr>
        <w:t>биринчи такталган бюджетке карата 1,3</w:t>
      </w:r>
      <w:r w:rsidRPr="002C2321">
        <w:t xml:space="preserve"> млн. сом</w:t>
      </w:r>
      <w:r w:rsidRPr="002C2321">
        <w:rPr>
          <w:lang w:val="ky-KG"/>
        </w:rPr>
        <w:t xml:space="preserve">го, же </w:t>
      </w:r>
      <w:r w:rsidRPr="002C2321">
        <w:t xml:space="preserve"> </w:t>
      </w:r>
      <w:r w:rsidRPr="002C2321">
        <w:rPr>
          <w:lang w:val="ky-KG"/>
        </w:rPr>
        <w:t xml:space="preserve">0,5 </w:t>
      </w:r>
      <w:r w:rsidRPr="002C2321">
        <w:t>%</w:t>
      </w:r>
      <w:r w:rsidRPr="002C2321">
        <w:rPr>
          <w:lang w:val="ky-KG"/>
        </w:rPr>
        <w:t xml:space="preserve">га </w:t>
      </w:r>
      <w:proofErr w:type="gramStart"/>
      <w:r w:rsidRPr="002C2321">
        <w:rPr>
          <w:lang w:val="ky-KG"/>
        </w:rPr>
        <w:t>к</w:t>
      </w:r>
      <w:proofErr w:type="gramEnd"/>
      <w:r w:rsidRPr="002C2321">
        <w:rPr>
          <w:lang w:val="ky-KG"/>
        </w:rPr>
        <w:t xml:space="preserve">өбөйгөн, </w:t>
      </w:r>
      <w:r w:rsidRPr="002C2321">
        <w:t xml:space="preserve"> </w:t>
      </w:r>
      <w:r w:rsidRPr="002C2321">
        <w:rPr>
          <w:lang w:val="ky-KG"/>
        </w:rPr>
        <w:t>анын ичинде:</w:t>
      </w:r>
      <w:r w:rsidRPr="002C2321">
        <w:t xml:space="preserve"> бюджет</w:t>
      </w:r>
      <w:r w:rsidRPr="002C2321">
        <w:rPr>
          <w:lang w:val="ky-KG"/>
        </w:rPr>
        <w:t>тик каражаттардын чыгашалары</w:t>
      </w:r>
      <w:r w:rsidRPr="002C2321">
        <w:t xml:space="preserve"> – </w:t>
      </w:r>
      <w:r w:rsidRPr="002C2321">
        <w:rPr>
          <w:lang w:val="ky-KG"/>
        </w:rPr>
        <w:t>223</w:t>
      </w:r>
      <w:r w:rsidRPr="002C2321">
        <w:t>,</w:t>
      </w:r>
      <w:r w:rsidRPr="002C2321">
        <w:rPr>
          <w:lang w:val="ky-KG"/>
        </w:rPr>
        <w:t>3</w:t>
      </w:r>
      <w:r w:rsidRPr="002C2321">
        <w:t xml:space="preserve"> млн. сом, 3,</w:t>
      </w:r>
      <w:r w:rsidRPr="002C2321">
        <w:rPr>
          <w:lang w:val="ky-KG"/>
        </w:rPr>
        <w:t>5</w:t>
      </w:r>
      <w:r w:rsidRPr="002C2321">
        <w:t xml:space="preserve"> млн. сом</w:t>
      </w:r>
      <w:r w:rsidRPr="002C2321">
        <w:rPr>
          <w:lang w:val="ky-KG"/>
        </w:rPr>
        <w:t>го азайган</w:t>
      </w:r>
      <w:r w:rsidRPr="002C2321">
        <w:t xml:space="preserve">, </w:t>
      </w:r>
      <w:r w:rsidRPr="002C2321">
        <w:rPr>
          <w:lang w:val="ky-KG"/>
        </w:rPr>
        <w:t xml:space="preserve">атайын эсептин каражаттарынын эсебинен </w:t>
      </w:r>
      <w:r w:rsidRPr="002C2321">
        <w:t xml:space="preserve">- </w:t>
      </w:r>
      <w:r w:rsidRPr="002C2321">
        <w:rPr>
          <w:lang w:val="ky-KG"/>
        </w:rPr>
        <w:t>16</w:t>
      </w:r>
      <w:r w:rsidRPr="002C2321">
        <w:t>,5 млн. сом</w:t>
      </w:r>
      <w:r w:rsidRPr="002C2321">
        <w:rPr>
          <w:lang w:val="ky-KG"/>
        </w:rPr>
        <w:t xml:space="preserve">, </w:t>
      </w:r>
      <w:r w:rsidRPr="002C2321">
        <w:t xml:space="preserve"> 4,8 млн. сом</w:t>
      </w:r>
      <w:r w:rsidRPr="002C2321">
        <w:rPr>
          <w:lang w:val="ky-KG"/>
        </w:rPr>
        <w:t>го көбөйгөн</w:t>
      </w:r>
      <w:r w:rsidRPr="002C2321">
        <w:t>.</w:t>
      </w:r>
    </w:p>
    <w:p w:rsidR="009A3204" w:rsidRPr="002C2321" w:rsidRDefault="009A3204" w:rsidP="009A3204">
      <w:pPr>
        <w:ind w:firstLine="709"/>
        <w:jc w:val="both"/>
        <w:rPr>
          <w:lang w:val="ky-KG"/>
        </w:rPr>
      </w:pPr>
    </w:p>
    <w:p w:rsidR="009A3204" w:rsidRPr="002C2321" w:rsidRDefault="009A3204" w:rsidP="009A3204">
      <w:pPr>
        <w:ind w:firstLine="709"/>
        <w:jc w:val="right"/>
        <w:rPr>
          <w:rFonts w:eastAsia="Calibri"/>
          <w:lang w:val="ky-KG"/>
        </w:rPr>
      </w:pPr>
      <w:r w:rsidRPr="002C2321">
        <w:rPr>
          <w:rFonts w:eastAsia="Calibri"/>
        </w:rPr>
        <w:lastRenderedPageBreak/>
        <w:t>млн. сом</w:t>
      </w:r>
    </w:p>
    <w:tbl>
      <w:tblPr>
        <w:tblpPr w:leftFromText="180" w:rightFromText="180" w:vertAnchor="text" w:horzAnchor="margin" w:tblpXSpec="center" w:tblpY="140"/>
        <w:tblW w:w="10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410"/>
        <w:gridCol w:w="2127"/>
        <w:gridCol w:w="2269"/>
      </w:tblGrid>
      <w:tr w:rsidR="009A3204" w:rsidRPr="002C2321" w:rsidTr="0007246D">
        <w:trPr>
          <w:trHeight w:val="553"/>
        </w:trPr>
        <w:tc>
          <w:tcPr>
            <w:tcW w:w="322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41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127"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26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227" w:type="dxa"/>
            <w:shd w:val="clear" w:color="auto" w:fill="auto"/>
            <w:vAlign w:val="bottom"/>
          </w:tcPr>
          <w:p w:rsidR="009A3204" w:rsidRPr="002C2321" w:rsidRDefault="009A3204" w:rsidP="0007246D">
            <w:pPr>
              <w:jc w:val="both"/>
              <w:rPr>
                <w:rFonts w:eastAsia="Calibri"/>
                <w:b/>
                <w:bCs/>
              </w:rPr>
            </w:pPr>
          </w:p>
        </w:tc>
        <w:tc>
          <w:tcPr>
            <w:tcW w:w="2410"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238,4</w:t>
            </w:r>
          </w:p>
        </w:tc>
        <w:tc>
          <w:tcPr>
            <w:tcW w:w="2127"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239,7</w:t>
            </w:r>
          </w:p>
        </w:tc>
        <w:tc>
          <w:tcPr>
            <w:tcW w:w="226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1,3</w:t>
            </w:r>
          </w:p>
        </w:tc>
      </w:tr>
      <w:tr w:rsidR="009A3204" w:rsidRPr="002C2321" w:rsidTr="0007246D">
        <w:trPr>
          <w:trHeight w:val="201"/>
        </w:trPr>
        <w:tc>
          <w:tcPr>
            <w:tcW w:w="322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410"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226</w:t>
            </w:r>
            <w:r w:rsidRPr="002C2321">
              <w:rPr>
                <w:rFonts w:eastAsia="Calibri"/>
                <w:bCs/>
              </w:rPr>
              <w:t>,</w:t>
            </w:r>
            <w:r w:rsidRPr="002C2321">
              <w:rPr>
                <w:rFonts w:eastAsia="Calibri"/>
                <w:bCs/>
                <w:lang w:val="ky-KG"/>
              </w:rPr>
              <w:t>8</w:t>
            </w:r>
          </w:p>
        </w:tc>
        <w:tc>
          <w:tcPr>
            <w:tcW w:w="2127"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223</w:t>
            </w:r>
            <w:r w:rsidRPr="002C2321">
              <w:rPr>
                <w:rFonts w:eastAsia="Calibri"/>
                <w:bCs/>
              </w:rPr>
              <w:t>,</w:t>
            </w:r>
            <w:r w:rsidRPr="002C2321">
              <w:rPr>
                <w:rFonts w:eastAsia="Calibri"/>
                <w:bCs/>
                <w:lang w:val="ky-KG"/>
              </w:rPr>
              <w:t>3</w:t>
            </w:r>
          </w:p>
        </w:tc>
        <w:tc>
          <w:tcPr>
            <w:tcW w:w="226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-3</w:t>
            </w:r>
            <w:r w:rsidRPr="002C2321">
              <w:rPr>
                <w:rFonts w:eastAsia="Calibri"/>
                <w:bCs/>
              </w:rPr>
              <w:t>,</w:t>
            </w:r>
            <w:r w:rsidRPr="002C2321">
              <w:rPr>
                <w:rFonts w:eastAsia="Calibri"/>
                <w:bCs/>
                <w:lang w:val="ky-KG"/>
              </w:rPr>
              <w:t>5</w:t>
            </w:r>
          </w:p>
        </w:tc>
      </w:tr>
      <w:tr w:rsidR="009A3204" w:rsidRPr="002C2321" w:rsidTr="0007246D">
        <w:trPr>
          <w:trHeight w:val="255"/>
        </w:trPr>
        <w:tc>
          <w:tcPr>
            <w:tcW w:w="3227" w:type="dxa"/>
            <w:shd w:val="clear" w:color="000000" w:fill="FFFFFF"/>
            <w:vAlign w:val="bottom"/>
          </w:tcPr>
          <w:p w:rsidR="009A3204" w:rsidRPr="002C2321" w:rsidRDefault="009A3204" w:rsidP="0007246D">
            <w:pPr>
              <w:jc w:val="both"/>
              <w:rPr>
                <w:rFonts w:eastAsia="Calibri"/>
                <w:lang w:val="ky-KG"/>
              </w:rPr>
            </w:pPr>
            <w:r w:rsidRPr="002C2321">
              <w:rPr>
                <w:rFonts w:eastAsia="Calibri"/>
                <w:lang w:val="ky-KG"/>
              </w:rPr>
              <w:t>атайын эсептин каражаттары</w:t>
            </w:r>
          </w:p>
        </w:tc>
        <w:tc>
          <w:tcPr>
            <w:tcW w:w="2410" w:type="dxa"/>
            <w:shd w:val="clear" w:color="000000" w:fill="FFFFFF"/>
            <w:vAlign w:val="center"/>
          </w:tcPr>
          <w:p w:rsidR="009A3204" w:rsidRPr="002C2321" w:rsidRDefault="009A3204" w:rsidP="0007246D">
            <w:pPr>
              <w:jc w:val="center"/>
              <w:rPr>
                <w:rFonts w:eastAsia="Calibri"/>
              </w:rPr>
            </w:pPr>
            <w:r w:rsidRPr="002C2321">
              <w:rPr>
                <w:rFonts w:eastAsia="Calibri"/>
                <w:lang w:val="ky-KG"/>
              </w:rPr>
              <w:t>11,7</w:t>
            </w:r>
          </w:p>
        </w:tc>
        <w:tc>
          <w:tcPr>
            <w:tcW w:w="2127" w:type="dxa"/>
            <w:shd w:val="clear" w:color="000000" w:fill="FFFFFF"/>
            <w:vAlign w:val="center"/>
          </w:tcPr>
          <w:p w:rsidR="009A3204" w:rsidRPr="002C2321" w:rsidRDefault="009A3204" w:rsidP="0007246D">
            <w:pPr>
              <w:jc w:val="center"/>
              <w:rPr>
                <w:rFonts w:eastAsia="Calibri"/>
              </w:rPr>
            </w:pPr>
            <w:r w:rsidRPr="002C2321">
              <w:rPr>
                <w:rFonts w:eastAsia="Calibri"/>
                <w:lang w:val="ky-KG"/>
              </w:rPr>
              <w:t>16,5</w:t>
            </w:r>
          </w:p>
        </w:tc>
        <w:tc>
          <w:tcPr>
            <w:tcW w:w="2269"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4,8</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чыгашалар жалпысынан  3,5 млн. сомго азайган, анын ичинен:</w:t>
      </w:r>
    </w:p>
    <w:p w:rsidR="009A3204" w:rsidRPr="002C2321" w:rsidRDefault="009A3204" w:rsidP="009A3204">
      <w:pPr>
        <w:ind w:firstLine="709"/>
        <w:jc w:val="both"/>
        <w:rPr>
          <w:lang w:val="ky-KG"/>
        </w:rPr>
      </w:pPr>
      <w:r w:rsidRPr="002C2321">
        <w:rPr>
          <w:lang w:val="ky-KG"/>
        </w:rPr>
        <w:t>- бюджеттик каражаттар, эмгек акы төлөө үчүн каражаттардын жетишсиздигине байланыштуу борбордук аппарат үчүн 3,3 млн. сомго көбөйгөн;</w:t>
      </w:r>
    </w:p>
    <w:p w:rsidR="009A3204" w:rsidRPr="002C2321" w:rsidRDefault="009A3204" w:rsidP="009A3204">
      <w:pPr>
        <w:ind w:firstLine="709"/>
        <w:jc w:val="both"/>
        <w:rPr>
          <w:rFonts w:eastAsia="Calibri"/>
          <w:lang w:val="ky-KG"/>
        </w:rPr>
      </w:pPr>
      <w:r w:rsidRPr="002C2321">
        <w:rPr>
          <w:rFonts w:eastAsia="Calibri"/>
          <w:lang w:val="ky-KG"/>
        </w:rPr>
        <w:t>- бюджеттик каражаттар  0,2 млн. сомго көбөйгөн, Экономика министрлигине караштуу “Мамлекеттик-жеке өнөктөштүк борбору” мамлекеттик мекемесинин учурдагы иш-аракеттенүүсү үчүн;</w:t>
      </w:r>
    </w:p>
    <w:p w:rsidR="009A3204" w:rsidRPr="002C2321" w:rsidRDefault="009A3204" w:rsidP="009A3204">
      <w:pPr>
        <w:ind w:firstLine="709"/>
        <w:jc w:val="both"/>
        <w:rPr>
          <w:lang w:val="ky-KG"/>
        </w:rPr>
      </w:pPr>
      <w:r w:rsidRPr="002C2321">
        <w:rPr>
          <w:rFonts w:eastAsia="Calibri"/>
          <w:lang w:val="ky-KG"/>
        </w:rPr>
        <w:t xml:space="preserve">- бюджеттик каражаттар 6,0 млн. сомго азайган, </w:t>
      </w:r>
      <w:r w:rsidRPr="002C2321">
        <w:rPr>
          <w:lang w:val="ky-KG"/>
        </w:rPr>
        <w:t>«Санариптик Кыргызстан 2019-2023» санариптик трансформация концепциясын ишке ашыруу максатында “Санариптик экономика” мамлекеттик программасынын алкагында электрондук башкаруу чөйрөсүндө жалпы мамлекеттик иш-чараларды аткарууга каралган;</w:t>
      </w:r>
    </w:p>
    <w:p w:rsidR="009A3204" w:rsidRPr="002C2321" w:rsidRDefault="009A3204" w:rsidP="009A3204">
      <w:pPr>
        <w:ind w:firstLine="709"/>
        <w:jc w:val="both"/>
        <w:rPr>
          <w:rFonts w:eastAsia="Calibri"/>
          <w:lang w:val="ky-KG"/>
        </w:rPr>
      </w:pPr>
      <w:r w:rsidRPr="002C2321">
        <w:rPr>
          <w:rFonts w:eastAsia="Calibri"/>
          <w:lang w:val="ky-KG"/>
        </w:rPr>
        <w:t xml:space="preserve">- бюджеттик  каражаттар 0,9 млн. сомго азайган,  </w:t>
      </w:r>
      <w:r w:rsidRPr="002C2321">
        <w:rPr>
          <w:lang w:val="ky-KG"/>
        </w:rPr>
        <w:t>республикалык бюджеттин чыгашаларын оптималдаштыруу алкагында</w:t>
      </w:r>
      <w:r w:rsidRPr="002C2321">
        <w:rPr>
          <w:rFonts w:eastAsia="Calibri"/>
          <w:lang w:val="ky-KG"/>
        </w:rPr>
        <w:t>;</w:t>
      </w:r>
    </w:p>
    <w:p w:rsidR="009A3204" w:rsidRPr="002C2321" w:rsidRDefault="009A3204" w:rsidP="009A3204">
      <w:pPr>
        <w:ind w:firstLine="709"/>
        <w:jc w:val="both"/>
        <w:rPr>
          <w:rFonts w:eastAsia="Calibri"/>
          <w:lang w:val="ky-KG"/>
        </w:rPr>
      </w:pPr>
      <w:r w:rsidRPr="002C2321">
        <w:rPr>
          <w:rFonts w:eastAsia="Calibri"/>
          <w:lang w:val="ky-KG"/>
        </w:rPr>
        <w:t>- бюджеттик каражаттар  0,1 млн. сомго азайган, 2019-жылдын сметасын иш жүүзүндө аткарууну талдоонун жыйынтыгы боюнча.</w:t>
      </w:r>
    </w:p>
    <w:p w:rsidR="009A3204" w:rsidRPr="002C2321" w:rsidRDefault="009A3204" w:rsidP="009A3204">
      <w:pPr>
        <w:pStyle w:val="13"/>
        <w:ind w:left="0" w:firstLine="709"/>
        <w:jc w:val="both"/>
        <w:rPr>
          <w:lang w:val="ky-KG"/>
        </w:rPr>
      </w:pPr>
      <w:r w:rsidRPr="002C2321">
        <w:rPr>
          <w:lang w:val="ky-KG"/>
        </w:rPr>
        <w:t xml:space="preserve">Атайын эсептин каражаттары боюнча 4,8 млн. сомго көбөйүү, жылдын башына карата атайын эсептин каражаттары боюнча калдыктардын 7,3 млн. сом суммасында көбөйүшүнө жана түшүүлөрдүн азайышына байланыштуу каражаттардын 2,5 млн. сомго азайышына байланыштуу болду.  </w:t>
      </w: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b/>
          <w:lang w:val="ky-KG"/>
        </w:rPr>
        <w:t xml:space="preserve">Кыргыз Республикасынын Өкмөтүнүн алдындагы Улуттук стратегиялык изилдөөлөр институту </w:t>
      </w:r>
      <w:r w:rsidRPr="002C2321">
        <w:rPr>
          <w:lang w:val="ky-KG"/>
        </w:rPr>
        <w:t>боюнча</w:t>
      </w:r>
      <w:r w:rsidRPr="002C2321">
        <w:rPr>
          <w:b/>
          <w:lang w:val="ky-KG"/>
        </w:rPr>
        <w:t xml:space="preserve"> </w:t>
      </w:r>
      <w:r w:rsidRPr="002C2321">
        <w:rPr>
          <w:lang w:val="ky-KG"/>
        </w:rPr>
        <w:t xml:space="preserve">2020-жылга такталган бюджет 14,9 млн. сомду түздү, биринчи такталган бюджетке карата 0,5 млн. сомго, же  3,5 %га көбөйгөн,  анын ичинен: бюджеттик каражаттар боюнча  биринчи такталган бюджеттин деңгээлинде, атайын эсептин каражаттарынын эсебинен– 0,5 млн. сом, биринчи такталган бюджетке карата 0,5 млн. сомго көбөйгөн.  </w:t>
      </w:r>
    </w:p>
    <w:p w:rsidR="009A3204" w:rsidRPr="002C2321" w:rsidRDefault="009A3204" w:rsidP="009A3204">
      <w:pPr>
        <w:ind w:firstLine="709"/>
        <w:jc w:val="center"/>
        <w:rPr>
          <w:rFonts w:eastAsia="Calibri"/>
          <w:lang w:val="ky-KG"/>
        </w:rPr>
      </w:pPr>
      <w:r w:rsidRPr="002C2321">
        <w:rPr>
          <w:rFonts w:eastAsia="Calibri"/>
          <w:lang w:val="ky-KG"/>
        </w:rPr>
        <w:t xml:space="preserve">                                                                                                                     </w:t>
      </w:r>
      <w:r w:rsidRPr="002C2321">
        <w:rPr>
          <w:rFonts w:eastAsia="Calibri"/>
        </w:rPr>
        <w:t>млн. сом</w:t>
      </w:r>
    </w:p>
    <w:tbl>
      <w:tblPr>
        <w:tblpPr w:leftFromText="180" w:rightFromText="180" w:vertAnchor="text" w:horzAnchor="margin" w:tblpXSpec="center" w:tblpY="140"/>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410"/>
        <w:gridCol w:w="1886"/>
        <w:gridCol w:w="2508"/>
      </w:tblGrid>
      <w:tr w:rsidR="009A3204" w:rsidRPr="002C2321" w:rsidTr="0007246D">
        <w:trPr>
          <w:trHeight w:val="562"/>
        </w:trPr>
        <w:tc>
          <w:tcPr>
            <w:tcW w:w="322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41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1886"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322"/>
        </w:trPr>
        <w:tc>
          <w:tcPr>
            <w:tcW w:w="3227" w:type="dxa"/>
            <w:shd w:val="clear" w:color="auto" w:fill="auto"/>
            <w:vAlign w:val="center"/>
          </w:tcPr>
          <w:p w:rsidR="009A3204" w:rsidRPr="002C2321" w:rsidRDefault="009A3204" w:rsidP="0007246D">
            <w:pPr>
              <w:rPr>
                <w:rFonts w:eastAsia="Calibri"/>
                <w:b/>
                <w:bCs/>
                <w:lang w:val="ky-KG"/>
              </w:rPr>
            </w:pPr>
          </w:p>
        </w:tc>
        <w:tc>
          <w:tcPr>
            <w:tcW w:w="2410"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14</w:t>
            </w:r>
            <w:r w:rsidRPr="002C2321">
              <w:rPr>
                <w:rFonts w:eastAsia="Calibri"/>
                <w:b/>
                <w:bCs/>
              </w:rPr>
              <w:t>,</w:t>
            </w:r>
            <w:r w:rsidRPr="002C2321">
              <w:rPr>
                <w:rFonts w:eastAsia="Calibri"/>
                <w:b/>
                <w:bCs/>
                <w:lang w:val="ky-KG"/>
              </w:rPr>
              <w:t>4</w:t>
            </w:r>
          </w:p>
        </w:tc>
        <w:tc>
          <w:tcPr>
            <w:tcW w:w="1886"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14</w:t>
            </w:r>
            <w:r w:rsidRPr="002C2321">
              <w:rPr>
                <w:rFonts w:eastAsia="Calibri"/>
                <w:b/>
                <w:bCs/>
              </w:rPr>
              <w:t>,</w:t>
            </w:r>
            <w:r w:rsidRPr="002C2321">
              <w:rPr>
                <w:rFonts w:eastAsia="Calibri"/>
                <w:b/>
                <w:bCs/>
                <w:lang w:val="ky-KG"/>
              </w:rPr>
              <w:t>9</w:t>
            </w:r>
          </w:p>
        </w:tc>
        <w:tc>
          <w:tcPr>
            <w:tcW w:w="250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0</w:t>
            </w:r>
            <w:r w:rsidRPr="002C2321">
              <w:rPr>
                <w:rFonts w:eastAsia="Calibri"/>
                <w:b/>
                <w:bCs/>
              </w:rPr>
              <w:t>,</w:t>
            </w:r>
            <w:r w:rsidRPr="002C2321">
              <w:rPr>
                <w:rFonts w:eastAsia="Calibri"/>
                <w:b/>
                <w:bCs/>
                <w:lang w:val="ky-KG"/>
              </w:rPr>
              <w:t>5</w:t>
            </w:r>
          </w:p>
        </w:tc>
      </w:tr>
      <w:tr w:rsidR="009A3204" w:rsidRPr="002C2321" w:rsidTr="0007246D">
        <w:trPr>
          <w:trHeight w:val="255"/>
        </w:trPr>
        <w:tc>
          <w:tcPr>
            <w:tcW w:w="322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410" w:type="dxa"/>
            <w:shd w:val="clear" w:color="000000" w:fill="FFFFFF"/>
            <w:vAlign w:val="center"/>
          </w:tcPr>
          <w:p w:rsidR="009A3204" w:rsidRPr="002C2321" w:rsidRDefault="009A3204" w:rsidP="0007246D">
            <w:pPr>
              <w:jc w:val="center"/>
              <w:rPr>
                <w:rFonts w:eastAsia="Calibri"/>
                <w:lang w:val="ky-KG"/>
              </w:rPr>
            </w:pPr>
            <w:r w:rsidRPr="002C2321">
              <w:rPr>
                <w:rFonts w:eastAsia="Calibri"/>
              </w:rPr>
              <w:t>1</w:t>
            </w:r>
            <w:r w:rsidRPr="002C2321">
              <w:rPr>
                <w:rFonts w:eastAsia="Calibri"/>
                <w:lang w:val="ky-KG"/>
              </w:rPr>
              <w:t>4</w:t>
            </w:r>
            <w:r w:rsidRPr="002C2321">
              <w:rPr>
                <w:rFonts w:eastAsia="Calibri"/>
              </w:rPr>
              <w:t>,</w:t>
            </w:r>
            <w:r w:rsidRPr="002C2321">
              <w:rPr>
                <w:rFonts w:eastAsia="Calibri"/>
                <w:lang w:val="ky-KG"/>
              </w:rPr>
              <w:t>4</w:t>
            </w:r>
          </w:p>
        </w:tc>
        <w:tc>
          <w:tcPr>
            <w:tcW w:w="1886" w:type="dxa"/>
            <w:shd w:val="clear" w:color="000000" w:fill="FFFFFF"/>
            <w:vAlign w:val="center"/>
          </w:tcPr>
          <w:p w:rsidR="009A3204" w:rsidRPr="002C2321" w:rsidRDefault="009A3204" w:rsidP="0007246D">
            <w:pPr>
              <w:jc w:val="center"/>
              <w:rPr>
                <w:rFonts w:eastAsia="Calibri"/>
                <w:lang w:val="ky-KG"/>
              </w:rPr>
            </w:pPr>
            <w:r w:rsidRPr="002C2321">
              <w:rPr>
                <w:rFonts w:eastAsia="Calibri"/>
              </w:rPr>
              <w:t>1</w:t>
            </w:r>
            <w:r w:rsidRPr="002C2321">
              <w:rPr>
                <w:rFonts w:eastAsia="Calibri"/>
                <w:lang w:val="ky-KG"/>
              </w:rPr>
              <w:t>4</w:t>
            </w:r>
            <w:r w:rsidRPr="002C2321">
              <w:rPr>
                <w:rFonts w:eastAsia="Calibri"/>
              </w:rPr>
              <w:t>,</w:t>
            </w:r>
            <w:r w:rsidRPr="002C2321">
              <w:rPr>
                <w:rFonts w:eastAsia="Calibri"/>
                <w:lang w:val="ky-KG"/>
              </w:rPr>
              <w:t>4</w:t>
            </w:r>
          </w:p>
        </w:tc>
        <w:tc>
          <w:tcPr>
            <w:tcW w:w="250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0</w:t>
            </w:r>
          </w:p>
        </w:tc>
      </w:tr>
      <w:tr w:rsidR="009A3204" w:rsidRPr="002C2321" w:rsidTr="0007246D">
        <w:trPr>
          <w:trHeight w:val="255"/>
        </w:trPr>
        <w:tc>
          <w:tcPr>
            <w:tcW w:w="3227" w:type="dxa"/>
            <w:shd w:val="clear" w:color="000000" w:fill="FFFFFF"/>
            <w:vAlign w:val="bottom"/>
          </w:tcPr>
          <w:p w:rsidR="009A3204" w:rsidRPr="002C2321" w:rsidRDefault="009A3204" w:rsidP="0007246D">
            <w:pPr>
              <w:jc w:val="both"/>
              <w:rPr>
                <w:rFonts w:eastAsia="Calibri"/>
                <w:lang w:val="ky-KG"/>
              </w:rPr>
            </w:pPr>
            <w:r w:rsidRPr="002C2321">
              <w:rPr>
                <w:rFonts w:eastAsia="Calibri"/>
                <w:lang w:val="ky-KG"/>
              </w:rPr>
              <w:t>атайын эсептин каражаттары</w:t>
            </w:r>
          </w:p>
        </w:tc>
        <w:tc>
          <w:tcPr>
            <w:tcW w:w="2410" w:type="dxa"/>
            <w:shd w:val="clear" w:color="000000" w:fill="FFFFFF"/>
            <w:vAlign w:val="center"/>
          </w:tcPr>
          <w:p w:rsidR="009A3204" w:rsidRPr="002C2321" w:rsidRDefault="009A3204" w:rsidP="0007246D">
            <w:pPr>
              <w:jc w:val="center"/>
              <w:rPr>
                <w:rFonts w:eastAsia="Calibri"/>
              </w:rPr>
            </w:pPr>
            <w:r w:rsidRPr="002C2321">
              <w:rPr>
                <w:rFonts w:eastAsia="Calibri"/>
              </w:rPr>
              <w:t>0</w:t>
            </w:r>
          </w:p>
        </w:tc>
        <w:tc>
          <w:tcPr>
            <w:tcW w:w="1886" w:type="dxa"/>
            <w:shd w:val="clear" w:color="000000" w:fill="FFFFFF"/>
            <w:vAlign w:val="center"/>
          </w:tcPr>
          <w:p w:rsidR="009A3204" w:rsidRPr="002C2321" w:rsidRDefault="009A3204" w:rsidP="0007246D">
            <w:pPr>
              <w:jc w:val="center"/>
              <w:rPr>
                <w:rFonts w:eastAsia="Calibri"/>
              </w:rPr>
            </w:pPr>
            <w:r w:rsidRPr="002C2321">
              <w:rPr>
                <w:rFonts w:eastAsia="Calibri"/>
              </w:rPr>
              <w:t>0,5</w:t>
            </w:r>
          </w:p>
        </w:tc>
        <w:tc>
          <w:tcPr>
            <w:tcW w:w="250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0,5</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 xml:space="preserve">Атайын эсептин каражаттары боюнча көбөйүү 2020-жылдын башына карата калдыктарга байланыштуу болду. </w:t>
      </w: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rFonts w:eastAsia="Calibri"/>
          <w:b/>
          <w:lang w:val="ky-KG"/>
        </w:rPr>
        <w:t>Кыргыз Республикасынын Юстиция министрлигинин</w:t>
      </w:r>
      <w:r w:rsidRPr="002C2321">
        <w:rPr>
          <w:rFonts w:eastAsia="Calibri"/>
          <w:lang w:val="ky-KG"/>
        </w:rPr>
        <w:t xml:space="preserve"> 2020-жылга такталган бюджети </w:t>
      </w:r>
      <w:r w:rsidRPr="002C2321">
        <w:rPr>
          <w:lang w:val="ky-KG"/>
        </w:rPr>
        <w:t xml:space="preserve">157,8 млн. сомду түздү, биринчи такталган бюджетке карата 7,9 млн. сомго, же  5,3 %га көбөйгөн,  анын ичинде: бюджеттик каражаттардын чыгашалары– 131,4 млн. сом, 3,6 млн. сомго көбөйгөн, атайын эсептин каражаттарынын чыгашалары– 26,3 млн. сом, биринчи такталган бюджетке карата 4,2 млн. сомго көбөйгөн. </w:t>
      </w:r>
    </w:p>
    <w:p w:rsidR="009A3204" w:rsidRPr="002C2321" w:rsidRDefault="009A3204" w:rsidP="009A3204">
      <w:pPr>
        <w:ind w:firstLine="709"/>
        <w:jc w:val="right"/>
        <w:rPr>
          <w:rFonts w:eastAsia="Calibri"/>
          <w:lang w:val="ky-KG"/>
        </w:rPr>
      </w:pPr>
      <w:r w:rsidRPr="002C2321">
        <w:rPr>
          <w:rFonts w:eastAsia="Calibri"/>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69"/>
        <w:gridCol w:w="2409"/>
        <w:gridCol w:w="2127"/>
        <w:gridCol w:w="2268"/>
      </w:tblGrid>
      <w:tr w:rsidR="009A3204" w:rsidRPr="002C2321" w:rsidTr="0007246D">
        <w:trPr>
          <w:trHeight w:val="556"/>
        </w:trPr>
        <w:tc>
          <w:tcPr>
            <w:tcW w:w="3369"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lastRenderedPageBreak/>
              <w:t>Аталышы</w:t>
            </w:r>
          </w:p>
        </w:tc>
        <w:tc>
          <w:tcPr>
            <w:tcW w:w="240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127"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26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369" w:type="dxa"/>
            <w:shd w:val="clear" w:color="auto" w:fill="auto"/>
            <w:vAlign w:val="bottom"/>
          </w:tcPr>
          <w:p w:rsidR="009A3204" w:rsidRPr="002C2321" w:rsidRDefault="009A3204" w:rsidP="0007246D">
            <w:pPr>
              <w:jc w:val="both"/>
              <w:rPr>
                <w:rFonts w:eastAsia="Calibri"/>
                <w:b/>
                <w:bCs/>
              </w:rPr>
            </w:pPr>
          </w:p>
        </w:tc>
        <w:tc>
          <w:tcPr>
            <w:tcW w:w="240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149,9</w:t>
            </w:r>
          </w:p>
        </w:tc>
        <w:tc>
          <w:tcPr>
            <w:tcW w:w="2127"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157,8</w:t>
            </w:r>
          </w:p>
        </w:tc>
        <w:tc>
          <w:tcPr>
            <w:tcW w:w="226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7,9</w:t>
            </w:r>
          </w:p>
        </w:tc>
      </w:tr>
      <w:tr w:rsidR="009A3204" w:rsidRPr="002C2321" w:rsidTr="0007246D">
        <w:trPr>
          <w:trHeight w:val="255"/>
        </w:trPr>
        <w:tc>
          <w:tcPr>
            <w:tcW w:w="3369"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409"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127,8</w:t>
            </w:r>
          </w:p>
        </w:tc>
        <w:tc>
          <w:tcPr>
            <w:tcW w:w="2127"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131,4</w:t>
            </w:r>
          </w:p>
        </w:tc>
        <w:tc>
          <w:tcPr>
            <w:tcW w:w="226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3,6</w:t>
            </w:r>
          </w:p>
        </w:tc>
      </w:tr>
      <w:tr w:rsidR="009A3204" w:rsidRPr="002C2321" w:rsidTr="0007246D">
        <w:trPr>
          <w:trHeight w:val="255"/>
        </w:trPr>
        <w:tc>
          <w:tcPr>
            <w:tcW w:w="3369" w:type="dxa"/>
            <w:shd w:val="clear" w:color="000000" w:fill="FFFFFF"/>
            <w:vAlign w:val="bottom"/>
          </w:tcPr>
          <w:p w:rsidR="009A3204" w:rsidRPr="002C2321" w:rsidRDefault="009A3204" w:rsidP="0007246D">
            <w:pPr>
              <w:jc w:val="both"/>
              <w:rPr>
                <w:rFonts w:eastAsia="Calibri"/>
                <w:lang w:val="ky-KG"/>
              </w:rPr>
            </w:pPr>
            <w:r w:rsidRPr="002C2321">
              <w:rPr>
                <w:rFonts w:eastAsia="Calibri"/>
                <w:lang w:val="ky-KG"/>
              </w:rPr>
              <w:t>атайын эсептин каражаттары</w:t>
            </w:r>
          </w:p>
        </w:tc>
        <w:tc>
          <w:tcPr>
            <w:tcW w:w="2409"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22,1</w:t>
            </w:r>
          </w:p>
        </w:tc>
        <w:tc>
          <w:tcPr>
            <w:tcW w:w="2127" w:type="dxa"/>
            <w:shd w:val="clear" w:color="000000" w:fill="FFFFFF"/>
            <w:vAlign w:val="center"/>
          </w:tcPr>
          <w:p w:rsidR="009A3204" w:rsidRPr="002C2321" w:rsidRDefault="009A3204" w:rsidP="0007246D">
            <w:pPr>
              <w:jc w:val="center"/>
              <w:rPr>
                <w:rFonts w:eastAsia="Calibri"/>
                <w:lang w:val="ky-KG"/>
              </w:rPr>
            </w:pPr>
            <w:r w:rsidRPr="002C2321">
              <w:rPr>
                <w:rFonts w:eastAsia="Calibri"/>
                <w:lang w:val="ky-KG"/>
              </w:rPr>
              <w:t>26,3</w:t>
            </w:r>
          </w:p>
        </w:tc>
        <w:tc>
          <w:tcPr>
            <w:tcW w:w="226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4,2</w:t>
            </w:r>
          </w:p>
        </w:tc>
      </w:tr>
    </w:tbl>
    <w:p w:rsidR="009A3204" w:rsidRPr="002C2321" w:rsidRDefault="009A3204" w:rsidP="009A3204">
      <w:pPr>
        <w:ind w:firstLine="709"/>
        <w:jc w:val="both"/>
        <w:rPr>
          <w:rFonts w:eastAsia="Calibri"/>
          <w:lang w:val="ky-KG"/>
        </w:rPr>
      </w:pPr>
    </w:p>
    <w:p w:rsidR="009A3204" w:rsidRPr="002C2321" w:rsidRDefault="009A3204" w:rsidP="009A3204">
      <w:pPr>
        <w:pStyle w:val="21"/>
        <w:spacing w:after="0" w:line="240" w:lineRule="auto"/>
        <w:ind w:left="0" w:firstLine="709"/>
        <w:jc w:val="both"/>
        <w:rPr>
          <w:lang w:val="ky-KG"/>
        </w:rPr>
      </w:pPr>
      <w:r w:rsidRPr="002C2321">
        <w:rPr>
          <w:lang w:val="ky-KG"/>
        </w:rPr>
        <w:t xml:space="preserve">Бюджеттик каражаттардын 2,6 млн. сомго  көбөйүшү, кенже тейлөөчү персоналынын кызматтык маяналарын жогорулатууга байланыштуу болду. </w:t>
      </w:r>
    </w:p>
    <w:p w:rsidR="009A3204" w:rsidRPr="002C2321" w:rsidRDefault="009A3204" w:rsidP="009A3204">
      <w:pPr>
        <w:ind w:firstLine="709"/>
        <w:jc w:val="both"/>
        <w:rPr>
          <w:lang w:val="ky-KG"/>
        </w:rPr>
      </w:pPr>
      <w:r w:rsidRPr="002C2321">
        <w:rPr>
          <w:lang w:val="ky-KG"/>
        </w:rPr>
        <w:t xml:space="preserve">Борбордук аппаратка бюджеттик каражаттардын  1,1 млн. сомго көбөйүшү, </w:t>
      </w:r>
      <w:r w:rsidRPr="002C2321">
        <w:rPr>
          <w:rFonts w:eastAsia="Calibri"/>
          <w:lang w:val="ky-KG"/>
        </w:rPr>
        <w:t xml:space="preserve">Кыргыз Республикасынын Юстиция министрлигине караштуу Пробациялоо департаментинин имаратын оңдоо иштерин аяктоо жана кредитордук карыздарды тындырууга байланыштуу болду. </w:t>
      </w: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чыгашалардын  0,1 млн. сомго азайышы,  товардык-материалдык баалуулуктардын ченемден ашык запастарын эсепке алууга байланыштуу жана 2019-жылдын дебитордук карыздарынын жыйынтыгы боюнча  болду.</w:t>
      </w:r>
    </w:p>
    <w:p w:rsidR="009A3204" w:rsidRPr="002C2321" w:rsidRDefault="009A3204" w:rsidP="009A3204">
      <w:pPr>
        <w:ind w:firstLine="709"/>
        <w:jc w:val="both"/>
        <w:rPr>
          <w:rFonts w:eastAsia="Calibri"/>
          <w:lang w:val="ky-KG"/>
        </w:rPr>
      </w:pPr>
      <w:r w:rsidRPr="002C2321">
        <w:rPr>
          <w:rFonts w:eastAsia="Calibri"/>
          <w:lang w:val="ky-KG"/>
        </w:rPr>
        <w:t xml:space="preserve">Атайын эсептин каражаттарынын 4,2 млн. сомго көбөйүшү, жылдын башына карата калдыктарды  8,2 млн. сом суммасында бекитүүгө жана түшүүлөрдүн азайышына байланыштуу каражаттардын   4,0 млн. сомго азайышына байланыштуу болду.  </w:t>
      </w:r>
    </w:p>
    <w:p w:rsidR="009A3204" w:rsidRPr="002C2321" w:rsidRDefault="009A3204" w:rsidP="009A3204">
      <w:pPr>
        <w:ind w:firstLine="709"/>
        <w:jc w:val="both"/>
        <w:rPr>
          <w:lang w:val="ky-KG"/>
        </w:rPr>
      </w:pPr>
      <w:r w:rsidRPr="002C2321">
        <w:rPr>
          <w:b/>
          <w:lang w:val="ky-KG" w:eastAsia="ky-KG"/>
        </w:rPr>
        <w:t>Кыргыз Республикасынын Юстиция министрлиги</w:t>
      </w:r>
      <w:r w:rsidRPr="002C2321">
        <w:rPr>
          <w:b/>
          <w:lang w:val="ky-KG"/>
        </w:rPr>
        <w:t>нин алдындагы Мамлекет тарабынан кепилденген юридикалык жардамдын ишин координациялоо борбору</w:t>
      </w:r>
      <w:r w:rsidRPr="002C2321">
        <w:rPr>
          <w:lang w:val="ky-KG"/>
        </w:rPr>
        <w:t xml:space="preserve"> боюнча 2020-жылга такталган бюджет 60,5 млн. сомду түздү,  биринчи такталган бюджетке карата бюджеттик каражаттар боюнча  24,0 млн. сомго, же  28,4 %га азайган. </w:t>
      </w:r>
    </w:p>
    <w:p w:rsidR="009A3204" w:rsidRPr="002C2321" w:rsidRDefault="009A3204" w:rsidP="009A3204">
      <w:pPr>
        <w:ind w:firstLine="709"/>
        <w:jc w:val="both"/>
        <w:rPr>
          <w:lang w:val="ky-KG"/>
        </w:rPr>
      </w:pPr>
      <w:r w:rsidRPr="002C2321">
        <w:rPr>
          <w:lang w:val="ky-KG"/>
        </w:rPr>
        <w:t xml:space="preserve"> </w:t>
      </w:r>
    </w:p>
    <w:p w:rsidR="009A3204" w:rsidRPr="002C2321" w:rsidRDefault="009A3204" w:rsidP="009A3204">
      <w:pPr>
        <w:ind w:firstLine="709"/>
        <w:jc w:val="right"/>
        <w:rPr>
          <w:rFonts w:eastAsia="Calibri"/>
          <w:lang w:val="ky-KG"/>
        </w:rPr>
      </w:pPr>
      <w:r w:rsidRPr="002C2321">
        <w:rPr>
          <w:rFonts w:eastAsia="Calibri"/>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69"/>
        <w:gridCol w:w="2409"/>
        <w:gridCol w:w="2127"/>
        <w:gridCol w:w="2268"/>
      </w:tblGrid>
      <w:tr w:rsidR="009A3204" w:rsidRPr="002C2321" w:rsidTr="0007246D">
        <w:trPr>
          <w:trHeight w:val="556"/>
        </w:trPr>
        <w:tc>
          <w:tcPr>
            <w:tcW w:w="3369"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40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127"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26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369" w:type="dxa"/>
            <w:shd w:val="clear" w:color="auto" w:fill="auto"/>
            <w:vAlign w:val="bottom"/>
          </w:tcPr>
          <w:p w:rsidR="009A3204" w:rsidRPr="002C2321" w:rsidRDefault="009A3204" w:rsidP="0007246D">
            <w:pPr>
              <w:jc w:val="both"/>
              <w:rPr>
                <w:rFonts w:eastAsia="Calibri"/>
                <w:b/>
                <w:bCs/>
              </w:rPr>
            </w:pPr>
          </w:p>
        </w:tc>
        <w:tc>
          <w:tcPr>
            <w:tcW w:w="240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84,5</w:t>
            </w:r>
          </w:p>
        </w:tc>
        <w:tc>
          <w:tcPr>
            <w:tcW w:w="2127"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60,5</w:t>
            </w:r>
          </w:p>
        </w:tc>
        <w:tc>
          <w:tcPr>
            <w:tcW w:w="226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-24,0</w:t>
            </w:r>
          </w:p>
        </w:tc>
      </w:tr>
      <w:tr w:rsidR="009A3204" w:rsidRPr="002C2321" w:rsidTr="0007246D">
        <w:trPr>
          <w:trHeight w:val="255"/>
        </w:trPr>
        <w:tc>
          <w:tcPr>
            <w:tcW w:w="3369"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40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84,5</w:t>
            </w:r>
          </w:p>
        </w:tc>
        <w:tc>
          <w:tcPr>
            <w:tcW w:w="2127"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60,5</w:t>
            </w:r>
          </w:p>
        </w:tc>
        <w:tc>
          <w:tcPr>
            <w:tcW w:w="226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-24,0</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 xml:space="preserve">Бюджеттик каражаттар боюнча  24,0 млн. сомго азаюу </w:t>
      </w:r>
      <w:r w:rsidRPr="002C2321">
        <w:rPr>
          <w:lang w:val="ky-KG"/>
        </w:rPr>
        <w:t xml:space="preserve">республикалык бюджеттин чыгашаларын оптималдаштырууга байланыштуу болду. </w:t>
      </w:r>
      <w:r w:rsidRPr="002C2321">
        <w:rPr>
          <w:rFonts w:eastAsia="Calibri"/>
          <w:lang w:val="ky-KG"/>
        </w:rPr>
        <w:t xml:space="preserve"> </w:t>
      </w:r>
    </w:p>
    <w:p w:rsidR="009A3204" w:rsidRPr="002C2321" w:rsidRDefault="009A3204" w:rsidP="009A3204">
      <w:pPr>
        <w:ind w:firstLine="709"/>
        <w:jc w:val="both"/>
        <w:rPr>
          <w:lang w:val="ky-KG"/>
        </w:rPr>
      </w:pPr>
      <w:r w:rsidRPr="002C2321">
        <w:rPr>
          <w:b/>
          <w:lang w:val="ky-KG" w:eastAsia="ky-KG"/>
        </w:rPr>
        <w:t>Кыргыз Республикасынын Юстиция министрлиги</w:t>
      </w:r>
      <w:r w:rsidRPr="002C2321">
        <w:rPr>
          <w:b/>
          <w:lang w:val="ky-KG"/>
        </w:rPr>
        <w:t>не караштуу Пробациялоо департаментинин</w:t>
      </w:r>
      <w:r w:rsidRPr="002C2321">
        <w:rPr>
          <w:lang w:val="ky-KG"/>
        </w:rPr>
        <w:t xml:space="preserve"> 2020-жылга такталган бюджети 90,4 млн. сомду түздү, биринчи такталган бюджетке карата бюджеттик каражаттар боюнча  12,6 млн. сомго көбөйгөн.  </w:t>
      </w:r>
    </w:p>
    <w:p w:rsidR="009A3204" w:rsidRPr="002C2321" w:rsidRDefault="009A3204" w:rsidP="009A3204">
      <w:pPr>
        <w:ind w:firstLine="709"/>
        <w:jc w:val="right"/>
        <w:rPr>
          <w:rFonts w:eastAsia="Calibri"/>
          <w:lang w:val="ky-KG"/>
        </w:rPr>
      </w:pPr>
      <w:r w:rsidRPr="002C2321">
        <w:rPr>
          <w:rFonts w:eastAsia="Calibri"/>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69"/>
        <w:gridCol w:w="2409"/>
        <w:gridCol w:w="2127"/>
        <w:gridCol w:w="2268"/>
      </w:tblGrid>
      <w:tr w:rsidR="009A3204" w:rsidRPr="002C2321" w:rsidTr="0007246D">
        <w:trPr>
          <w:trHeight w:val="556"/>
        </w:trPr>
        <w:tc>
          <w:tcPr>
            <w:tcW w:w="3369"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409"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127"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26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369" w:type="dxa"/>
            <w:shd w:val="clear" w:color="auto" w:fill="auto"/>
            <w:vAlign w:val="bottom"/>
          </w:tcPr>
          <w:p w:rsidR="009A3204" w:rsidRPr="002C2321" w:rsidRDefault="009A3204" w:rsidP="0007246D">
            <w:pPr>
              <w:jc w:val="both"/>
              <w:rPr>
                <w:rFonts w:eastAsia="Calibri"/>
                <w:b/>
                <w:bCs/>
              </w:rPr>
            </w:pPr>
          </w:p>
        </w:tc>
        <w:tc>
          <w:tcPr>
            <w:tcW w:w="2409"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77,8</w:t>
            </w:r>
          </w:p>
        </w:tc>
        <w:tc>
          <w:tcPr>
            <w:tcW w:w="2127"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90,4</w:t>
            </w:r>
          </w:p>
        </w:tc>
        <w:tc>
          <w:tcPr>
            <w:tcW w:w="2268"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12,6</w:t>
            </w:r>
          </w:p>
        </w:tc>
      </w:tr>
      <w:tr w:rsidR="009A3204" w:rsidRPr="002C2321" w:rsidTr="0007246D">
        <w:trPr>
          <w:trHeight w:val="255"/>
        </w:trPr>
        <w:tc>
          <w:tcPr>
            <w:tcW w:w="3369"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409"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77,8</w:t>
            </w:r>
          </w:p>
        </w:tc>
        <w:tc>
          <w:tcPr>
            <w:tcW w:w="2127"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90,4</w:t>
            </w:r>
          </w:p>
        </w:tc>
        <w:tc>
          <w:tcPr>
            <w:tcW w:w="2268"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rPr>
              <w:t>12,6</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lang w:val="ky-KG" w:eastAsia="ky-KG"/>
        </w:rPr>
        <w:t>Кыргыз Республикасынын Юстиция министрлиги</w:t>
      </w:r>
      <w:r w:rsidRPr="002C2321">
        <w:rPr>
          <w:lang w:val="ky-KG"/>
        </w:rPr>
        <w:t xml:space="preserve">не караштуу Пробациялоо департаментинин кызматчыларынын эмгек акы фонду боюнча каражаттардын жетишсиз экендигине байланыштуу, каражаттар  </w:t>
      </w:r>
      <w:r w:rsidRPr="002C2321">
        <w:rPr>
          <w:rFonts w:eastAsia="Calibri"/>
          <w:lang w:val="ky-KG"/>
        </w:rPr>
        <w:t xml:space="preserve">13,7 млн. сомго көбөйгөн.  </w:t>
      </w:r>
    </w:p>
    <w:p w:rsidR="009A3204" w:rsidRPr="002C2321" w:rsidRDefault="009A3204" w:rsidP="009A3204">
      <w:pPr>
        <w:ind w:firstLine="709"/>
        <w:jc w:val="both"/>
        <w:rPr>
          <w:lang w:val="ky-KG"/>
        </w:rPr>
      </w:pPr>
      <w:r w:rsidRPr="002C2321">
        <w:rPr>
          <w:lang w:val="ky-KG" w:eastAsia="ky-KG"/>
        </w:rPr>
        <w:t>Кыргыз Республикасынын Юстиция министрлиги</w:t>
      </w:r>
      <w:r w:rsidRPr="002C2321">
        <w:rPr>
          <w:lang w:val="ky-KG"/>
        </w:rPr>
        <w:t>нин</w:t>
      </w:r>
      <w:r w:rsidRPr="002C2321">
        <w:rPr>
          <w:b/>
          <w:lang w:val="ky-KG"/>
        </w:rPr>
        <w:t xml:space="preserve"> </w:t>
      </w:r>
      <w:r w:rsidRPr="002C2321">
        <w:rPr>
          <w:lang w:val="ky-KG"/>
        </w:rPr>
        <w:t xml:space="preserve">борбордук аппараты үчүн, </w:t>
      </w:r>
      <w:r w:rsidRPr="002C2321">
        <w:rPr>
          <w:rFonts w:eastAsia="Calibri"/>
          <w:lang w:val="ky-KG"/>
        </w:rPr>
        <w:t xml:space="preserve">Кыргыз Республикасынын Пробациялоо департаментинин имаратын оңдоо иштерин </w:t>
      </w:r>
      <w:r w:rsidRPr="002C2321">
        <w:rPr>
          <w:rFonts w:eastAsia="Calibri"/>
          <w:lang w:val="ky-KG"/>
        </w:rPr>
        <w:lastRenderedPageBreak/>
        <w:t xml:space="preserve">аяктоо жана кредитордук карыздарды тындырууга </w:t>
      </w:r>
      <w:r w:rsidRPr="002C2321">
        <w:rPr>
          <w:lang w:val="ky-KG"/>
        </w:rPr>
        <w:t xml:space="preserve">1,1 млн. сом суммасында бюджеттик каражат берилген. </w:t>
      </w: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b/>
          <w:lang w:val="ky-KG"/>
        </w:rPr>
        <w:t>Кыргыз Республикасынын Улуттук статистикалык комитетинин</w:t>
      </w:r>
      <w:r w:rsidRPr="002C2321">
        <w:rPr>
          <w:lang w:val="ky-KG"/>
        </w:rPr>
        <w:t xml:space="preserve"> 2020-жылга такталган бюджети (билим берүүнүн ведомстволук мекемелерин эске албаганда) 414,4 млн. сомду түздү, биринчи такталган бюджетке карата 312,8 млн. сомго, же  43,0 %га азайган,  анын ичинде: бюджеттик каражаттардын эсебинен чыгашалар – 359,4 млн. сом, 323,5 млн. сомго азайган, атайын эсептин каражаттарынын чыгашалары– 55,0 млн. сом, биринчи такталган бюджетке карата 10,7 млн. сомго көбөйгөн.  </w:t>
      </w:r>
    </w:p>
    <w:p w:rsidR="009A3204" w:rsidRPr="002C2321" w:rsidRDefault="009A3204" w:rsidP="009A3204">
      <w:pPr>
        <w:ind w:firstLine="709"/>
        <w:jc w:val="right"/>
        <w:rPr>
          <w:rFonts w:eastAsia="Calibri"/>
          <w:lang w:val="ky-KG"/>
        </w:rPr>
      </w:pPr>
      <w:r w:rsidRPr="002C2321">
        <w:rPr>
          <w:rFonts w:eastAsia="Calibri"/>
          <w:lang w:val="ky-KG"/>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551"/>
        <w:gridCol w:w="1851"/>
        <w:gridCol w:w="2544"/>
      </w:tblGrid>
      <w:tr w:rsidR="009A3204" w:rsidRPr="002C2321" w:rsidTr="0007246D">
        <w:trPr>
          <w:trHeight w:val="560"/>
        </w:trPr>
        <w:tc>
          <w:tcPr>
            <w:tcW w:w="322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51"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1851"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44"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227" w:type="dxa"/>
            <w:shd w:val="clear" w:color="auto" w:fill="auto"/>
            <w:vAlign w:val="bottom"/>
          </w:tcPr>
          <w:p w:rsidR="009A3204" w:rsidRPr="002C2321" w:rsidRDefault="009A3204" w:rsidP="0007246D">
            <w:pPr>
              <w:jc w:val="both"/>
              <w:rPr>
                <w:rFonts w:eastAsia="Calibri"/>
                <w:b/>
                <w:bCs/>
                <w:lang w:val="ky-KG"/>
              </w:rPr>
            </w:pPr>
          </w:p>
        </w:tc>
        <w:tc>
          <w:tcPr>
            <w:tcW w:w="2551"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727,2</w:t>
            </w:r>
          </w:p>
        </w:tc>
        <w:tc>
          <w:tcPr>
            <w:tcW w:w="1851"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414,4</w:t>
            </w:r>
          </w:p>
        </w:tc>
        <w:tc>
          <w:tcPr>
            <w:tcW w:w="2544"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-312</w:t>
            </w:r>
            <w:r w:rsidRPr="002C2321">
              <w:rPr>
                <w:rFonts w:eastAsia="Calibri"/>
                <w:b/>
                <w:bCs/>
              </w:rPr>
              <w:t>,8</w:t>
            </w:r>
          </w:p>
        </w:tc>
      </w:tr>
      <w:tr w:rsidR="009A3204" w:rsidRPr="002C2321" w:rsidTr="0007246D">
        <w:trPr>
          <w:trHeight w:val="201"/>
        </w:trPr>
        <w:tc>
          <w:tcPr>
            <w:tcW w:w="322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51"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682</w:t>
            </w:r>
            <w:r w:rsidRPr="002C2321">
              <w:rPr>
                <w:rFonts w:eastAsia="Calibri"/>
                <w:bCs/>
              </w:rPr>
              <w:t>,</w:t>
            </w:r>
            <w:r w:rsidRPr="002C2321">
              <w:rPr>
                <w:rFonts w:eastAsia="Calibri"/>
                <w:bCs/>
                <w:lang w:val="ky-KG"/>
              </w:rPr>
              <w:t>9</w:t>
            </w:r>
          </w:p>
        </w:tc>
        <w:tc>
          <w:tcPr>
            <w:tcW w:w="1851"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359</w:t>
            </w:r>
            <w:r w:rsidRPr="002C2321">
              <w:rPr>
                <w:rFonts w:eastAsia="Calibri"/>
                <w:bCs/>
              </w:rPr>
              <w:t>,</w:t>
            </w:r>
            <w:r w:rsidRPr="002C2321">
              <w:rPr>
                <w:rFonts w:eastAsia="Calibri"/>
                <w:bCs/>
                <w:lang w:val="ky-KG"/>
              </w:rPr>
              <w:t>4</w:t>
            </w:r>
          </w:p>
        </w:tc>
        <w:tc>
          <w:tcPr>
            <w:tcW w:w="2544" w:type="dxa"/>
            <w:shd w:val="clear" w:color="000000" w:fill="FFFFFF"/>
            <w:vAlign w:val="center"/>
          </w:tcPr>
          <w:p w:rsidR="009A3204" w:rsidRPr="002C2321" w:rsidRDefault="009A3204" w:rsidP="0007246D">
            <w:pPr>
              <w:jc w:val="center"/>
              <w:rPr>
                <w:rFonts w:eastAsia="Calibri"/>
                <w:bCs/>
              </w:rPr>
            </w:pPr>
            <w:r w:rsidRPr="002C2321">
              <w:rPr>
                <w:rFonts w:eastAsia="Calibri"/>
                <w:bCs/>
                <w:lang w:val="ky-KG"/>
              </w:rPr>
              <w:t>-323</w:t>
            </w:r>
            <w:r w:rsidRPr="002C2321">
              <w:rPr>
                <w:rFonts w:eastAsia="Calibri"/>
                <w:bCs/>
              </w:rPr>
              <w:t>,5</w:t>
            </w:r>
          </w:p>
        </w:tc>
      </w:tr>
      <w:tr w:rsidR="009A3204" w:rsidRPr="002C2321" w:rsidTr="0007246D">
        <w:trPr>
          <w:trHeight w:val="201"/>
        </w:trPr>
        <w:tc>
          <w:tcPr>
            <w:tcW w:w="3227" w:type="dxa"/>
            <w:shd w:val="clear" w:color="000000" w:fill="FFFFFF"/>
            <w:vAlign w:val="bottom"/>
          </w:tcPr>
          <w:p w:rsidR="009A3204" w:rsidRPr="002C2321" w:rsidRDefault="009A3204" w:rsidP="0007246D">
            <w:pPr>
              <w:rPr>
                <w:rFonts w:eastAsia="Calibri"/>
                <w:bCs/>
                <w:lang w:val="ky-KG"/>
              </w:rPr>
            </w:pPr>
            <w:r w:rsidRPr="002C2321">
              <w:rPr>
                <w:rFonts w:eastAsia="Calibri"/>
                <w:bCs/>
                <w:lang w:val="ky-KG"/>
              </w:rPr>
              <w:t>атайын эсептин каражаттары</w:t>
            </w:r>
          </w:p>
        </w:tc>
        <w:tc>
          <w:tcPr>
            <w:tcW w:w="2551" w:type="dxa"/>
            <w:shd w:val="clear" w:color="000000" w:fill="FFFFFF"/>
            <w:vAlign w:val="center"/>
          </w:tcPr>
          <w:p w:rsidR="009A3204" w:rsidRPr="002C2321" w:rsidRDefault="009A3204" w:rsidP="0007246D">
            <w:pPr>
              <w:jc w:val="center"/>
              <w:rPr>
                <w:rFonts w:eastAsia="Calibri"/>
                <w:bCs/>
              </w:rPr>
            </w:pPr>
            <w:r w:rsidRPr="002C2321">
              <w:rPr>
                <w:rFonts w:eastAsia="Calibri"/>
                <w:bCs/>
              </w:rPr>
              <w:t>44,3</w:t>
            </w:r>
          </w:p>
        </w:tc>
        <w:tc>
          <w:tcPr>
            <w:tcW w:w="1851" w:type="dxa"/>
            <w:shd w:val="clear" w:color="000000" w:fill="FFFFFF"/>
            <w:vAlign w:val="center"/>
          </w:tcPr>
          <w:p w:rsidR="009A3204" w:rsidRPr="002C2321" w:rsidRDefault="009A3204" w:rsidP="0007246D">
            <w:pPr>
              <w:jc w:val="center"/>
              <w:rPr>
                <w:rFonts w:eastAsia="Calibri"/>
                <w:bCs/>
              </w:rPr>
            </w:pPr>
            <w:r w:rsidRPr="002C2321">
              <w:rPr>
                <w:rFonts w:eastAsia="Calibri"/>
                <w:bCs/>
              </w:rPr>
              <w:t>55,0</w:t>
            </w:r>
          </w:p>
        </w:tc>
        <w:tc>
          <w:tcPr>
            <w:tcW w:w="2544" w:type="dxa"/>
            <w:shd w:val="clear" w:color="000000" w:fill="FFFFFF"/>
            <w:vAlign w:val="center"/>
          </w:tcPr>
          <w:p w:rsidR="009A3204" w:rsidRPr="002C2321" w:rsidRDefault="009A3204" w:rsidP="0007246D">
            <w:pPr>
              <w:jc w:val="center"/>
              <w:rPr>
                <w:rFonts w:eastAsia="Calibri"/>
                <w:bCs/>
              </w:rPr>
            </w:pPr>
            <w:r w:rsidRPr="002C2321">
              <w:rPr>
                <w:rFonts w:eastAsia="Calibri"/>
                <w:bCs/>
              </w:rPr>
              <w:t>10,7</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 xml:space="preserve">Бюджеттик каражаттар боюнча 0,7 млн. сомго көбөйүү, Кыргыз Республикасынын калкын каттоо боюнча 2020-жылы даярдоо иштерине тартылган каттоо персонал кызматкерлерине эмгек акы төлөө зарылдыгына байланыштуу болду.  </w:t>
      </w:r>
    </w:p>
    <w:p w:rsidR="009A3204" w:rsidRPr="002C2321" w:rsidRDefault="009A3204" w:rsidP="009A3204">
      <w:pPr>
        <w:jc w:val="center"/>
        <w:rPr>
          <w:rFonts w:eastAsia="Calibri"/>
          <w:bCs/>
          <w:lang w:val="ky-KG"/>
        </w:rPr>
      </w:pP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r w:rsidRPr="002C2321">
        <w:rPr>
          <w:rFonts w:eastAsia="Calibri"/>
          <w:lang w:val="ky-KG"/>
        </w:rPr>
        <w:t xml:space="preserve">“Эл каттоо” бөлүгү боюнча бюджеттик каражаттар боюнча  322,8 млн. сомго азаюу, калкты каттоону 2021-жылга жылдырууга байланыштуу болду. </w:t>
      </w:r>
    </w:p>
    <w:p w:rsidR="009A3204" w:rsidRPr="002C2321" w:rsidRDefault="009A3204" w:rsidP="009A3204">
      <w:pPr>
        <w:ind w:firstLine="709"/>
        <w:jc w:val="both"/>
        <w:rPr>
          <w:rFonts w:eastAsia="Calibri"/>
          <w:lang w:val="ky-KG"/>
        </w:rPr>
      </w:pPr>
      <w:r w:rsidRPr="002C2321">
        <w:rPr>
          <w:rFonts w:eastAsia="Calibri"/>
          <w:lang w:val="ky-KG"/>
        </w:rPr>
        <w:t>Бюджеттик каражаттар боюнча  1,4 млн. сомго азаюу  товардык-материалдык баалуулуктардын ченемден ашык запастарын эсепке алууга байланыштуу жана 2019-жылдын дебитордук карыздарынын жыйынтыгы боюнча  болду.</w:t>
      </w:r>
    </w:p>
    <w:p w:rsidR="009A3204" w:rsidRPr="002C2321" w:rsidRDefault="009A3204" w:rsidP="009A3204">
      <w:pPr>
        <w:ind w:firstLine="709"/>
        <w:jc w:val="both"/>
        <w:rPr>
          <w:lang w:val="ky-KG"/>
        </w:rPr>
      </w:pPr>
      <w:r w:rsidRPr="002C2321">
        <w:rPr>
          <w:lang w:val="ky-KG"/>
        </w:rPr>
        <w:t xml:space="preserve">Атайын эсептин каражаттары боюнча </w:t>
      </w:r>
      <w:r w:rsidRPr="002C2321">
        <w:rPr>
          <w:rFonts w:eastAsia="Calibri"/>
          <w:bCs/>
          <w:lang w:val="ky-KG"/>
        </w:rPr>
        <w:t xml:space="preserve">10,7 млн. сомго </w:t>
      </w:r>
      <w:r w:rsidRPr="002C2321">
        <w:rPr>
          <w:lang w:val="ky-KG"/>
        </w:rPr>
        <w:t>көбөйүү,  жылдын башына карата калдыктарды 2,6 млн. сом суммасында бекитүүгө жана түшүүлөрдүн  8,2 млн. сомго көбөйүүсүнө байланыштуу болду.</w:t>
      </w:r>
    </w:p>
    <w:p w:rsidR="009A3204" w:rsidRPr="002C2321" w:rsidRDefault="009A3204" w:rsidP="009A3204">
      <w:pPr>
        <w:pStyle w:val="15"/>
        <w:ind w:left="0" w:firstLine="709"/>
        <w:jc w:val="both"/>
        <w:rPr>
          <w:lang w:val="ky-KG"/>
        </w:rPr>
      </w:pPr>
    </w:p>
    <w:p w:rsidR="009A3204" w:rsidRPr="002C2321" w:rsidRDefault="009A3204" w:rsidP="009A3204">
      <w:pPr>
        <w:ind w:firstLine="709"/>
        <w:jc w:val="both"/>
        <w:rPr>
          <w:lang w:val="ky-KG"/>
        </w:rPr>
      </w:pPr>
      <w:r w:rsidRPr="002C2321">
        <w:rPr>
          <w:b/>
          <w:lang w:val="ky-KG"/>
        </w:rPr>
        <w:t xml:space="preserve">Кыргыз Республикасынын Шайлоо жана референдум өткөрүү боюнча комиссиянын </w:t>
      </w:r>
      <w:r w:rsidRPr="002C2321">
        <w:rPr>
          <w:lang w:val="ky-KG"/>
        </w:rPr>
        <w:t xml:space="preserve">2020-жылга такталган бюджети 962,3 млн. сомду түздү,  биринчи такталган бюджетке карата бюджеттик каражаттар боюнча  133,9 млн. сомго, же 16,2 %га көбөйгөн.   </w:t>
      </w:r>
    </w:p>
    <w:p w:rsidR="009A3204" w:rsidRPr="002C2321" w:rsidRDefault="009A3204" w:rsidP="009A3204">
      <w:pPr>
        <w:ind w:firstLine="709"/>
        <w:jc w:val="center"/>
        <w:rPr>
          <w:rFonts w:eastAsia="Calibri"/>
          <w:sz w:val="22"/>
          <w:szCs w:val="22"/>
          <w:lang w:val="ky-KG"/>
        </w:rPr>
      </w:pPr>
      <w:r w:rsidRPr="002C2321">
        <w:rPr>
          <w:rFonts w:eastAsia="Calibri"/>
          <w:lang w:val="ky-KG"/>
        </w:rPr>
        <w:t xml:space="preserve">                                                                                                                                      </w:t>
      </w:r>
      <w:r w:rsidRPr="002C2321">
        <w:rPr>
          <w:rFonts w:eastAsia="Calibri"/>
          <w:sz w:val="22"/>
          <w:szCs w:val="22"/>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07"/>
        <w:gridCol w:w="2508"/>
        <w:gridCol w:w="2508"/>
        <w:gridCol w:w="2650"/>
      </w:tblGrid>
      <w:tr w:rsidR="009A3204" w:rsidRPr="002C2321" w:rsidTr="0007246D">
        <w:trPr>
          <w:trHeight w:val="561"/>
        </w:trPr>
        <w:tc>
          <w:tcPr>
            <w:tcW w:w="250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0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65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2507" w:type="dxa"/>
            <w:shd w:val="clear" w:color="auto" w:fill="auto"/>
            <w:vAlign w:val="bottom"/>
          </w:tcPr>
          <w:p w:rsidR="009A3204" w:rsidRPr="002C2321" w:rsidRDefault="009A3204" w:rsidP="0007246D">
            <w:pPr>
              <w:jc w:val="both"/>
              <w:rPr>
                <w:rFonts w:eastAsia="Calibri"/>
                <w:b/>
                <w:bCs/>
              </w:rPr>
            </w:pPr>
          </w:p>
        </w:tc>
        <w:tc>
          <w:tcPr>
            <w:tcW w:w="2508" w:type="dxa"/>
            <w:shd w:val="clear" w:color="auto" w:fill="auto"/>
            <w:noWrap/>
          </w:tcPr>
          <w:p w:rsidR="009A3204" w:rsidRPr="002C2321" w:rsidRDefault="009A3204" w:rsidP="0007246D">
            <w:pPr>
              <w:jc w:val="center"/>
              <w:rPr>
                <w:b/>
              </w:rPr>
            </w:pPr>
            <w:r w:rsidRPr="002C2321">
              <w:rPr>
                <w:b/>
              </w:rPr>
              <w:t>828,4</w:t>
            </w:r>
          </w:p>
        </w:tc>
        <w:tc>
          <w:tcPr>
            <w:tcW w:w="2508" w:type="dxa"/>
            <w:shd w:val="clear" w:color="auto" w:fill="auto"/>
            <w:noWrap/>
          </w:tcPr>
          <w:p w:rsidR="009A3204" w:rsidRPr="002C2321" w:rsidRDefault="009A3204" w:rsidP="0007246D">
            <w:pPr>
              <w:jc w:val="center"/>
              <w:rPr>
                <w:b/>
              </w:rPr>
            </w:pPr>
            <w:r w:rsidRPr="002C2321">
              <w:rPr>
                <w:b/>
              </w:rPr>
              <w:t>962,3</w:t>
            </w:r>
          </w:p>
        </w:tc>
        <w:tc>
          <w:tcPr>
            <w:tcW w:w="2650" w:type="dxa"/>
            <w:shd w:val="clear" w:color="auto" w:fill="auto"/>
            <w:noWrap/>
          </w:tcPr>
          <w:p w:rsidR="009A3204" w:rsidRPr="002C2321" w:rsidRDefault="009A3204" w:rsidP="0007246D">
            <w:pPr>
              <w:jc w:val="center"/>
              <w:rPr>
                <w:b/>
              </w:rPr>
            </w:pPr>
            <w:r w:rsidRPr="002C2321">
              <w:rPr>
                <w:b/>
              </w:rPr>
              <w:t>133,9</w:t>
            </w:r>
          </w:p>
        </w:tc>
      </w:tr>
      <w:tr w:rsidR="009A3204" w:rsidRPr="002C2321" w:rsidTr="0007246D">
        <w:trPr>
          <w:trHeight w:val="255"/>
        </w:trPr>
        <w:tc>
          <w:tcPr>
            <w:tcW w:w="250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w:t>
            </w:r>
            <w:r w:rsidRPr="002C2321">
              <w:rPr>
                <w:rFonts w:eastAsia="Calibri"/>
              </w:rPr>
              <w:t xml:space="preserve"> </w:t>
            </w:r>
            <w:r w:rsidRPr="002C2321">
              <w:rPr>
                <w:rFonts w:eastAsia="Calibri"/>
                <w:lang w:val="ky-KG"/>
              </w:rPr>
              <w:t>каражаттар</w:t>
            </w:r>
          </w:p>
        </w:tc>
        <w:tc>
          <w:tcPr>
            <w:tcW w:w="2508" w:type="dxa"/>
            <w:shd w:val="clear" w:color="000000" w:fill="FFFFFF"/>
          </w:tcPr>
          <w:p w:rsidR="009A3204" w:rsidRPr="002C2321" w:rsidRDefault="009A3204" w:rsidP="0007246D">
            <w:pPr>
              <w:jc w:val="center"/>
            </w:pPr>
            <w:r w:rsidRPr="002C2321">
              <w:t>828,4</w:t>
            </w:r>
          </w:p>
        </w:tc>
        <w:tc>
          <w:tcPr>
            <w:tcW w:w="2508" w:type="dxa"/>
            <w:shd w:val="clear" w:color="000000" w:fill="FFFFFF"/>
          </w:tcPr>
          <w:p w:rsidR="009A3204" w:rsidRPr="002C2321" w:rsidRDefault="009A3204" w:rsidP="0007246D">
            <w:pPr>
              <w:jc w:val="center"/>
            </w:pPr>
            <w:r w:rsidRPr="002C2321">
              <w:t>962,3</w:t>
            </w:r>
          </w:p>
        </w:tc>
        <w:tc>
          <w:tcPr>
            <w:tcW w:w="2650" w:type="dxa"/>
            <w:shd w:val="clear" w:color="000000" w:fill="FFFFFF"/>
          </w:tcPr>
          <w:p w:rsidR="009A3204" w:rsidRPr="002C2321" w:rsidRDefault="009A3204" w:rsidP="0007246D">
            <w:pPr>
              <w:jc w:val="center"/>
              <w:rPr>
                <w:lang w:val="ky-KG"/>
              </w:rPr>
            </w:pPr>
            <w:r w:rsidRPr="002C2321">
              <w:t>133,</w:t>
            </w:r>
            <w:r w:rsidRPr="002C2321">
              <w:rPr>
                <w:lang w:val="ky-KG"/>
              </w:rPr>
              <w:t>9</w:t>
            </w:r>
          </w:p>
        </w:tc>
      </w:tr>
    </w:tbl>
    <w:p w:rsidR="009A3204" w:rsidRPr="002C2321" w:rsidRDefault="009A3204" w:rsidP="009A3204">
      <w:pPr>
        <w:ind w:firstLine="709"/>
        <w:jc w:val="both"/>
        <w:rPr>
          <w:rFonts w:eastAsia="Calibri"/>
        </w:rPr>
      </w:pPr>
    </w:p>
    <w:p w:rsidR="009A3204" w:rsidRPr="002C2321" w:rsidRDefault="009A3204" w:rsidP="009A3204">
      <w:pPr>
        <w:ind w:firstLine="709"/>
        <w:contextualSpacing/>
        <w:jc w:val="both"/>
        <w:rPr>
          <w:rFonts w:eastAsia="Calibri"/>
          <w:lang w:val="ky-KG"/>
        </w:rPr>
      </w:pPr>
      <w:r w:rsidRPr="002C2321">
        <w:rPr>
          <w:rFonts w:eastAsia="Calibri"/>
          <w:lang w:val="ky-KG"/>
        </w:rPr>
        <w:t xml:space="preserve">Бюджеттик каражаттар боюнча чыгашалардын 124,5 млн. сомго көбөйүшү, Кыргыз Республикасынын  Президентин мөөнөтүнөн мурда шайлоону 2020-2021-жылдарда өткөрүүгө даярдоого байланыштуу болду.  </w:t>
      </w:r>
    </w:p>
    <w:p w:rsidR="009A3204" w:rsidRPr="002C2321" w:rsidRDefault="009A3204" w:rsidP="009A3204">
      <w:pPr>
        <w:ind w:firstLine="709"/>
        <w:contextualSpacing/>
        <w:jc w:val="both"/>
        <w:rPr>
          <w:rFonts w:eastAsia="Calibri"/>
          <w:lang w:val="ky-KG"/>
        </w:rPr>
      </w:pPr>
      <w:r w:rsidRPr="002C2321">
        <w:rPr>
          <w:rFonts w:eastAsia="Calibri"/>
          <w:lang w:val="ky-KG"/>
        </w:rPr>
        <w:t xml:space="preserve">Бюджеттик каражаттар боюнча чыгашалардын  27,4 млн. сомго көбөйүшү Кыргыз Республикасынын  референдумун даярдоого жана өткөрүүгө байланыштуу болду.  </w:t>
      </w:r>
    </w:p>
    <w:p w:rsidR="009A3204" w:rsidRPr="002C2321" w:rsidRDefault="009A3204" w:rsidP="009A3204">
      <w:pPr>
        <w:ind w:firstLine="709"/>
        <w:contextualSpacing/>
        <w:jc w:val="both"/>
        <w:rPr>
          <w:rFonts w:eastAsia="Calibri"/>
          <w:lang w:val="ky-KG"/>
        </w:rPr>
      </w:pPr>
      <w:r w:rsidRPr="002C2321">
        <w:rPr>
          <w:rFonts w:eastAsia="Calibri"/>
          <w:lang w:val="ky-KG"/>
        </w:rPr>
        <w:t xml:space="preserve">Кыргыз Республикасынын Тышкы иштер министрлиги үчүн чыгашалардын 11,9 млн. сомго азайышы,  Кыргыз Республикасынын аймагынан тышкары жүргөн жарандар </w:t>
      </w:r>
      <w:r w:rsidRPr="002C2321">
        <w:rPr>
          <w:rFonts w:eastAsia="Calibri"/>
          <w:lang w:val="ky-KG"/>
        </w:rPr>
        <w:lastRenderedPageBreak/>
        <w:t>үчүн Кыргыз Республикасынын Жогорку Кеңешине депутаттарды шайлоону уюштуруу жана өткөрүү үчүн болду.</w:t>
      </w:r>
    </w:p>
    <w:p w:rsidR="009A3204" w:rsidRPr="002C2321" w:rsidRDefault="009A3204" w:rsidP="009A3204">
      <w:pPr>
        <w:ind w:firstLine="709"/>
        <w:contextualSpacing/>
        <w:jc w:val="both"/>
        <w:rPr>
          <w:rFonts w:eastAsia="Calibri"/>
          <w:lang w:val="ky-KG"/>
        </w:rPr>
      </w:pPr>
      <w:r w:rsidRPr="002C2321">
        <w:rPr>
          <w:rFonts w:eastAsia="Calibri"/>
          <w:lang w:val="ky-KG"/>
        </w:rPr>
        <w:t xml:space="preserve">Бюджеттик каражаттар боюнча чыгашалардын 5,5 млн. сомго азайышы чыгашалардын сметасын аткарууну талдоонун негизинде бюджеттин чыгашаларын оптималдаштыруу алкагында каралган.  </w:t>
      </w:r>
    </w:p>
    <w:p w:rsidR="009A3204" w:rsidRPr="002C2321" w:rsidRDefault="009A3204" w:rsidP="009A3204">
      <w:pPr>
        <w:ind w:firstLine="709"/>
        <w:contextualSpacing/>
        <w:jc w:val="both"/>
        <w:rPr>
          <w:lang w:val="ky-KG"/>
        </w:rPr>
      </w:pPr>
      <w:r w:rsidRPr="002C2321">
        <w:rPr>
          <w:b/>
          <w:lang w:val="ky-KG" w:eastAsia="ky-KG"/>
        </w:rPr>
        <w:t>Кыргыз Республикасынын Өкмөтүнө алдындагы Финансы рыногун жөнгө салуу жана көзөмөлдөө мамлекеттик </w:t>
      </w:r>
      <w:r w:rsidRPr="002C2321">
        <w:rPr>
          <w:b/>
          <w:lang w:val="ky-KG"/>
        </w:rPr>
        <w:t xml:space="preserve">кызматы </w:t>
      </w:r>
      <w:r w:rsidRPr="002C2321">
        <w:rPr>
          <w:lang w:val="ky-KG"/>
        </w:rPr>
        <w:t xml:space="preserve">боюнча 2020-жылга такталган бюджет 22,64 млн. сомду түздү, биринчи такталган бюджетке карата  0,06 млн. сомго, же 0,3 %га көбөйгөн.  </w:t>
      </w:r>
    </w:p>
    <w:p w:rsidR="009A3204" w:rsidRPr="002C2321" w:rsidRDefault="009A3204" w:rsidP="009A3204">
      <w:pPr>
        <w:ind w:firstLine="709"/>
        <w:jc w:val="right"/>
        <w:rPr>
          <w:rFonts w:eastAsia="Calibri"/>
          <w:sz w:val="22"/>
          <w:szCs w:val="22"/>
          <w:lang w:val="ky-KG"/>
        </w:rPr>
      </w:pPr>
      <w:r w:rsidRPr="002C2321">
        <w:rPr>
          <w:rFonts w:eastAsia="Calibri"/>
          <w:sz w:val="22"/>
          <w:szCs w:val="22"/>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3402"/>
        <w:gridCol w:w="1701"/>
        <w:gridCol w:w="1843"/>
      </w:tblGrid>
      <w:tr w:rsidR="009A3204" w:rsidRPr="002C2321" w:rsidTr="0007246D">
        <w:trPr>
          <w:trHeight w:val="699"/>
        </w:trPr>
        <w:tc>
          <w:tcPr>
            <w:tcW w:w="322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3402"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1701"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1843"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227" w:type="dxa"/>
            <w:shd w:val="clear" w:color="auto" w:fill="auto"/>
            <w:vAlign w:val="bottom"/>
          </w:tcPr>
          <w:p w:rsidR="009A3204" w:rsidRPr="002C2321" w:rsidRDefault="009A3204" w:rsidP="0007246D">
            <w:pPr>
              <w:jc w:val="both"/>
              <w:rPr>
                <w:rFonts w:eastAsia="Calibri"/>
                <w:b/>
                <w:bCs/>
              </w:rPr>
            </w:pPr>
          </w:p>
        </w:tc>
        <w:tc>
          <w:tcPr>
            <w:tcW w:w="3402"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22,58</w:t>
            </w:r>
          </w:p>
        </w:tc>
        <w:tc>
          <w:tcPr>
            <w:tcW w:w="1701"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rPr>
              <w:t>22,64</w:t>
            </w:r>
          </w:p>
        </w:tc>
        <w:tc>
          <w:tcPr>
            <w:tcW w:w="1843" w:type="dxa"/>
            <w:shd w:val="clear" w:color="auto" w:fill="auto"/>
            <w:noWrap/>
            <w:vAlign w:val="center"/>
          </w:tcPr>
          <w:p w:rsidR="009A3204" w:rsidRPr="002C2321" w:rsidRDefault="009A3204" w:rsidP="0007246D">
            <w:pPr>
              <w:jc w:val="center"/>
              <w:rPr>
                <w:rFonts w:eastAsia="Calibri"/>
                <w:b/>
                <w:bCs/>
                <w:lang w:val="ky-KG"/>
              </w:rPr>
            </w:pPr>
            <w:r w:rsidRPr="002C2321">
              <w:rPr>
                <w:rFonts w:eastAsia="Calibri"/>
                <w:b/>
                <w:bCs/>
                <w:lang w:val="ky-KG"/>
              </w:rPr>
              <w:t>0</w:t>
            </w:r>
            <w:r w:rsidRPr="002C2321">
              <w:rPr>
                <w:rFonts w:eastAsia="Calibri"/>
                <w:b/>
                <w:bCs/>
              </w:rPr>
              <w:t>,0</w:t>
            </w:r>
            <w:r w:rsidRPr="002C2321">
              <w:rPr>
                <w:rFonts w:eastAsia="Calibri"/>
                <w:b/>
                <w:bCs/>
                <w:lang w:val="ky-KG"/>
              </w:rPr>
              <w:t>6</w:t>
            </w:r>
          </w:p>
        </w:tc>
      </w:tr>
      <w:tr w:rsidR="009A3204" w:rsidRPr="002C2321" w:rsidTr="0007246D">
        <w:trPr>
          <w:trHeight w:val="255"/>
        </w:trPr>
        <w:tc>
          <w:tcPr>
            <w:tcW w:w="322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 xml:space="preserve">тик каражаттар </w:t>
            </w:r>
          </w:p>
        </w:tc>
        <w:tc>
          <w:tcPr>
            <w:tcW w:w="3402" w:type="dxa"/>
            <w:shd w:val="clear" w:color="000000" w:fill="FFFFFF"/>
            <w:vAlign w:val="center"/>
          </w:tcPr>
          <w:p w:rsidR="009A3204" w:rsidRPr="002C2321" w:rsidRDefault="009A3204" w:rsidP="0007246D">
            <w:pPr>
              <w:jc w:val="center"/>
              <w:rPr>
                <w:rFonts w:eastAsia="Calibri"/>
                <w:lang w:val="ky-KG"/>
              </w:rPr>
            </w:pPr>
            <w:r w:rsidRPr="002C2321">
              <w:rPr>
                <w:rFonts w:eastAsia="Calibri"/>
              </w:rPr>
              <w:t>22,58</w:t>
            </w:r>
          </w:p>
        </w:tc>
        <w:tc>
          <w:tcPr>
            <w:tcW w:w="1701" w:type="dxa"/>
            <w:shd w:val="clear" w:color="000000" w:fill="FFFFFF"/>
            <w:vAlign w:val="center"/>
          </w:tcPr>
          <w:p w:rsidR="009A3204" w:rsidRPr="002C2321" w:rsidRDefault="009A3204" w:rsidP="0007246D">
            <w:pPr>
              <w:jc w:val="center"/>
              <w:rPr>
                <w:rFonts w:eastAsia="Calibri"/>
                <w:lang w:val="ky-KG"/>
              </w:rPr>
            </w:pPr>
            <w:r w:rsidRPr="002C2321">
              <w:rPr>
                <w:rFonts w:eastAsia="Calibri"/>
              </w:rPr>
              <w:t>22,64</w:t>
            </w:r>
          </w:p>
        </w:tc>
        <w:tc>
          <w:tcPr>
            <w:tcW w:w="1843" w:type="dxa"/>
            <w:shd w:val="clear" w:color="000000" w:fill="FFFFFF"/>
            <w:vAlign w:val="center"/>
          </w:tcPr>
          <w:p w:rsidR="009A3204" w:rsidRPr="002C2321" w:rsidRDefault="009A3204" w:rsidP="0007246D">
            <w:pPr>
              <w:jc w:val="center"/>
              <w:rPr>
                <w:rFonts w:eastAsia="Calibri"/>
                <w:bCs/>
                <w:lang w:val="ky-KG"/>
              </w:rPr>
            </w:pPr>
            <w:r w:rsidRPr="002C2321">
              <w:rPr>
                <w:rFonts w:eastAsia="Calibri"/>
                <w:bCs/>
                <w:lang w:val="ky-KG"/>
              </w:rPr>
              <w:t>0</w:t>
            </w:r>
            <w:r w:rsidRPr="002C2321">
              <w:rPr>
                <w:rFonts w:eastAsia="Calibri"/>
                <w:bCs/>
              </w:rPr>
              <w:t>,0</w:t>
            </w:r>
            <w:r w:rsidRPr="002C2321">
              <w:rPr>
                <w:rFonts w:eastAsia="Calibri"/>
                <w:bCs/>
                <w:lang w:val="ky-KG"/>
              </w:rPr>
              <w:t>6</w:t>
            </w:r>
          </w:p>
        </w:tc>
      </w:tr>
    </w:tbl>
    <w:p w:rsidR="009A3204" w:rsidRPr="002C2321" w:rsidRDefault="009A3204" w:rsidP="009A3204">
      <w:pPr>
        <w:ind w:firstLine="709"/>
        <w:jc w:val="both"/>
        <w:rPr>
          <w:lang w:val="ky-KG"/>
        </w:rPr>
      </w:pPr>
    </w:p>
    <w:p w:rsidR="009A3204" w:rsidRPr="002C2321" w:rsidRDefault="009A3204" w:rsidP="009A3204">
      <w:pPr>
        <w:pStyle w:val="21"/>
        <w:spacing w:after="0" w:line="240" w:lineRule="auto"/>
        <w:ind w:left="0" w:firstLine="709"/>
        <w:jc w:val="both"/>
        <w:rPr>
          <w:lang w:val="ky-KG"/>
        </w:rPr>
      </w:pPr>
      <w:r w:rsidRPr="002C2321">
        <w:rPr>
          <w:rFonts w:eastAsia="Calibri"/>
          <w:lang w:val="ky-KG"/>
        </w:rPr>
        <w:t xml:space="preserve">Бюджеттик каражаттар боюнча чыгашалардын </w:t>
      </w:r>
      <w:r w:rsidRPr="002C2321">
        <w:rPr>
          <w:rFonts w:eastAsia="Calibri"/>
          <w:bCs/>
          <w:lang w:val="ky-KG"/>
        </w:rPr>
        <w:t xml:space="preserve">0,06 </w:t>
      </w:r>
      <w:r w:rsidRPr="002C2321">
        <w:rPr>
          <w:rFonts w:eastAsia="Calibri"/>
          <w:lang w:val="ky-KG"/>
        </w:rPr>
        <w:t xml:space="preserve">млн. сомго көбөйүшү </w:t>
      </w:r>
      <w:r w:rsidRPr="002C2321">
        <w:rPr>
          <w:lang w:val="ky-KG"/>
        </w:rPr>
        <w:t xml:space="preserve">кенже тейлөөчү персоналынын кызматтык маяналарын жогорулатууга байланыштуу болду. </w:t>
      </w:r>
    </w:p>
    <w:p w:rsidR="009A3204" w:rsidRPr="002C2321" w:rsidRDefault="009A3204" w:rsidP="009A3204">
      <w:pPr>
        <w:pStyle w:val="21"/>
        <w:spacing w:after="0" w:line="240" w:lineRule="auto"/>
        <w:ind w:left="0" w:firstLine="709"/>
        <w:jc w:val="both"/>
        <w:rPr>
          <w:rFonts w:eastAsia="Calibri"/>
          <w:lang w:val="ky-KG"/>
        </w:rPr>
      </w:pPr>
    </w:p>
    <w:p w:rsidR="009A3204" w:rsidRPr="002C2321" w:rsidRDefault="009A3204" w:rsidP="009A3204">
      <w:pPr>
        <w:ind w:firstLine="709"/>
        <w:jc w:val="both"/>
        <w:rPr>
          <w:rFonts w:eastAsia="Calibri"/>
          <w:lang w:val="ky-KG"/>
        </w:rPr>
      </w:pPr>
      <w:r w:rsidRPr="002C2321">
        <w:rPr>
          <w:b/>
          <w:lang w:val="ky-KG" w:eastAsia="ky-KG"/>
        </w:rPr>
        <w:t xml:space="preserve">Кыргыз Республикасынын Өкмөтүнө алдындагы Жергиликтүү өз алдынча башкаруу иштери жана этностор аралык мамилелер боюнча мамлекеттик агенттик </w:t>
      </w:r>
      <w:r w:rsidRPr="002C2321">
        <w:rPr>
          <w:lang w:val="ky-KG" w:eastAsia="ky-KG"/>
        </w:rPr>
        <w:t>боюнча</w:t>
      </w:r>
      <w:r w:rsidRPr="002C2321">
        <w:rPr>
          <w:b/>
          <w:lang w:val="ky-KG" w:eastAsia="ky-KG"/>
        </w:rPr>
        <w:t xml:space="preserve"> </w:t>
      </w:r>
      <w:r w:rsidRPr="002C2321">
        <w:rPr>
          <w:lang w:val="ky-KG"/>
        </w:rPr>
        <w:t xml:space="preserve">2020-жылга такталган бюджет бюджеттик каражаттар боюнча 28,5 млн. сомду түздү, же биринчи такталган бюджеттин деңгээлинде, атайын эсептин каражаттарынын эсебинен   – 0,02 млн. сом, биринчи такталган бюджетке карата 0,02 млн. сомго көбөйгөн. </w:t>
      </w:r>
    </w:p>
    <w:p w:rsidR="009A3204" w:rsidRPr="002C2321" w:rsidRDefault="009A3204" w:rsidP="009A3204">
      <w:pPr>
        <w:ind w:firstLine="709"/>
        <w:jc w:val="center"/>
        <w:rPr>
          <w:rFonts w:eastAsia="Calibri"/>
          <w:sz w:val="22"/>
          <w:szCs w:val="22"/>
          <w:lang w:val="ky-KG"/>
        </w:rPr>
      </w:pPr>
      <w:r w:rsidRPr="002C2321">
        <w:rPr>
          <w:rFonts w:eastAsia="Calibri"/>
          <w:lang w:val="ky-KG"/>
        </w:rPr>
        <w:t xml:space="preserve">                                                                                                                         </w:t>
      </w:r>
      <w:r w:rsidRPr="002C2321">
        <w:rPr>
          <w:rFonts w:eastAsia="Calibri"/>
          <w:sz w:val="22"/>
          <w:szCs w:val="22"/>
        </w:rPr>
        <w:t>млн.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410"/>
        <w:gridCol w:w="2148"/>
        <w:gridCol w:w="2388"/>
      </w:tblGrid>
      <w:tr w:rsidR="009A3204" w:rsidRPr="002C2321" w:rsidTr="0007246D">
        <w:trPr>
          <w:trHeight w:val="560"/>
        </w:trPr>
        <w:tc>
          <w:tcPr>
            <w:tcW w:w="3227" w:type="dxa"/>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410"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14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388" w:type="dxa"/>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55"/>
        </w:trPr>
        <w:tc>
          <w:tcPr>
            <w:tcW w:w="3227" w:type="dxa"/>
            <w:shd w:val="clear" w:color="auto" w:fill="auto"/>
            <w:vAlign w:val="bottom"/>
          </w:tcPr>
          <w:p w:rsidR="009A3204" w:rsidRPr="002C2321" w:rsidRDefault="009A3204" w:rsidP="0007246D">
            <w:pPr>
              <w:jc w:val="both"/>
              <w:rPr>
                <w:rFonts w:eastAsia="Calibri"/>
                <w:b/>
                <w:bCs/>
                <w:lang w:val="ky-KG"/>
              </w:rPr>
            </w:pPr>
          </w:p>
        </w:tc>
        <w:tc>
          <w:tcPr>
            <w:tcW w:w="2410" w:type="dxa"/>
            <w:shd w:val="clear" w:color="auto" w:fill="auto"/>
            <w:noWrap/>
            <w:vAlign w:val="center"/>
          </w:tcPr>
          <w:p w:rsidR="009A3204" w:rsidRPr="002C2321" w:rsidRDefault="009A3204" w:rsidP="0007246D">
            <w:pPr>
              <w:jc w:val="center"/>
              <w:rPr>
                <w:rFonts w:eastAsia="Calibri"/>
                <w:b/>
                <w:bCs/>
              </w:rPr>
            </w:pPr>
            <w:r w:rsidRPr="002C2321">
              <w:rPr>
                <w:rFonts w:eastAsia="Calibri"/>
                <w:b/>
                <w:bCs/>
              </w:rPr>
              <w:t>28,5</w:t>
            </w:r>
          </w:p>
        </w:tc>
        <w:tc>
          <w:tcPr>
            <w:tcW w:w="2148" w:type="dxa"/>
            <w:shd w:val="clear" w:color="auto" w:fill="auto"/>
            <w:noWrap/>
            <w:vAlign w:val="center"/>
          </w:tcPr>
          <w:p w:rsidR="009A3204" w:rsidRPr="002C2321" w:rsidRDefault="009A3204" w:rsidP="0007246D">
            <w:pPr>
              <w:jc w:val="center"/>
              <w:rPr>
                <w:rFonts w:eastAsia="Calibri"/>
                <w:b/>
                <w:bCs/>
              </w:rPr>
            </w:pPr>
            <w:r w:rsidRPr="002C2321">
              <w:rPr>
                <w:rFonts w:eastAsia="Calibri"/>
                <w:b/>
                <w:bCs/>
              </w:rPr>
              <w:t>28,6</w:t>
            </w:r>
          </w:p>
        </w:tc>
        <w:tc>
          <w:tcPr>
            <w:tcW w:w="2388" w:type="dxa"/>
            <w:shd w:val="clear" w:color="auto" w:fill="auto"/>
            <w:noWrap/>
            <w:vAlign w:val="center"/>
          </w:tcPr>
          <w:p w:rsidR="009A3204" w:rsidRPr="002C2321" w:rsidRDefault="009A3204" w:rsidP="0007246D">
            <w:pPr>
              <w:jc w:val="center"/>
              <w:rPr>
                <w:rFonts w:eastAsia="Calibri"/>
                <w:b/>
                <w:bCs/>
              </w:rPr>
            </w:pPr>
            <w:r w:rsidRPr="002C2321">
              <w:rPr>
                <w:rFonts w:eastAsia="Calibri"/>
                <w:b/>
                <w:bCs/>
              </w:rPr>
              <w:t>0,02</w:t>
            </w:r>
          </w:p>
        </w:tc>
      </w:tr>
      <w:tr w:rsidR="009A3204" w:rsidRPr="002C2321" w:rsidTr="0007246D">
        <w:trPr>
          <w:trHeight w:val="201"/>
        </w:trPr>
        <w:tc>
          <w:tcPr>
            <w:tcW w:w="3227" w:type="dxa"/>
            <w:shd w:val="clear" w:color="000000" w:fill="FFFFFF"/>
            <w:vAlign w:val="bottom"/>
          </w:tcPr>
          <w:p w:rsidR="009A3204" w:rsidRPr="002C2321" w:rsidRDefault="009A3204" w:rsidP="0007246D">
            <w:pPr>
              <w:jc w:val="both"/>
              <w:rPr>
                <w:rFonts w:eastAsia="Calibri"/>
              </w:rPr>
            </w:pPr>
            <w:r w:rsidRPr="002C2321">
              <w:rPr>
                <w:rFonts w:eastAsia="Calibri"/>
                <w:lang w:val="ky-KG"/>
              </w:rPr>
              <w:t>б</w:t>
            </w:r>
            <w:proofErr w:type="spellStart"/>
            <w:r w:rsidRPr="002C2321">
              <w:rPr>
                <w:rFonts w:eastAsia="Calibri"/>
              </w:rPr>
              <w:t>юджет</w:t>
            </w:r>
            <w:proofErr w:type="spellEnd"/>
            <w:r w:rsidRPr="002C2321">
              <w:rPr>
                <w:rFonts w:eastAsia="Calibri"/>
                <w:lang w:val="ky-KG"/>
              </w:rPr>
              <w:t>тик каражаттар</w:t>
            </w:r>
          </w:p>
        </w:tc>
        <w:tc>
          <w:tcPr>
            <w:tcW w:w="2410" w:type="dxa"/>
            <w:shd w:val="clear" w:color="000000" w:fill="FFFFFF"/>
            <w:vAlign w:val="center"/>
          </w:tcPr>
          <w:p w:rsidR="009A3204" w:rsidRPr="002C2321" w:rsidRDefault="009A3204" w:rsidP="0007246D">
            <w:pPr>
              <w:jc w:val="center"/>
              <w:rPr>
                <w:rFonts w:eastAsia="Calibri"/>
                <w:bCs/>
              </w:rPr>
            </w:pPr>
            <w:r w:rsidRPr="002C2321">
              <w:rPr>
                <w:rFonts w:eastAsia="Calibri"/>
                <w:bCs/>
              </w:rPr>
              <w:t>28,5</w:t>
            </w:r>
          </w:p>
        </w:tc>
        <w:tc>
          <w:tcPr>
            <w:tcW w:w="2148" w:type="dxa"/>
            <w:shd w:val="clear" w:color="000000" w:fill="FFFFFF"/>
            <w:vAlign w:val="center"/>
          </w:tcPr>
          <w:p w:rsidR="009A3204" w:rsidRPr="002C2321" w:rsidRDefault="009A3204" w:rsidP="0007246D">
            <w:pPr>
              <w:jc w:val="center"/>
              <w:rPr>
                <w:rFonts w:eastAsia="Calibri"/>
                <w:bCs/>
              </w:rPr>
            </w:pPr>
            <w:r w:rsidRPr="002C2321">
              <w:rPr>
                <w:rFonts w:eastAsia="Calibri"/>
                <w:bCs/>
              </w:rPr>
              <w:t>28,5</w:t>
            </w:r>
          </w:p>
        </w:tc>
        <w:tc>
          <w:tcPr>
            <w:tcW w:w="2388" w:type="dxa"/>
            <w:shd w:val="clear" w:color="000000" w:fill="FFFFFF"/>
            <w:vAlign w:val="center"/>
          </w:tcPr>
          <w:p w:rsidR="009A3204" w:rsidRPr="002C2321" w:rsidRDefault="009A3204" w:rsidP="0007246D">
            <w:pPr>
              <w:jc w:val="center"/>
              <w:rPr>
                <w:rFonts w:eastAsia="Calibri"/>
                <w:bCs/>
              </w:rPr>
            </w:pPr>
            <w:r w:rsidRPr="002C2321">
              <w:rPr>
                <w:rFonts w:eastAsia="Calibri"/>
                <w:bCs/>
              </w:rPr>
              <w:t>0</w:t>
            </w:r>
          </w:p>
        </w:tc>
      </w:tr>
      <w:tr w:rsidR="009A3204" w:rsidRPr="002C2321" w:rsidTr="0007246D">
        <w:trPr>
          <w:trHeight w:val="201"/>
        </w:trPr>
        <w:tc>
          <w:tcPr>
            <w:tcW w:w="3227" w:type="dxa"/>
            <w:shd w:val="clear" w:color="000000" w:fill="FFFFFF"/>
            <w:vAlign w:val="bottom"/>
          </w:tcPr>
          <w:p w:rsidR="009A3204" w:rsidRPr="002C2321" w:rsidRDefault="009A3204" w:rsidP="0007246D">
            <w:pPr>
              <w:jc w:val="both"/>
              <w:rPr>
                <w:rFonts w:eastAsia="Calibri"/>
                <w:lang w:val="ky-KG"/>
              </w:rPr>
            </w:pPr>
            <w:r w:rsidRPr="002C2321">
              <w:rPr>
                <w:rFonts w:eastAsia="Calibri"/>
                <w:lang w:val="ky-KG"/>
              </w:rPr>
              <w:t>Атайын эсептин каражаттары</w:t>
            </w:r>
          </w:p>
        </w:tc>
        <w:tc>
          <w:tcPr>
            <w:tcW w:w="2410" w:type="dxa"/>
            <w:shd w:val="clear" w:color="000000" w:fill="FFFFFF"/>
            <w:vAlign w:val="center"/>
          </w:tcPr>
          <w:p w:rsidR="009A3204" w:rsidRPr="002C2321" w:rsidRDefault="009A3204" w:rsidP="0007246D">
            <w:pPr>
              <w:rPr>
                <w:rFonts w:eastAsia="Calibri"/>
                <w:bCs/>
              </w:rPr>
            </w:pPr>
          </w:p>
        </w:tc>
        <w:tc>
          <w:tcPr>
            <w:tcW w:w="2148" w:type="dxa"/>
            <w:shd w:val="clear" w:color="000000" w:fill="FFFFFF"/>
            <w:vAlign w:val="center"/>
          </w:tcPr>
          <w:p w:rsidR="009A3204" w:rsidRPr="002C2321" w:rsidRDefault="009A3204" w:rsidP="0007246D">
            <w:pPr>
              <w:jc w:val="center"/>
              <w:rPr>
                <w:rFonts w:eastAsia="Calibri"/>
                <w:bCs/>
              </w:rPr>
            </w:pPr>
            <w:r w:rsidRPr="002C2321">
              <w:rPr>
                <w:rFonts w:eastAsia="Calibri"/>
                <w:bCs/>
              </w:rPr>
              <w:t>0,02</w:t>
            </w:r>
          </w:p>
        </w:tc>
        <w:tc>
          <w:tcPr>
            <w:tcW w:w="2388" w:type="dxa"/>
            <w:shd w:val="clear" w:color="000000" w:fill="FFFFFF"/>
            <w:vAlign w:val="center"/>
          </w:tcPr>
          <w:p w:rsidR="009A3204" w:rsidRPr="002C2321" w:rsidRDefault="009A3204" w:rsidP="0007246D">
            <w:pPr>
              <w:jc w:val="center"/>
              <w:rPr>
                <w:rFonts w:eastAsia="Calibri"/>
                <w:bCs/>
              </w:rPr>
            </w:pPr>
            <w:r w:rsidRPr="002C2321">
              <w:rPr>
                <w:rFonts w:eastAsia="Calibri"/>
                <w:bCs/>
              </w:rPr>
              <w:t>0,02</w:t>
            </w:r>
          </w:p>
        </w:tc>
      </w:tr>
    </w:tbl>
    <w:p w:rsidR="009A3204" w:rsidRPr="002C2321" w:rsidRDefault="009A3204" w:rsidP="009A3204">
      <w:pPr>
        <w:ind w:firstLine="709"/>
        <w:jc w:val="both"/>
        <w:rPr>
          <w:rFonts w:eastAsia="Calibri"/>
        </w:rPr>
      </w:pPr>
    </w:p>
    <w:p w:rsidR="009A3204" w:rsidRPr="002C2321" w:rsidRDefault="009A3204" w:rsidP="009A3204">
      <w:pPr>
        <w:pStyle w:val="13"/>
        <w:ind w:left="0" w:firstLine="709"/>
        <w:jc w:val="both"/>
        <w:rPr>
          <w:lang w:val="ky-KG"/>
        </w:rPr>
      </w:pPr>
      <w:r w:rsidRPr="002C2321">
        <w:rPr>
          <w:lang w:val="ky-KG"/>
        </w:rPr>
        <w:t xml:space="preserve">Атайын эсептин каражаттары боюнча </w:t>
      </w:r>
      <w:r w:rsidRPr="002C2321">
        <w:t>0,02 млн. сом</w:t>
      </w:r>
      <w:r w:rsidRPr="002C2321">
        <w:rPr>
          <w:lang w:val="ky-KG"/>
        </w:rPr>
        <w:t xml:space="preserve">го </w:t>
      </w:r>
      <w:proofErr w:type="gramStart"/>
      <w:r w:rsidRPr="002C2321">
        <w:rPr>
          <w:lang w:val="ky-KG"/>
        </w:rPr>
        <w:t>к</w:t>
      </w:r>
      <w:proofErr w:type="gramEnd"/>
      <w:r w:rsidRPr="002C2321">
        <w:rPr>
          <w:lang w:val="ky-KG"/>
        </w:rPr>
        <w:t xml:space="preserve">өбөйүү 2020-жылдын башына карата каражаттардын калдыктарына байланыштуу болду. </w:t>
      </w:r>
      <w:r w:rsidRPr="002C2321">
        <w:t xml:space="preserve"> </w:t>
      </w:r>
    </w:p>
    <w:p w:rsidR="009A3204" w:rsidRPr="002C2321" w:rsidRDefault="009A3204" w:rsidP="009A3204">
      <w:pPr>
        <w:ind w:firstLine="709"/>
        <w:jc w:val="both"/>
        <w:rPr>
          <w:rFonts w:eastAsia="Calibri"/>
          <w:b/>
          <w:lang w:val="ky-KG"/>
        </w:rPr>
      </w:pPr>
    </w:p>
    <w:p w:rsidR="009A3204" w:rsidRPr="002C2321" w:rsidRDefault="009A3204" w:rsidP="009A3204">
      <w:pPr>
        <w:widowControl w:val="0"/>
        <w:ind w:firstLine="709"/>
        <w:jc w:val="both"/>
        <w:rPr>
          <w:lang w:val="ky-KG"/>
        </w:rPr>
      </w:pPr>
      <w:r w:rsidRPr="002C2321">
        <w:rPr>
          <w:b/>
          <w:lang w:val="ky-KG"/>
        </w:rPr>
        <w:t xml:space="preserve">Кыргыз Республикасынын Өкмөтүнө караштуу Соттук өкүлчүлүк борбору </w:t>
      </w:r>
      <w:r w:rsidRPr="002C2321">
        <w:rPr>
          <w:lang w:val="ky-KG"/>
        </w:rPr>
        <w:t>боюнча 2020-жылга</w:t>
      </w:r>
      <w:r w:rsidRPr="002C2321">
        <w:rPr>
          <w:b/>
          <w:lang w:val="ky-KG"/>
        </w:rPr>
        <w:t xml:space="preserve"> </w:t>
      </w:r>
      <w:r w:rsidRPr="002C2321">
        <w:rPr>
          <w:lang w:val="ky-KG"/>
        </w:rPr>
        <w:t xml:space="preserve"> такталган бюджет 168,7 млн. сомду түздү, биринчи такталган бюджетке карата бюджеттик каражаттар  боюнча 0,3 млн. сомго,же  0,2 %га көбөйгөн.  </w:t>
      </w:r>
    </w:p>
    <w:p w:rsidR="009A3204" w:rsidRPr="002C2321" w:rsidRDefault="009A3204" w:rsidP="009A3204">
      <w:pPr>
        <w:widowControl w:val="0"/>
        <w:spacing w:before="120"/>
        <w:ind w:left="7785" w:firstLine="709"/>
        <w:jc w:val="center"/>
        <w:rPr>
          <w:lang w:val="ky-KG"/>
        </w:rPr>
      </w:pPr>
      <w:r w:rsidRPr="002C2321">
        <w:t>млн. сом</w:t>
      </w:r>
    </w:p>
    <w:tbl>
      <w:tblPr>
        <w:tblW w:w="10077" w:type="dxa"/>
        <w:jc w:val="center"/>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2"/>
        <w:gridCol w:w="2522"/>
        <w:gridCol w:w="2522"/>
        <w:gridCol w:w="2511"/>
      </w:tblGrid>
      <w:tr w:rsidR="009A3204" w:rsidRPr="002C2321" w:rsidTr="0007246D">
        <w:trPr>
          <w:trHeight w:val="528"/>
          <w:jc w:val="center"/>
        </w:trPr>
        <w:tc>
          <w:tcPr>
            <w:tcW w:w="2522" w:type="dxa"/>
            <w:shd w:val="clear" w:color="auto" w:fill="FFFFFF"/>
            <w:vAlign w:val="center"/>
          </w:tcPr>
          <w:p w:rsidR="009A3204" w:rsidRPr="002C2321" w:rsidRDefault="009A3204" w:rsidP="0007246D">
            <w:pPr>
              <w:spacing w:line="276" w:lineRule="auto"/>
              <w:rPr>
                <w:rFonts w:eastAsia="Calibri"/>
                <w:b/>
                <w:bCs/>
                <w:lang w:val="ky-KG" w:eastAsia="en-US"/>
              </w:rPr>
            </w:pPr>
            <w:r w:rsidRPr="002C2321">
              <w:rPr>
                <w:rFonts w:eastAsia="Calibri"/>
                <w:b/>
                <w:bCs/>
                <w:lang w:val="ky-KG" w:eastAsia="en-US"/>
              </w:rPr>
              <w:t>Аталышы</w:t>
            </w:r>
          </w:p>
        </w:tc>
        <w:tc>
          <w:tcPr>
            <w:tcW w:w="2522" w:type="dxa"/>
            <w:shd w:val="clear" w:color="auto" w:fill="FFFFFF"/>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2020-жыл</w:t>
            </w:r>
            <w:r w:rsidRPr="002C2321">
              <w:rPr>
                <w:rFonts w:eastAsia="Calibri"/>
                <w:b/>
                <w:bCs/>
                <w:lang w:val="ky-KG" w:eastAsia="en-US"/>
              </w:rPr>
              <w:br/>
              <w:t>(такт. план, июнь)</w:t>
            </w:r>
          </w:p>
        </w:tc>
        <w:tc>
          <w:tcPr>
            <w:tcW w:w="2522" w:type="dxa"/>
            <w:shd w:val="clear" w:color="auto" w:fill="FFFFFF"/>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 xml:space="preserve">2020-жыл </w:t>
            </w:r>
            <w:r w:rsidRPr="002C2321">
              <w:rPr>
                <w:rFonts w:eastAsia="Calibri"/>
                <w:b/>
                <w:bCs/>
                <w:lang w:val="ky-KG" w:eastAsia="en-US"/>
              </w:rPr>
              <w:br/>
              <w:t>(такт. план)</w:t>
            </w:r>
          </w:p>
        </w:tc>
        <w:tc>
          <w:tcPr>
            <w:tcW w:w="2511" w:type="dxa"/>
            <w:shd w:val="clear" w:color="auto" w:fill="FFFFFF"/>
            <w:vAlign w:val="center"/>
          </w:tcPr>
          <w:p w:rsidR="009A3204" w:rsidRPr="002C2321" w:rsidRDefault="009A3204" w:rsidP="0007246D">
            <w:pPr>
              <w:spacing w:line="276" w:lineRule="auto"/>
              <w:jc w:val="center"/>
              <w:rPr>
                <w:rFonts w:eastAsia="Calibri"/>
                <w:b/>
                <w:bCs/>
                <w:lang w:val="ky-KG" w:eastAsia="en-US"/>
              </w:rPr>
            </w:pPr>
            <w:r w:rsidRPr="002C2321">
              <w:rPr>
                <w:rFonts w:eastAsia="Calibri"/>
                <w:b/>
                <w:bCs/>
                <w:lang w:val="ky-KG" w:eastAsia="en-US"/>
              </w:rPr>
              <w:t>Четтөө</w:t>
            </w:r>
          </w:p>
        </w:tc>
      </w:tr>
      <w:tr w:rsidR="009A3204" w:rsidRPr="002C2321" w:rsidTr="0007246D">
        <w:trPr>
          <w:trHeight w:val="297"/>
          <w:jc w:val="center"/>
        </w:trPr>
        <w:tc>
          <w:tcPr>
            <w:tcW w:w="2522" w:type="dxa"/>
            <w:shd w:val="clear" w:color="auto" w:fill="FFFFFF"/>
            <w:vAlign w:val="center"/>
          </w:tcPr>
          <w:p w:rsidR="009A3204" w:rsidRPr="002C2321" w:rsidRDefault="009A3204" w:rsidP="0007246D">
            <w:pPr>
              <w:widowControl w:val="0"/>
              <w:rPr>
                <w:b/>
                <w:lang w:val="ky-KG"/>
              </w:rPr>
            </w:pPr>
          </w:p>
        </w:tc>
        <w:tc>
          <w:tcPr>
            <w:tcW w:w="2522" w:type="dxa"/>
            <w:shd w:val="clear" w:color="auto" w:fill="FFFFFF"/>
            <w:vAlign w:val="center"/>
          </w:tcPr>
          <w:p w:rsidR="009A3204" w:rsidRPr="002C2321" w:rsidRDefault="009A3204" w:rsidP="0007246D">
            <w:pPr>
              <w:widowControl w:val="0"/>
              <w:jc w:val="center"/>
              <w:rPr>
                <w:b/>
                <w:lang w:val="ky-KG"/>
              </w:rPr>
            </w:pPr>
            <w:r w:rsidRPr="002C2321">
              <w:rPr>
                <w:b/>
                <w:lang w:val="ky-KG"/>
              </w:rPr>
              <w:t>168,4</w:t>
            </w:r>
          </w:p>
        </w:tc>
        <w:tc>
          <w:tcPr>
            <w:tcW w:w="2522" w:type="dxa"/>
            <w:shd w:val="clear" w:color="auto" w:fill="FFFFFF"/>
            <w:vAlign w:val="center"/>
          </w:tcPr>
          <w:p w:rsidR="009A3204" w:rsidRPr="002C2321" w:rsidRDefault="009A3204" w:rsidP="0007246D">
            <w:pPr>
              <w:widowControl w:val="0"/>
              <w:jc w:val="center"/>
              <w:rPr>
                <w:b/>
                <w:lang w:val="ky-KG"/>
              </w:rPr>
            </w:pPr>
            <w:r w:rsidRPr="002C2321">
              <w:rPr>
                <w:b/>
                <w:lang w:val="ky-KG"/>
              </w:rPr>
              <w:t>168,7</w:t>
            </w:r>
          </w:p>
        </w:tc>
        <w:tc>
          <w:tcPr>
            <w:tcW w:w="2511" w:type="dxa"/>
            <w:shd w:val="clear" w:color="auto" w:fill="FFFFFF"/>
            <w:vAlign w:val="center"/>
          </w:tcPr>
          <w:p w:rsidR="009A3204" w:rsidRPr="002C2321" w:rsidRDefault="009A3204" w:rsidP="0007246D">
            <w:pPr>
              <w:widowControl w:val="0"/>
              <w:jc w:val="center"/>
              <w:rPr>
                <w:b/>
                <w:lang w:val="ky-KG"/>
              </w:rPr>
            </w:pPr>
            <w:r w:rsidRPr="002C2321">
              <w:rPr>
                <w:b/>
                <w:lang w:val="ky-KG"/>
              </w:rPr>
              <w:t>0,3</w:t>
            </w:r>
          </w:p>
        </w:tc>
      </w:tr>
      <w:tr w:rsidR="009A3204" w:rsidRPr="002C2321" w:rsidTr="0007246D">
        <w:trPr>
          <w:trHeight w:val="276"/>
          <w:jc w:val="center"/>
        </w:trPr>
        <w:tc>
          <w:tcPr>
            <w:tcW w:w="2522" w:type="dxa"/>
            <w:shd w:val="clear" w:color="auto" w:fill="FFFFFF"/>
            <w:vAlign w:val="center"/>
          </w:tcPr>
          <w:p w:rsidR="009A3204" w:rsidRPr="002C2321" w:rsidRDefault="009A3204" w:rsidP="0007246D">
            <w:pPr>
              <w:widowControl w:val="0"/>
              <w:rPr>
                <w:lang w:val="ky-KG"/>
              </w:rPr>
            </w:pPr>
            <w:r w:rsidRPr="002C2321">
              <w:rPr>
                <w:lang w:val="ky-KG"/>
              </w:rPr>
              <w:t xml:space="preserve">бюджеттик каражаттар </w:t>
            </w:r>
          </w:p>
        </w:tc>
        <w:tc>
          <w:tcPr>
            <w:tcW w:w="2522" w:type="dxa"/>
            <w:shd w:val="clear" w:color="auto" w:fill="FFFFFF"/>
            <w:vAlign w:val="center"/>
          </w:tcPr>
          <w:p w:rsidR="009A3204" w:rsidRPr="002C2321" w:rsidRDefault="009A3204" w:rsidP="0007246D">
            <w:pPr>
              <w:widowControl w:val="0"/>
              <w:jc w:val="center"/>
              <w:rPr>
                <w:lang w:val="ky-KG"/>
              </w:rPr>
            </w:pPr>
            <w:r w:rsidRPr="002C2321">
              <w:rPr>
                <w:lang w:val="ky-KG"/>
              </w:rPr>
              <w:t>168,4</w:t>
            </w:r>
          </w:p>
        </w:tc>
        <w:tc>
          <w:tcPr>
            <w:tcW w:w="2522" w:type="dxa"/>
            <w:shd w:val="clear" w:color="auto" w:fill="FFFFFF"/>
            <w:vAlign w:val="center"/>
          </w:tcPr>
          <w:p w:rsidR="009A3204" w:rsidRPr="002C2321" w:rsidRDefault="009A3204" w:rsidP="0007246D">
            <w:pPr>
              <w:widowControl w:val="0"/>
              <w:jc w:val="center"/>
              <w:rPr>
                <w:lang w:val="ky-KG"/>
              </w:rPr>
            </w:pPr>
            <w:r w:rsidRPr="002C2321">
              <w:rPr>
                <w:lang w:val="ky-KG"/>
              </w:rPr>
              <w:t>168,7</w:t>
            </w:r>
          </w:p>
        </w:tc>
        <w:tc>
          <w:tcPr>
            <w:tcW w:w="2511" w:type="dxa"/>
            <w:shd w:val="clear" w:color="auto" w:fill="FFFFFF"/>
            <w:vAlign w:val="center"/>
          </w:tcPr>
          <w:p w:rsidR="009A3204" w:rsidRPr="002C2321" w:rsidRDefault="009A3204" w:rsidP="0007246D">
            <w:pPr>
              <w:widowControl w:val="0"/>
              <w:jc w:val="center"/>
              <w:rPr>
                <w:lang w:val="ky-KG"/>
              </w:rPr>
            </w:pPr>
            <w:r w:rsidRPr="002C2321">
              <w:rPr>
                <w:lang w:val="ky-KG"/>
              </w:rPr>
              <w:t>0,3</w:t>
            </w:r>
          </w:p>
        </w:tc>
      </w:tr>
    </w:tbl>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lang w:val="ky-KG"/>
        </w:rPr>
      </w:pPr>
      <w:r w:rsidRPr="002C2321">
        <w:rPr>
          <w:rFonts w:eastAsia="Calibri"/>
          <w:lang w:val="ky-KG"/>
        </w:rPr>
        <w:t xml:space="preserve">Бюджеттик каражаттардын  0,3 млн. сомго көбөйүшү, коммуналдык кызмат көрсөтүүлөр жана имаратты эксплуатациялоо боюнча сарптоолорду төлөөгө кошумча каражаттарды бөлүп берүүгө байланыштуу болду.  </w:t>
      </w:r>
    </w:p>
    <w:p w:rsidR="009A3204" w:rsidRPr="002C2321" w:rsidRDefault="009A3204" w:rsidP="009A3204">
      <w:pPr>
        <w:ind w:firstLine="709"/>
        <w:jc w:val="both"/>
        <w:rPr>
          <w:rFonts w:eastAsia="Calibri"/>
          <w:b/>
          <w:lang w:val="ky-KG"/>
        </w:rPr>
      </w:pPr>
    </w:p>
    <w:p w:rsidR="009A3204" w:rsidRPr="002C2321" w:rsidRDefault="009A3204" w:rsidP="009A3204">
      <w:pPr>
        <w:spacing w:line="276" w:lineRule="auto"/>
        <w:ind w:firstLine="709"/>
        <w:jc w:val="both"/>
        <w:rPr>
          <w:rFonts w:eastAsia="Calibri"/>
          <w:b/>
          <w:lang w:val="ky-KG"/>
        </w:rPr>
      </w:pPr>
      <w:r w:rsidRPr="002C2321">
        <w:rPr>
          <w:rFonts w:eastAsia="Calibri"/>
          <w:b/>
          <w:lang w:val="ky-KG"/>
        </w:rPr>
        <w:lastRenderedPageBreak/>
        <w:t>Бөлүмдүн башка мекемелери боюнча:</w:t>
      </w:r>
    </w:p>
    <w:p w:rsidR="009A3204" w:rsidRPr="002C2321" w:rsidRDefault="009A3204" w:rsidP="009A3204">
      <w:pPr>
        <w:spacing w:line="276" w:lineRule="auto"/>
        <w:ind w:firstLine="709"/>
        <w:jc w:val="both"/>
        <w:rPr>
          <w:lang w:val="ky-KG"/>
        </w:rPr>
      </w:pPr>
    </w:p>
    <w:p w:rsidR="009A3204" w:rsidRPr="002C2321" w:rsidRDefault="009A3204" w:rsidP="009A3204">
      <w:pPr>
        <w:ind w:firstLine="709"/>
        <w:jc w:val="both"/>
        <w:rPr>
          <w:lang w:val="ky-KG"/>
        </w:rPr>
      </w:pPr>
      <w:r w:rsidRPr="002C2321">
        <w:rPr>
          <w:b/>
          <w:lang w:val="ky-KG"/>
        </w:rPr>
        <w:t xml:space="preserve">Кыргыз Республикасынын Өкмөтүнө караштуу Экологиялык жана техникалык коопсуздук боюнча мамлекеттик инспекция боюнча </w:t>
      </w:r>
      <w:r w:rsidRPr="002C2321">
        <w:rPr>
          <w:lang w:val="ky-KG"/>
        </w:rPr>
        <w:t xml:space="preserve">2020-жылга такталган бюджет 236,4 млн. сомду түздү, биринчи такталган бюджетке (229,4 млн. сом) карата 7,0 млн. сомго, же  3,1 %га көбөйгөн. </w:t>
      </w:r>
    </w:p>
    <w:p w:rsidR="009A3204" w:rsidRPr="002C2321" w:rsidRDefault="009A3204" w:rsidP="009A3204">
      <w:pPr>
        <w:ind w:firstLine="709"/>
        <w:jc w:val="both"/>
        <w:rPr>
          <w:lang w:val="ky-KG"/>
        </w:rPr>
      </w:pPr>
      <w:r w:rsidRPr="002C2321">
        <w:rPr>
          <w:lang w:val="ky-KG"/>
        </w:rPr>
        <w:t xml:space="preserve">Бюджеттик каражаттар боюнча чыгашалардын көбөйүшү каралган, анын ичинде:  </w:t>
      </w:r>
    </w:p>
    <w:p w:rsidR="009A3204" w:rsidRPr="002C2321" w:rsidRDefault="009A3204" w:rsidP="00805477">
      <w:pPr>
        <w:numPr>
          <w:ilvl w:val="0"/>
          <w:numId w:val="15"/>
        </w:numPr>
        <w:jc w:val="both"/>
        <w:rPr>
          <w:lang w:val="ky-KG"/>
        </w:rPr>
      </w:pPr>
      <w:r w:rsidRPr="002C2321">
        <w:rPr>
          <w:lang w:val="ky-KG"/>
        </w:rPr>
        <w:t>6,3 млн. сом күзгү-кышкы мезгилге даярдыкты текшерүү максатында региондор боюнча чыгуулар үчүн иш сапардык чыгашаларды төлөөгө;</w:t>
      </w:r>
    </w:p>
    <w:p w:rsidR="009A3204" w:rsidRPr="002C2321" w:rsidRDefault="009A3204" w:rsidP="00805477">
      <w:pPr>
        <w:pStyle w:val="21"/>
        <w:numPr>
          <w:ilvl w:val="0"/>
          <w:numId w:val="15"/>
        </w:numPr>
        <w:spacing w:after="0" w:line="240" w:lineRule="auto"/>
        <w:jc w:val="both"/>
        <w:rPr>
          <w:lang w:val="ky-KG"/>
        </w:rPr>
      </w:pPr>
      <w:r w:rsidRPr="002C2321">
        <w:rPr>
          <w:lang w:val="ky-KG"/>
        </w:rPr>
        <w:t xml:space="preserve">0,7 млн. сом кенже тейлөөчү персоналынын кызматтык маяналарын жогорулатууга. </w:t>
      </w:r>
    </w:p>
    <w:p w:rsidR="009A3204" w:rsidRPr="002C2321" w:rsidRDefault="009A3204" w:rsidP="009A3204">
      <w:pPr>
        <w:spacing w:line="276" w:lineRule="auto"/>
        <w:jc w:val="both"/>
        <w:rPr>
          <w:b/>
          <w:lang w:val="ky-KG"/>
        </w:rPr>
      </w:pPr>
    </w:p>
    <w:p w:rsidR="009A3204" w:rsidRPr="002C2321" w:rsidRDefault="009A3204" w:rsidP="009A3204">
      <w:pPr>
        <w:widowControl w:val="0"/>
        <w:spacing w:line="276" w:lineRule="auto"/>
        <w:ind w:firstLine="709"/>
        <w:jc w:val="center"/>
        <w:rPr>
          <w:b/>
          <w:lang w:val="ky-KG"/>
        </w:rPr>
      </w:pPr>
      <w:r w:rsidRPr="002C2321">
        <w:rPr>
          <w:b/>
          <w:lang w:val="ky-KG"/>
        </w:rPr>
        <w:t>Жергиликтүү бюджеттен республикалык бюджетке</w:t>
      </w:r>
    </w:p>
    <w:p w:rsidR="009A3204" w:rsidRPr="002C2321" w:rsidRDefault="009A3204" w:rsidP="009A3204">
      <w:pPr>
        <w:widowControl w:val="0"/>
        <w:spacing w:line="276" w:lineRule="auto"/>
        <w:ind w:firstLine="709"/>
        <w:jc w:val="center"/>
        <w:rPr>
          <w:b/>
          <w:lang w:val="ky-KG"/>
        </w:rPr>
      </w:pPr>
      <w:r w:rsidRPr="002C2321">
        <w:rPr>
          <w:b/>
          <w:lang w:val="ky-KG"/>
        </w:rPr>
        <w:t>өткөрүлүп берилген мекемелер</w:t>
      </w:r>
    </w:p>
    <w:p w:rsidR="009A3204" w:rsidRPr="002C2321" w:rsidRDefault="009A3204" w:rsidP="009A3204">
      <w:pPr>
        <w:widowControl w:val="0"/>
        <w:spacing w:line="276" w:lineRule="auto"/>
        <w:ind w:firstLine="709"/>
        <w:jc w:val="center"/>
        <w:rPr>
          <w:b/>
          <w:lang w:val="ky-KG"/>
        </w:rPr>
      </w:pPr>
    </w:p>
    <w:p w:rsidR="009A3204" w:rsidRPr="002C2321" w:rsidRDefault="009A3204" w:rsidP="009A3204">
      <w:pPr>
        <w:widowControl w:val="0"/>
        <w:ind w:firstLine="709"/>
        <w:jc w:val="both"/>
        <w:rPr>
          <w:lang w:val="ky-KG"/>
        </w:rPr>
      </w:pPr>
      <w:r w:rsidRPr="002C2321">
        <w:rPr>
          <w:lang w:val="ky-KG"/>
        </w:rPr>
        <w:t>Жергиликтүү бюджеттен республикалык бюджетке өткөрүлүп берилген мекемелер боюнча (облустук мекемелер) 2020-жылга карата такталган бюджет - 204,8 млн. сомду түздү, биринчи такталган бюджетке (197,3 млн. сом) карата  7,5 млн. сомго, же  3,8 %га көбөйгөн, анын ичинде: бюджеттик каражаттар – 204,7 млн. сом, биринчи такталган бюджетке (195,3 млн. сом) карата  9,4 млн. сомго көбөйгөн, атайын эсептин каражаттары – 0,1 млн. сом, биринчи такталган бюджетке (2,0 млн. сом) карата 1,9 млн. сомго азайган.</w:t>
      </w:r>
    </w:p>
    <w:p w:rsidR="009A3204" w:rsidRPr="002C2321" w:rsidRDefault="009A3204" w:rsidP="009A3204">
      <w:pPr>
        <w:widowControl w:val="0"/>
        <w:ind w:firstLine="709"/>
        <w:jc w:val="both"/>
        <w:rPr>
          <w:lang w:val="ky-KG"/>
        </w:rPr>
      </w:pPr>
      <w:r w:rsidRPr="002C2321">
        <w:rPr>
          <w:lang w:val="ky-KG"/>
        </w:rPr>
        <w:t>13,6 млн. сом  суммадагы каражат, мамлекеттик жарандык кызматчылардын ишинин жыл сайынкы өткөрүлүүчү баалоосуна ылайык, Кыргыз Республикасынын Өкмөтүнүн Ыйгарым укуктуу өкүлчүлүктөрүнүн аппаратынын кызматчыларынын эмгек акысын жогорулатууга каралган.</w:t>
      </w:r>
    </w:p>
    <w:p w:rsidR="009A3204" w:rsidRPr="002C2321" w:rsidRDefault="009A3204" w:rsidP="009A3204">
      <w:pPr>
        <w:ind w:firstLine="709"/>
        <w:jc w:val="both"/>
        <w:rPr>
          <w:lang w:val="ky-KG"/>
        </w:rPr>
      </w:pPr>
      <w:r w:rsidRPr="002C2321">
        <w:rPr>
          <w:lang w:val="ky-KG"/>
        </w:rPr>
        <w:t xml:space="preserve"> 5,9 млн. сом суммадагы каражаттар  Кыргыз Республикасынын Өкмөтүнүн Ыйгарым укуктуу өкүлчүлүктөрүнүн кенже тейлөөчү персоналынын кызматтык маянасын жогорулатуу үчүн каралган.</w:t>
      </w:r>
    </w:p>
    <w:p w:rsidR="009A3204" w:rsidRPr="002C2321" w:rsidRDefault="009A3204" w:rsidP="009A3204">
      <w:pPr>
        <w:ind w:firstLine="709"/>
        <w:jc w:val="both"/>
        <w:rPr>
          <w:lang w:val="ky-KG"/>
        </w:rPr>
      </w:pPr>
      <w:r w:rsidRPr="002C2321">
        <w:rPr>
          <w:lang w:val="ky-KG"/>
        </w:rPr>
        <w:t xml:space="preserve"> </w:t>
      </w:r>
    </w:p>
    <w:p w:rsidR="009A3204" w:rsidRPr="002C2321" w:rsidRDefault="009A3204" w:rsidP="009A3204">
      <w:pPr>
        <w:ind w:firstLine="709"/>
        <w:jc w:val="both"/>
        <w:rPr>
          <w:lang w:val="ky-KG"/>
        </w:rPr>
      </w:pPr>
      <w:r w:rsidRPr="002C2321">
        <w:rPr>
          <w:lang w:val="ky-KG"/>
        </w:rPr>
        <w:t xml:space="preserve">2,6 млн. сом суммадагы бюджеттик каражаттар  Кыргыз Республикасынын Өкмөтүнүн облустардагы ыйгарым укуктуу өкүлдөрүнүн  Резервдик  фонду үчүн. </w:t>
      </w:r>
    </w:p>
    <w:p w:rsidR="009A3204" w:rsidRPr="002C2321" w:rsidRDefault="009A3204" w:rsidP="009A3204">
      <w:pPr>
        <w:ind w:firstLine="709"/>
        <w:jc w:val="both"/>
        <w:rPr>
          <w:lang w:val="ky-KG"/>
        </w:rPr>
      </w:pPr>
      <w:r w:rsidRPr="002C2321">
        <w:rPr>
          <w:lang w:val="ky-KG"/>
        </w:rPr>
        <w:t xml:space="preserve">Бюджеттик каражаттар боюнча 10,6 млн. сомго азаюу Кыргыз Республикасынын Өкмөтүнүн облустардагы ыйгарым укуктуу өкүлдөрүнүн  чыгашаларын оптималдаштырууга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contextualSpacing/>
        <w:jc w:val="both"/>
        <w:rPr>
          <w:rFonts w:eastAsia="Calibri"/>
          <w:lang w:val="ky-KG"/>
        </w:rPr>
      </w:pPr>
      <w:r w:rsidRPr="002C2321">
        <w:rPr>
          <w:rFonts w:eastAsia="Calibri"/>
          <w:lang w:val="ky-KG"/>
        </w:rPr>
        <w:t>Атайын эсептин каражаттары боюнча чыгашалардын 1,9 млн. сомго азайышы, жылдын башына карата 0,02 млн. сом суммадагы калдыктарга жана түшүүлөрүнүн 1,9 млн. сомго азайышына байланыштуу болду.</w:t>
      </w:r>
    </w:p>
    <w:p w:rsidR="009A3204" w:rsidRPr="002C2321" w:rsidRDefault="009A3204" w:rsidP="009A3204">
      <w:pPr>
        <w:widowControl w:val="0"/>
        <w:ind w:firstLine="709"/>
        <w:contextualSpacing/>
        <w:jc w:val="center"/>
        <w:rPr>
          <w:b/>
          <w:lang w:val="ky-KG"/>
        </w:rPr>
      </w:pPr>
    </w:p>
    <w:p w:rsidR="009A3204" w:rsidRPr="002C2321" w:rsidRDefault="009A3204" w:rsidP="009A3204">
      <w:pPr>
        <w:spacing w:line="276" w:lineRule="auto"/>
        <w:jc w:val="center"/>
        <w:rPr>
          <w:rFonts w:eastAsia="Calibri"/>
          <w:b/>
          <w:lang w:val="ky-KG"/>
        </w:rPr>
      </w:pPr>
      <w:r w:rsidRPr="002C2321">
        <w:rPr>
          <w:rFonts w:eastAsia="Calibri"/>
          <w:b/>
          <w:lang w:val="ky-KG"/>
        </w:rPr>
        <w:t>Райондук бюджеттен республикалык бюджетке өткөрүлүп</w:t>
      </w:r>
    </w:p>
    <w:p w:rsidR="009A3204" w:rsidRPr="002C2321" w:rsidRDefault="009A3204" w:rsidP="009A3204">
      <w:pPr>
        <w:widowControl w:val="0"/>
        <w:ind w:firstLine="709"/>
        <w:jc w:val="center"/>
        <w:rPr>
          <w:rFonts w:eastAsia="Calibri"/>
          <w:b/>
          <w:lang w:val="ky-KG"/>
        </w:rPr>
      </w:pPr>
      <w:r w:rsidRPr="002C2321">
        <w:rPr>
          <w:rFonts w:eastAsia="Calibri"/>
          <w:b/>
          <w:lang w:val="ky-KG"/>
        </w:rPr>
        <w:t>берилген мекемелер</w:t>
      </w:r>
    </w:p>
    <w:p w:rsidR="009A3204" w:rsidRPr="002C2321" w:rsidRDefault="009A3204" w:rsidP="009A3204">
      <w:pPr>
        <w:widowControl w:val="0"/>
        <w:ind w:firstLine="709"/>
        <w:jc w:val="both"/>
        <w:rPr>
          <w:rFonts w:eastAsia="Calibri"/>
          <w:b/>
          <w:lang w:val="ky-KG"/>
        </w:rPr>
      </w:pPr>
    </w:p>
    <w:p w:rsidR="009A3204" w:rsidRPr="002C2321" w:rsidRDefault="009A3204" w:rsidP="009A3204">
      <w:pPr>
        <w:widowControl w:val="0"/>
        <w:ind w:firstLine="709"/>
        <w:jc w:val="both"/>
        <w:rPr>
          <w:lang w:val="ky-KG"/>
        </w:rPr>
      </w:pPr>
      <w:r w:rsidRPr="002C2321">
        <w:rPr>
          <w:b/>
          <w:lang w:val="ky-KG"/>
        </w:rPr>
        <w:t>Райондук бюджеттен республикалык бюджетке өткөрүлүп берилген мекемелер</w:t>
      </w:r>
      <w:r w:rsidRPr="002C2321">
        <w:rPr>
          <w:lang w:val="ky-KG"/>
        </w:rPr>
        <w:t xml:space="preserve"> боюнча 2020-жылга такталган бюджет 384,1 млн. сомду түздү (райондук мамлекеттик администрацияларынын башчыларынын резервдик  фонддорун эсепке албаганда)  биринчи такталган бюджетке карата 26,7 млн. сомго, же  7,5 %га  көбөйгөн (357,4 млн. сом), анын ичинде бюджеттик каражаттар – 382,6 млн. сом, 2020-жылдын биринчи такталган бюджетине  карата  26,7 млн. сомго көбөйгөн (355,9 млн. сом), атайын эсептин каражаттары – 1,46 млн. сом, биринчи такталган бюджетке карата  0,04 млн. сомго азайган  (1,5 млн. сом).</w:t>
      </w:r>
    </w:p>
    <w:p w:rsidR="009A3204" w:rsidRPr="002C2321" w:rsidRDefault="009A3204" w:rsidP="009A3204">
      <w:pPr>
        <w:ind w:firstLine="709"/>
        <w:jc w:val="both"/>
        <w:rPr>
          <w:lang w:val="ky-KG"/>
        </w:rPr>
      </w:pPr>
      <w:r w:rsidRPr="002C2321">
        <w:rPr>
          <w:lang w:val="ky-KG"/>
        </w:rPr>
        <w:lastRenderedPageBreak/>
        <w:t xml:space="preserve">15,2 млн. сом суммадагы каражаттар  райондук мамлекеттик администрацияларынын кенже тейлөөчү персоналынын кызматтык маянасын көбөйтүү үчүн каралган. </w:t>
      </w:r>
    </w:p>
    <w:p w:rsidR="009A3204" w:rsidRPr="002C2321" w:rsidRDefault="009A3204" w:rsidP="009A3204">
      <w:pPr>
        <w:ind w:firstLine="709"/>
        <w:jc w:val="both"/>
        <w:rPr>
          <w:lang w:val="ky-KG"/>
        </w:rPr>
      </w:pPr>
      <w:r w:rsidRPr="002C2321">
        <w:rPr>
          <w:lang w:val="ky-KG"/>
        </w:rPr>
        <w:t xml:space="preserve">11,6 млн. сом суммадагы каражат, мамлекеттик жарандык кызматчылардын ишинин жыл сайынкы өткөрүлүүчү баалоосуна ылайык, райондук мамлекеттик администрацияларынын аппаратынын кызматчыларынын эмгек акысын жогорулатууга каралган. </w:t>
      </w:r>
    </w:p>
    <w:p w:rsidR="009A3204" w:rsidRPr="002C2321" w:rsidRDefault="009A3204" w:rsidP="009A3204">
      <w:pPr>
        <w:ind w:firstLine="709"/>
        <w:jc w:val="both"/>
        <w:rPr>
          <w:rFonts w:eastAsia="Calibri"/>
          <w:lang w:val="ky-KG"/>
        </w:rPr>
      </w:pPr>
      <w:r w:rsidRPr="002C2321">
        <w:rPr>
          <w:lang w:val="ky-KG"/>
        </w:rPr>
        <w:t xml:space="preserve">Бюджеттик каражаттардын  0,02 млн. сомго азайышы, Кыргыз Республикасынын Эсептөө палатасынын жазма буйругуна байланыштуу болду.  </w:t>
      </w:r>
    </w:p>
    <w:p w:rsidR="009A3204" w:rsidRPr="002C2321" w:rsidRDefault="009A3204" w:rsidP="009A3204">
      <w:pPr>
        <w:ind w:firstLine="709"/>
        <w:jc w:val="both"/>
        <w:rPr>
          <w:rFonts w:eastAsia="Calibri"/>
          <w:lang w:val="ky-KG"/>
        </w:rPr>
      </w:pPr>
    </w:p>
    <w:p w:rsidR="009A3204" w:rsidRPr="002C2321" w:rsidRDefault="009A3204" w:rsidP="009A3204">
      <w:pPr>
        <w:ind w:firstLine="709"/>
        <w:jc w:val="both"/>
        <w:rPr>
          <w:rFonts w:eastAsia="Calibri"/>
          <w:lang w:val="ky-KG"/>
        </w:rPr>
      </w:pPr>
    </w:p>
    <w:p w:rsidR="009A3204" w:rsidRPr="002C2321" w:rsidRDefault="009A3204" w:rsidP="009A3204">
      <w:pPr>
        <w:ind w:firstLine="709"/>
        <w:contextualSpacing/>
        <w:jc w:val="both"/>
        <w:rPr>
          <w:rFonts w:eastAsia="Calibri"/>
          <w:lang w:val="ky-KG"/>
        </w:rPr>
      </w:pPr>
      <w:r w:rsidRPr="002C2321">
        <w:rPr>
          <w:rFonts w:eastAsia="Calibri"/>
          <w:lang w:val="ky-KG"/>
        </w:rPr>
        <w:t>Атайын эсептин каражаттары боюнча 0,04 млн. сомго азаюу, жылдын башына карата калдыктарга байланыштуу 0,46 млн. сомго көбөйүшүнө жана   түшүүлөрдүн азайышына байланыштуу 0,5 млн. сомго азаюуга байланыштуу болду.</w:t>
      </w:r>
    </w:p>
    <w:p w:rsidR="009A3204" w:rsidRPr="002C2321" w:rsidRDefault="009A3204" w:rsidP="009A3204">
      <w:pPr>
        <w:ind w:firstLine="709"/>
        <w:contextualSpacing/>
        <w:jc w:val="both"/>
        <w:rPr>
          <w:rFonts w:eastAsia="Calibri"/>
          <w:lang w:val="ky-KG"/>
        </w:rPr>
      </w:pPr>
      <w:r w:rsidRPr="002C2321">
        <w:rPr>
          <w:rFonts w:eastAsia="Calibri"/>
          <w:lang w:val="ky-KG"/>
        </w:rPr>
        <w:t xml:space="preserve">  </w:t>
      </w:r>
    </w:p>
    <w:p w:rsidR="009A3204" w:rsidRPr="002C2321" w:rsidRDefault="009A3204" w:rsidP="009A3204">
      <w:pPr>
        <w:spacing w:line="276" w:lineRule="auto"/>
        <w:ind w:firstLine="539"/>
        <w:jc w:val="center"/>
        <w:rPr>
          <w:b/>
          <w:caps/>
          <w:lang w:val="ky-KG"/>
        </w:rPr>
      </w:pPr>
      <w:r w:rsidRPr="002C2321">
        <w:rPr>
          <w:b/>
          <w:caps/>
          <w:lang w:val="ky-KG"/>
        </w:rPr>
        <w:t>ЖАЛПЫ МАМЛЕКЕТТИК ЧЫГАШАЛАР</w:t>
      </w:r>
    </w:p>
    <w:p w:rsidR="009A3204" w:rsidRPr="002C2321" w:rsidRDefault="009A3204" w:rsidP="009A3204">
      <w:pPr>
        <w:ind w:firstLine="539"/>
        <w:jc w:val="center"/>
        <w:rPr>
          <w:b/>
          <w:caps/>
          <w:lang w:val="ky-KG"/>
        </w:rPr>
      </w:pPr>
    </w:p>
    <w:p w:rsidR="009A3204" w:rsidRPr="002C2321" w:rsidRDefault="009A3204" w:rsidP="009A3204">
      <w:pPr>
        <w:ind w:firstLine="539"/>
        <w:jc w:val="both"/>
        <w:rPr>
          <w:lang w:val="ky-KG"/>
        </w:rPr>
      </w:pPr>
      <w:r w:rsidRPr="002C2321">
        <w:rPr>
          <w:lang w:val="ky-KG"/>
        </w:rPr>
        <w:t xml:space="preserve">Региондорду өнүктүрүүгө (бизнести колдоо) 2 876,0 млн. сом каралган, биринчи такталган бюджетке карата 1 000,0 млн. сомго азайган  (3 876,0  млн. сом), бул болсо «Электр станциялары» ААКнын каражаттарын өткөрүп берүүгө байланыштуу болду. </w:t>
      </w:r>
    </w:p>
    <w:p w:rsidR="009A3204" w:rsidRPr="002C2321" w:rsidRDefault="009A3204" w:rsidP="009A3204">
      <w:pPr>
        <w:ind w:firstLine="709"/>
        <w:jc w:val="both"/>
        <w:rPr>
          <w:lang w:val="ky-KG"/>
        </w:rPr>
      </w:pPr>
      <w:r w:rsidRPr="002C2321">
        <w:rPr>
          <w:lang w:val="ky-KG"/>
        </w:rPr>
        <w:t>- “Санариптик экономика” боюнча мамлекеттик программанын каражаттары 8,1 млн. сом, биринчи такталган бюджетке карата  69,0 млн. сомго азайган  (77,1 млн. сом), каражаттарды министрликтер жана ведомстволор боюнча бөлүштүрүүнү эсепке алганда, анын ичинде: Кыргыз Республикасынын Финансы министрлигине караштуу Мамлекеттик сатып алуулар департаментине  Евразия  экономикалык бирлиги жөнүндө келишимге ылайык,  электрондук санариптик кол коюуну өз ара таанууну камсыздоо боюнча милдеттенмени аткаруу максатында мамлекеттик сатып алуулардын веб-порталына электрондук кол коюуну киргизүүнү аяктоо үчүн  кошумча 2,2 млн. сом суммасында каражат бөлүп берилген;</w:t>
      </w:r>
      <w:r w:rsidRPr="002C2321">
        <w:rPr>
          <w:b/>
          <w:lang w:val="ky-KG"/>
        </w:rPr>
        <w:t xml:space="preserve"> </w:t>
      </w:r>
      <w:r w:rsidRPr="002C2321">
        <w:rPr>
          <w:lang w:val="ky-KG"/>
        </w:rPr>
        <w:t xml:space="preserve">Кыргыз Республикасынын Өкмөтүнө караштуу  Архитектура, курулуш жана турак-жай коммуналдык чарба мамлекеттик агенттигине  15,8 млн. сом, сервердик, компьютердик жабдууларды жарым-жартылай сатып алууга жана маалыматтык системаны түзүү үчүн.  </w:t>
      </w:r>
    </w:p>
    <w:p w:rsidR="009A3204" w:rsidRPr="002C2321" w:rsidRDefault="009A3204" w:rsidP="009A3204">
      <w:pPr>
        <w:ind w:firstLine="709"/>
        <w:jc w:val="both"/>
        <w:rPr>
          <w:lang w:val="ky-KG"/>
        </w:rPr>
      </w:pPr>
      <w:r w:rsidRPr="002C2321">
        <w:rPr>
          <w:lang w:val="ky-KG"/>
        </w:rPr>
        <w:t>-35,1 млн. сом Кыргыз Республикасынын Өкмөтүнө караштуу Экономикалык кылмыштуулукка каршы күрөшүү боюнча мамлекеттик кызматка автоматташкан маалыматтык системаны түзүү жана киргизүү үчүн каражаттардан;</w:t>
      </w:r>
    </w:p>
    <w:p w:rsidR="009A3204" w:rsidRPr="002C2321" w:rsidRDefault="009A3204" w:rsidP="009A3204">
      <w:pPr>
        <w:ind w:firstLine="709"/>
        <w:jc w:val="both"/>
        <w:rPr>
          <w:lang w:val="ky-KG"/>
        </w:rPr>
      </w:pPr>
      <w:r w:rsidRPr="002C2321">
        <w:rPr>
          <w:lang w:val="ky-KG"/>
        </w:rPr>
        <w:t xml:space="preserve">- Евразия экономикалык бирлигине мүчө-мамлекеттердин карыздары боюнча пайыздарды төлөө үчүн  0,4 млн. сом суммадагы каражат каралган; </w:t>
      </w:r>
    </w:p>
    <w:p w:rsidR="009A3204" w:rsidRPr="002C2321" w:rsidRDefault="009A3204" w:rsidP="009A3204">
      <w:pPr>
        <w:ind w:firstLine="709"/>
        <w:jc w:val="both"/>
        <w:rPr>
          <w:lang w:val="ky-KG"/>
        </w:rPr>
      </w:pPr>
    </w:p>
    <w:p w:rsidR="009A3204" w:rsidRPr="002C2321" w:rsidRDefault="009A3204" w:rsidP="009A3204">
      <w:pPr>
        <w:ind w:firstLine="709"/>
        <w:jc w:val="both"/>
        <w:rPr>
          <w:lang w:val="ky-KG"/>
        </w:rPr>
      </w:pPr>
      <w:r w:rsidRPr="002C2321">
        <w:rPr>
          <w:lang w:val="ky-KG"/>
        </w:rPr>
        <w:t xml:space="preserve">Социалдык төлөмдөрдү жогорулатуунун эсебинен, республикалык бюджеттин чыгашаларын оптималдаштырууга жана каражаттарды  министрликтер жана   ведомстволор боюнча  бөлүштүрүүнү эске алуу менен,  чыгашалар  биринчи такталган бюджетке карата  4 459,1 млн. сомго азайган (4 459,2 млн. сом) анын ичинде: 2 761,5 млн. сом күч түзүмдөрүнө компенсациялык төлөөлөргө, эмгек акыга, камсыздандырууга жана турак жай жалдоого; 47,8 млн. сом Кыргыз Республикасынын Саламаттык сактоо министрлигине жана   518,8 млн. сом Кыргыз Республикасынын Өкмөтүнө караштуу Милдеттүү медициналык камсыздандыруу фондунуна, саламаттык сактоо уюмдарынын кызматчыларына жана оору чыккан аймактарда иштөөгө ишке тартылган адамдарга компенсациялык төлөмдөр үчүн; 133,4 млн. сом Кыргыз Республикасынын Саламаттык сактоо министрлигине, коронавирустук инфекциянын кесепетинен каза болгон жана оору жуккан медициналык кызматкерлерге жана саламаттык сактоо уюмдарынын башка кызматкерлерине бир жолку акчалай  компенсация төлөө; 517,5 млн. сом Кыргыз Республикасынын Социалдык Фондуна 2020-жылдын 1-январынан баштап аскер кызматчыларынын пенсиясынын өлчөмүн </w:t>
      </w:r>
      <w:r w:rsidRPr="002C2321">
        <w:rPr>
          <w:lang w:val="ky-KG"/>
        </w:rPr>
        <w:lastRenderedPageBreak/>
        <w:t>жогорулатууга, ошондой эле пенсионерлердин санынын өсүшүнө байланыштуу пенсия боюнча төлөмдөрдүн суммасын жогорулатууга; 238,2 млн. сом Кыргыз Республикасынын Өкмөтүнө караштуу  Архитектура, курулуш жана турак-жай коммуналдык чарба мамлекеттик агенттигине  караштуу Жарандык турак-жай курулуш департаментине “капиталдык салымдар” беренеси боюнча каражаттардын көлөмүн көбөйтүүгө; камсыздандыруу төгүмдөрүн администрациялоо функциясын салык кызматынын органдарына өткөрүп берүүгө байланыштуу,  131,2 млн. сом Мамлекеттик салык кызматына көбөйтүлгөн штаттык сандын эмгек акысын төлөө үчүн; - 96,6 млн. сом жергиликтүү өз алдынча башкаруу органдарынын жана мамлекеттик органдардын кенже тейлөөчү персоналынын кызматтык маяналарын жогорулатууга; 105,9 млн. сом Кыргыз Республикасынын Эмгек жана  социалдык өнүктүрүү министрлигине,  0 дон 16 жашка чейинки балдары бар аз камсыз болгон үй-бүлөлөргө жөлөк пул төлөө үчүн; 13,7 млн. сом Кыргыз Республикасынын Юстиция министрлигине караштуу Пробациялоо департаментине, кошумча штаттарды толук комплектөөгө байланыштуу; -1,0 млн. сом Кыргыз Республикасынын Мамлекеттик бажы кызматы үчүн; 0,7 млн. сом Улуттук статистика  комитетине.</w:t>
      </w:r>
    </w:p>
    <w:p w:rsidR="009A3204" w:rsidRPr="002C2321" w:rsidRDefault="009A3204" w:rsidP="009A3204">
      <w:pPr>
        <w:ind w:firstLine="709"/>
        <w:jc w:val="both"/>
        <w:rPr>
          <w:lang w:val="ky-KG" w:bidi="ru-RU"/>
        </w:rPr>
      </w:pPr>
      <w:r w:rsidRPr="002C2321">
        <w:rPr>
          <w:lang w:val="ky-KG"/>
        </w:rPr>
        <w:t xml:space="preserve">- Мамлекеттик тилди өнүктүрүүнүн улуттук программасынын иш-чараларын аткарууга - 4,0 млн. сом, биринчи такталган бюджетке карата  93,6 млн. сомго азайган  (97,6 млн. сом), китепканаларга китептерди сатып алуу үчүн, Кыргыз Республикасынын Маданият, маалымат жана туризм министрлигине </w:t>
      </w:r>
      <w:r w:rsidRPr="002C2321">
        <w:rPr>
          <w:lang w:val="ky-KG" w:bidi="ru-RU"/>
        </w:rPr>
        <w:t>16,7 млн. сомду өткөрүп берүүгө байланыштуу</w:t>
      </w:r>
      <w:r w:rsidRPr="002C2321">
        <w:rPr>
          <w:lang w:val="ky-KG"/>
        </w:rPr>
        <w:t>, 67,7 млн. сомду  Кыргыз Республикасынын Билим жана илим министрлигине кыргыз тилиндеги окуу куралдарды жана китептерди чыгарууга; Кыргыз Республикасынын Улуттук илимдер академиясына китеп басып чыгарууга 8,2 млн. сом; 1,0 млн. сом Кыргыз Республикасынын Президентине караштуу Мамлекеттик тил боюнча улуттук комиссияга китеп басып чыгарууга</w:t>
      </w:r>
      <w:r w:rsidRPr="002C2321">
        <w:rPr>
          <w:lang w:val="ky-KG" w:bidi="ru-RU"/>
        </w:rPr>
        <w:t>.</w:t>
      </w:r>
    </w:p>
    <w:p w:rsidR="009A3204" w:rsidRPr="002C2321" w:rsidRDefault="009A3204" w:rsidP="009A3204">
      <w:pPr>
        <w:ind w:firstLine="709"/>
        <w:jc w:val="both"/>
        <w:rPr>
          <w:lang w:val="ky-KG" w:bidi="ru-RU"/>
        </w:rPr>
      </w:pPr>
      <w:r w:rsidRPr="002C2321">
        <w:rPr>
          <w:lang w:val="ky-KG" w:bidi="ru-RU"/>
        </w:rPr>
        <w:t xml:space="preserve"> </w:t>
      </w:r>
    </w:p>
    <w:p w:rsidR="009A3204" w:rsidRPr="002C2321" w:rsidRDefault="009A3204" w:rsidP="009A3204">
      <w:pPr>
        <w:ind w:firstLine="709"/>
        <w:jc w:val="both"/>
        <w:rPr>
          <w:lang w:val="ky-KG"/>
        </w:rPr>
      </w:pPr>
      <w:r w:rsidRPr="002C2321">
        <w:rPr>
          <w:lang w:val="ky-KG"/>
        </w:rPr>
        <w:t>- чек арага жакын жайгашкан аймактарды өнүктүрүү боюнча иш-чаралар үчүн 1,8 млн. сом, биринчи такталган планга карата  98,2 млн. сомго азайган  (100,0 млн. сом), республикалык бюджеттин капиталдык салымдарына каражаттарды бөлүштүүнү эсепке алуу менен.</w:t>
      </w:r>
    </w:p>
    <w:p w:rsidR="009A3204" w:rsidRPr="002C2321" w:rsidRDefault="009A3204" w:rsidP="009A3204">
      <w:pPr>
        <w:ind w:firstLine="709"/>
        <w:jc w:val="both"/>
        <w:rPr>
          <w:lang w:val="ky-KG"/>
        </w:rPr>
      </w:pPr>
      <w:r w:rsidRPr="002C2321">
        <w:rPr>
          <w:lang w:val="ky-KG"/>
        </w:rPr>
        <w:t>-</w:t>
      </w:r>
      <w:r w:rsidRPr="002C2321">
        <w:rPr>
          <w:rFonts w:eastAsia="Calibri"/>
          <w:lang w:val="ky-KG"/>
        </w:rPr>
        <w:t xml:space="preserve"> Министрликтер менен ведомстволор боюнча</w:t>
      </w:r>
      <w:r w:rsidRPr="002C2321">
        <w:rPr>
          <w:lang w:val="ky-KG"/>
        </w:rPr>
        <w:t xml:space="preserve"> 120,5 млн. сом суммасында (биринчи такталган 534,8 млн. сом) каражаттарды бөлүп берүүнү эске алуу менен, “Акылдуу шаар” долбоорунун “Коопсуз шаар” компонентин ишке ашыруу алкагында - </w:t>
      </w:r>
      <w:r w:rsidRPr="002C2321">
        <w:rPr>
          <w:lang w:val="ky-KG" w:bidi="ru-RU"/>
        </w:rPr>
        <w:t>414,3 млн. сом</w:t>
      </w:r>
      <w:r w:rsidRPr="002C2321">
        <w:rPr>
          <w:lang w:val="ky-KG"/>
        </w:rPr>
        <w:t>.</w:t>
      </w:r>
    </w:p>
    <w:p w:rsidR="009A3204" w:rsidRPr="002C2321" w:rsidRDefault="009A3204" w:rsidP="009A3204">
      <w:pPr>
        <w:ind w:firstLine="709"/>
        <w:jc w:val="both"/>
        <w:rPr>
          <w:lang w:val="ky-KG"/>
        </w:rPr>
      </w:pPr>
      <w:r w:rsidRPr="002C2321">
        <w:rPr>
          <w:lang w:val="ky-KG" w:bidi="ru-RU"/>
        </w:rPr>
        <w:t xml:space="preserve">-табигый кырсыктар боюнча иш-чаралар үчүн  бюджеттик каражаттар боюнча 15,0 млн. сом, биринчи такталган планга карата  135,0 млн. сомго азайган  </w:t>
      </w:r>
      <w:r w:rsidRPr="002C2321">
        <w:rPr>
          <w:lang w:val="ky-KG"/>
        </w:rPr>
        <w:t xml:space="preserve"> (150,0 млн. сом), бул бюджеттик чыгашаларды оптималдаштыруу алкагында  болду;</w:t>
      </w:r>
    </w:p>
    <w:p w:rsidR="009A3204" w:rsidRPr="002C2321" w:rsidRDefault="009A3204" w:rsidP="009A3204">
      <w:pPr>
        <w:ind w:firstLine="709"/>
        <w:jc w:val="both"/>
        <w:rPr>
          <w:lang w:val="ky-KG"/>
        </w:rPr>
      </w:pPr>
      <w:r w:rsidRPr="002C2321">
        <w:rPr>
          <w:lang w:val="ky-KG"/>
        </w:rPr>
        <w:t>- «Мамлекеттик  ипотекалык компания» ААКга 420,0 млн. сом, биринчи такталган планга карата  80,0 млн. сомго азайган (500,0 млн. сом);</w:t>
      </w:r>
    </w:p>
    <w:p w:rsidR="009A3204" w:rsidRPr="002C2321" w:rsidRDefault="009A3204" w:rsidP="009A3204">
      <w:pPr>
        <w:ind w:firstLine="709"/>
        <w:jc w:val="both"/>
        <w:rPr>
          <w:lang w:val="ky-KG"/>
        </w:rPr>
      </w:pPr>
      <w:r w:rsidRPr="002C2321">
        <w:rPr>
          <w:lang w:val="ky-KG"/>
        </w:rPr>
        <w:t>- коммерциялык банктардын пайыздык коюмдарын субсидиялоого  290,0 млн. сом ( «Айыл чарбасын каржылоо - 8» долбоорун ишке ашырууга катышуучу) биринчи такталган планга карата  560,0 млн. сомго азайган (850,0 млн. сом);</w:t>
      </w:r>
    </w:p>
    <w:p w:rsidR="009A3204" w:rsidRPr="002C2321" w:rsidRDefault="009A3204" w:rsidP="009A3204">
      <w:pPr>
        <w:ind w:firstLine="709"/>
        <w:jc w:val="both"/>
        <w:rPr>
          <w:lang w:val="ky-KG"/>
        </w:rPr>
      </w:pPr>
    </w:p>
    <w:p w:rsidR="009A3204" w:rsidRPr="002C2321" w:rsidRDefault="009A3204" w:rsidP="009A3204">
      <w:pPr>
        <w:jc w:val="both"/>
        <w:rPr>
          <w:lang w:val="ky-KG"/>
        </w:rPr>
      </w:pPr>
      <w:r w:rsidRPr="002C2321">
        <w:rPr>
          <w:lang w:val="ky-KG"/>
        </w:rPr>
        <w:tab/>
        <w:t xml:space="preserve">- Кыргыз Республикасынын Мамлекеттик бюджеттик резерви оптималдаштырууну эске алуу менен 93,4 млн. сом суммада каралган, биринчи такталган бюджетке (352,4 млн. сом) карата  352,4 млн. сомго азайган, төмөнкүлөрдү өткөрүп берүүнү эсепке алганда:  - 110,8 млн. сом Кыргыз Республикасынын Саламаттык сактоо министрлигине коронавирустук инфекция менен күрөшүүгө жана  93,0 млн. сом эпидемияларга каршы күрөшүү жана алдын алуу боюнча иш-чараларга коронавирустук  инфекцияны ПЦР-диагностикасы үчүн чыгымдык маиөтериалдарды сатып алууга; 221,5 млн. сом гриппке каршы жана  пневмококтук вакцина сатып алуу үчүн, 26,6 млн. сом Кыргыз Республикасынын Саламаттык сактоо министрлигине, коронавирустук инфекциянын кесепетинен каза болгон жана оору жуккан </w:t>
      </w:r>
      <w:r w:rsidRPr="002C2321">
        <w:rPr>
          <w:lang w:val="ky-KG"/>
        </w:rPr>
        <w:lastRenderedPageBreak/>
        <w:t xml:space="preserve">медициналык кызматкерлерге жана саламаттык сактоо уюмдарынын башка кызматкерлерине бир жолку акчалай  компенсация төлөөгө; - 50,0 млн. сом  Кыргыз Республикасынын Тышкы иштер министрлигине, Кытай Эл Республикасындагы Кыргыз Республикасынын Элчилиги тарабынан  кычкылтек концентраторлорун жана   пульсоксиметрлерди сатып алууга, ошондой эле аларды  Кыргыз Республикасына жеткирүүгө; - 6,7 млн. сом Кыргыз Республикасынын Президентинин жана Өкмөтүнүн Иш башкармасынын  клиникалык ооруканасына  саламаттык сактоо кызматкерлерине жана оору чыккан аймактарда ишке тартылган адамдарга  компенсациялык төлөөлөргө, ошондой эле  2019-жылдын жыйынтыгы боюнча республикалык бюджетке Кыргыз Республикасынын Улуттук банкынын пайдасынын (он пайызынын)  эсебинен 256,5 млн. сомго толтуруу  менен. </w:t>
      </w:r>
    </w:p>
    <w:p w:rsidR="009A3204" w:rsidRPr="002C2321" w:rsidRDefault="009A3204" w:rsidP="009A3204">
      <w:pPr>
        <w:ind w:firstLine="709"/>
        <w:jc w:val="both"/>
        <w:rPr>
          <w:b/>
          <w:lang w:val="ky-KG"/>
        </w:rPr>
      </w:pPr>
    </w:p>
    <w:p w:rsidR="009A3204" w:rsidRPr="002C2321" w:rsidRDefault="009A3204" w:rsidP="009A3204">
      <w:pPr>
        <w:spacing w:line="276" w:lineRule="auto"/>
        <w:jc w:val="center"/>
        <w:rPr>
          <w:b/>
          <w:caps/>
          <w:lang w:val="ky-KG"/>
        </w:rPr>
      </w:pPr>
      <w:r w:rsidRPr="002C2321">
        <w:rPr>
          <w:b/>
          <w:caps/>
          <w:lang w:val="ky-KG"/>
        </w:rPr>
        <w:t>КЫРГЫЗ РЕСПУБЛИКАСЫНЫН МАМЛЕКЕТТИК КАРЫЗЫН ТЕЙЛӨӨГӨ ЧЫГАШАЛАРДЫН ӨЗГӨРҮШҮ</w:t>
      </w:r>
    </w:p>
    <w:p w:rsidR="009A3204" w:rsidRPr="002C2321" w:rsidRDefault="009A3204" w:rsidP="009A3204">
      <w:pPr>
        <w:spacing w:line="276" w:lineRule="auto"/>
        <w:ind w:firstLine="709"/>
        <w:jc w:val="both"/>
        <w:rPr>
          <w:b/>
          <w:lang w:val="ky-KG"/>
        </w:rPr>
      </w:pPr>
    </w:p>
    <w:p w:rsidR="009A3204" w:rsidRPr="002C2321" w:rsidRDefault="009A3204" w:rsidP="009A3204">
      <w:pPr>
        <w:spacing w:line="276" w:lineRule="auto"/>
        <w:ind w:firstLine="709"/>
        <w:jc w:val="both"/>
        <w:rPr>
          <w:b/>
          <w:lang w:val="ky-KG"/>
        </w:rPr>
      </w:pPr>
      <w:r w:rsidRPr="002C2321">
        <w:rPr>
          <w:b/>
          <w:lang w:val="ky-KG"/>
        </w:rPr>
        <w:t xml:space="preserve">Мамлекеттик карыздын соңку абалы </w:t>
      </w:r>
    </w:p>
    <w:p w:rsidR="009A3204" w:rsidRPr="002C2321" w:rsidRDefault="009A3204" w:rsidP="009A3204">
      <w:pPr>
        <w:spacing w:line="276" w:lineRule="auto"/>
        <w:ind w:firstLine="709"/>
        <w:jc w:val="both"/>
        <w:rPr>
          <w:lang w:val="ky-KG"/>
        </w:rPr>
      </w:pPr>
      <w:r w:rsidRPr="002C2321">
        <w:rPr>
          <w:b/>
          <w:lang w:val="ky-KG"/>
        </w:rPr>
        <w:t xml:space="preserve">2020-жылдын 31-октябрына  </w:t>
      </w:r>
      <w:r w:rsidRPr="002C2321">
        <w:rPr>
          <w:lang w:val="ky-KG"/>
        </w:rPr>
        <w:t xml:space="preserve"> карата Кыргыз Республикасынын мамлекеттик карызынын өлчөмү (тышкы+ ички)  4 843,81 млн. АКШ долларын түзгөн (396 223,63 млн. сом), анын ичинде:</w:t>
      </w:r>
    </w:p>
    <w:p w:rsidR="009A3204" w:rsidRPr="002C2321" w:rsidRDefault="009A3204" w:rsidP="009A3204">
      <w:pPr>
        <w:ind w:firstLine="567"/>
        <w:jc w:val="both"/>
        <w:rPr>
          <w:lang w:val="ky-KG"/>
        </w:rPr>
      </w:pPr>
    </w:p>
    <w:p w:rsidR="009A3204" w:rsidRPr="002C2321" w:rsidRDefault="009A3204" w:rsidP="00805477">
      <w:pPr>
        <w:numPr>
          <w:ilvl w:val="0"/>
          <w:numId w:val="2"/>
        </w:numPr>
        <w:contextualSpacing/>
        <w:jc w:val="both"/>
        <w:rPr>
          <w:lang w:val="ky-KG" w:eastAsia="en-US"/>
        </w:rPr>
      </w:pPr>
      <w:r w:rsidRPr="002C2321">
        <w:rPr>
          <w:lang w:val="ky-KG" w:eastAsia="en-US"/>
        </w:rPr>
        <w:t>86,4 %</w:t>
      </w:r>
      <w:r w:rsidRPr="002C2321">
        <w:rPr>
          <w:lang w:val="ky-KG"/>
        </w:rPr>
        <w:t>ын мамлекеттик тышкы карыздар түзөт</w:t>
      </w:r>
      <w:r w:rsidRPr="002C2321">
        <w:rPr>
          <w:lang w:val="ky-KG" w:eastAsia="en-US"/>
        </w:rPr>
        <w:t>: 4 185,30 млн. АКШ доллары (342 357,46 млн. сом);</w:t>
      </w:r>
    </w:p>
    <w:p w:rsidR="009A3204" w:rsidRPr="002C2321" w:rsidRDefault="009A3204" w:rsidP="00805477">
      <w:pPr>
        <w:numPr>
          <w:ilvl w:val="0"/>
          <w:numId w:val="2"/>
        </w:numPr>
        <w:contextualSpacing/>
        <w:jc w:val="both"/>
        <w:rPr>
          <w:lang w:val="ky-KG" w:eastAsia="en-US"/>
        </w:rPr>
      </w:pPr>
      <w:r w:rsidRPr="002C2321">
        <w:rPr>
          <w:lang w:val="ky-KG" w:eastAsia="en-US"/>
        </w:rPr>
        <w:t xml:space="preserve">13,6 % </w:t>
      </w:r>
      <w:r w:rsidRPr="002C2321">
        <w:rPr>
          <w:lang w:val="ky-KG"/>
        </w:rPr>
        <w:t>мамлекеттик ички карыздар түзөт</w:t>
      </w:r>
      <w:r w:rsidRPr="002C2321">
        <w:rPr>
          <w:lang w:val="ky-KG" w:eastAsia="en-US"/>
        </w:rPr>
        <w:t>: 658,51 млн. АКШ доллары США (53 866,17 млн. сом).</w:t>
      </w:r>
    </w:p>
    <w:p w:rsidR="009A3204" w:rsidRPr="002C2321" w:rsidRDefault="009A3204" w:rsidP="009A3204">
      <w:pPr>
        <w:spacing w:line="276" w:lineRule="auto"/>
        <w:ind w:left="927"/>
        <w:jc w:val="both"/>
        <w:rPr>
          <w:lang w:val="ky-KG"/>
        </w:rPr>
      </w:pPr>
      <w:r w:rsidRPr="002C2321">
        <w:rPr>
          <w:lang w:val="ky-KG"/>
        </w:rPr>
        <w:t xml:space="preserve">Мамлекеттик тышкы карыз 200дөн ашык кредиттен турат жана алардын көпчүлүгү (98%дан ашыгы) 0,75-2,0 % пайыздык коюм менен жеңилдетилген шартта жана 40 жылдык мөөнөт менен берилген. Бардык тышкы карыздар, Европалык реконструкциялоо жана өнүктүрүү банкынан алынган кредиттерди кошпогондо, белгиленген пайыздык коюм менен берилген. </w:t>
      </w:r>
    </w:p>
    <w:p w:rsidR="009A3204" w:rsidRPr="002C2321" w:rsidRDefault="009A3204" w:rsidP="002C2321">
      <w:pPr>
        <w:spacing w:line="276" w:lineRule="auto"/>
        <w:ind w:firstLine="709"/>
        <w:jc w:val="both"/>
        <w:rPr>
          <w:lang w:val="ky-KG"/>
        </w:rPr>
      </w:pPr>
      <w:r w:rsidRPr="002C2321">
        <w:rPr>
          <w:lang w:val="ky-KG"/>
        </w:rPr>
        <w:t xml:space="preserve">Эң ири кредитор болуп Кытай, Эл аралык өнүктүрүү ассоциациясы (ЭӨА) жана Азия өнүктүрүү банкы (АӨБ) саналат жана алар мамлекеттик тышкы карыз портфелинин 73%ын түзөт. Андан кийин Япония жана ЭВФ турат жана алардын үлүшү 6 жана 9 пайыз.  </w:t>
      </w:r>
    </w:p>
    <w:p w:rsidR="009A3204" w:rsidRPr="002C2321" w:rsidRDefault="009A3204" w:rsidP="009A3204">
      <w:pPr>
        <w:ind w:firstLine="567"/>
        <w:jc w:val="both"/>
        <w:rPr>
          <w:lang w:val="ky-KG"/>
        </w:rPr>
      </w:pPr>
    </w:p>
    <w:p w:rsidR="009A3204" w:rsidRPr="002C2321" w:rsidRDefault="009A3204" w:rsidP="004A2ED8">
      <w:pPr>
        <w:spacing w:line="276" w:lineRule="auto"/>
        <w:jc w:val="center"/>
        <w:rPr>
          <w:b/>
          <w:lang w:val="ky-KG"/>
        </w:rPr>
      </w:pPr>
      <w:r w:rsidRPr="002C2321">
        <w:rPr>
          <w:b/>
          <w:lang w:val="ky-KG"/>
        </w:rPr>
        <w:t xml:space="preserve">Кыргыз Республикасынын мамлекеттик тышкы карызынын түзүмү </w:t>
      </w:r>
    </w:p>
    <w:p w:rsidR="009A3204" w:rsidRPr="002C2321" w:rsidRDefault="004A2ED8" w:rsidP="009A3204">
      <w:pPr>
        <w:spacing w:line="276" w:lineRule="auto"/>
        <w:jc w:val="center"/>
        <w:rPr>
          <w:b/>
          <w:lang w:val="ky-KG"/>
        </w:rPr>
      </w:pPr>
      <w:r w:rsidRPr="002C2321">
        <w:rPr>
          <w:rFonts w:asciiTheme="minorHAnsi" w:eastAsiaTheme="minorHAnsi" w:hAnsiTheme="minorHAnsi" w:cstheme="minorBidi"/>
          <w:noProof/>
          <w:sz w:val="22"/>
          <w:szCs w:val="22"/>
        </w:rPr>
        <w:drawing>
          <wp:inline distT="0" distB="0" distL="0" distR="0" wp14:anchorId="2FCE3184" wp14:editId="144E5B9D">
            <wp:extent cx="4975225" cy="2606675"/>
            <wp:effectExtent l="0" t="0" r="0" b="317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3204" w:rsidRPr="002C2321" w:rsidRDefault="009A3204" w:rsidP="009A3204">
      <w:pPr>
        <w:jc w:val="center"/>
        <w:rPr>
          <w:b/>
          <w:lang w:val="ky-KG"/>
        </w:rPr>
      </w:pPr>
    </w:p>
    <w:p w:rsidR="009A3204" w:rsidRPr="002C2321" w:rsidRDefault="009A3204" w:rsidP="009A3204">
      <w:pPr>
        <w:ind w:firstLine="567"/>
        <w:jc w:val="both"/>
        <w:rPr>
          <w:lang w:val="ky-KG"/>
        </w:rPr>
      </w:pPr>
    </w:p>
    <w:p w:rsidR="009A3204" w:rsidRPr="002C2321" w:rsidRDefault="009A3204" w:rsidP="009A3204">
      <w:pPr>
        <w:jc w:val="both"/>
        <w:rPr>
          <w:b/>
          <w:lang w:val="ky-KG"/>
        </w:rPr>
      </w:pPr>
      <w:r w:rsidRPr="002C2321">
        <w:rPr>
          <w:lang w:val="ky-KG"/>
        </w:rPr>
        <w:t xml:space="preserve"> </w:t>
      </w:r>
      <w:r w:rsidRPr="002C2321">
        <w:rPr>
          <w:b/>
          <w:lang w:val="ky-KG"/>
        </w:rPr>
        <w:tab/>
      </w:r>
    </w:p>
    <w:p w:rsidR="009A3204" w:rsidRPr="002C2321" w:rsidRDefault="009A3204" w:rsidP="009A3204">
      <w:pPr>
        <w:ind w:firstLine="567"/>
        <w:jc w:val="both"/>
        <w:rPr>
          <w:lang w:val="ky-KG"/>
        </w:rPr>
      </w:pPr>
      <w:r w:rsidRPr="002C2321">
        <w:rPr>
          <w:lang w:val="ky-KG"/>
        </w:rPr>
        <w:t xml:space="preserve">Ички карыздын портфели 2 жылдан 10 жылга чейинки жүгүртүү мөөнөтү менен 97,3% мамлекеттик казыналык облигациялардан жана 1,5% мамлекеттик казыналык векселдерден турган (МКВ) мамлекеттик баалуу кагаздардан турат (МБК). Калган 1,2% бөлүгү индексацияланган аманаттар боюнча Кыргыз Республикасынын Өкмөтүнүн милдеттенмелерине туура келет.   </w:t>
      </w:r>
    </w:p>
    <w:p w:rsidR="009A3204" w:rsidRPr="002C2321" w:rsidRDefault="009A3204" w:rsidP="009A3204">
      <w:pPr>
        <w:ind w:firstLine="567"/>
        <w:rPr>
          <w:b/>
          <w:lang w:val="ky-KG"/>
        </w:rPr>
      </w:pPr>
    </w:p>
    <w:p w:rsidR="009A3204" w:rsidRPr="002C2321" w:rsidRDefault="009A3204" w:rsidP="009A3204">
      <w:pPr>
        <w:spacing w:line="276" w:lineRule="auto"/>
        <w:ind w:firstLine="709"/>
        <w:rPr>
          <w:b/>
          <w:lang w:val="ky-KG"/>
        </w:rPr>
      </w:pPr>
      <w:r w:rsidRPr="002C2321">
        <w:rPr>
          <w:b/>
          <w:lang w:val="ky-KG"/>
        </w:rPr>
        <w:t>Бюджеттин ресурстары:</w:t>
      </w:r>
    </w:p>
    <w:p w:rsidR="009A3204" w:rsidRPr="002C2321" w:rsidRDefault="009A3204" w:rsidP="009A3204">
      <w:pPr>
        <w:spacing w:line="276" w:lineRule="auto"/>
        <w:ind w:firstLine="709"/>
        <w:jc w:val="both"/>
        <w:rPr>
          <w:lang w:val="ky-KG"/>
        </w:rPr>
      </w:pPr>
      <w:r w:rsidRPr="002C2321">
        <w:rPr>
          <w:lang w:val="ky-KG"/>
        </w:rPr>
        <w:t xml:space="preserve">2020-жылга такталган республикалык бюджет менен бюджеттин ресурстук бөлүгүн Кыргыз Республикасынын 15 400,0 млн. сом өлчөмүндөгү Мамлекеттик баалуу кагаздарын (МБК) жайгаштыруудан келип түшкөн каражаттар менен камсыздоо пландалган. </w:t>
      </w:r>
    </w:p>
    <w:p w:rsidR="009A3204" w:rsidRPr="002C2321" w:rsidRDefault="009A3204" w:rsidP="009A3204">
      <w:pPr>
        <w:ind w:firstLine="709"/>
        <w:jc w:val="both"/>
        <w:rPr>
          <w:lang w:val="ky-KG"/>
        </w:rPr>
      </w:pPr>
      <w:r w:rsidRPr="002C2321">
        <w:rPr>
          <w:lang w:val="ky-KG"/>
        </w:rPr>
        <w:t>Муну менен катар, коронавирустун жайылышына байланыштуу учурдагы экономикалык кырдаалды жана МБКга суроо-талаптын кыскарышын эске алуу менен, 2020-жылдын такталган бюджетинин долбоорунда, МБК жайгаштыруудан түшүүлөрдүн суммасы 1 355,7 млн.сомго азайтылган  жана  14 044,3 млн.сомду түздү.</w:t>
      </w:r>
    </w:p>
    <w:p w:rsidR="009A3204" w:rsidRPr="002C2321" w:rsidRDefault="009A3204" w:rsidP="009A3204">
      <w:pPr>
        <w:ind w:firstLine="709"/>
        <w:jc w:val="both"/>
        <w:rPr>
          <w:lang w:val="ky-KG"/>
        </w:rPr>
      </w:pPr>
    </w:p>
    <w:p w:rsidR="009A3204" w:rsidRPr="002C2321" w:rsidRDefault="009A3204" w:rsidP="009A3204">
      <w:pPr>
        <w:spacing w:after="120"/>
        <w:ind w:right="1699" w:firstLine="567"/>
        <w:jc w:val="center"/>
        <w:rPr>
          <w:lang w:val="ky-KG"/>
        </w:rPr>
      </w:pPr>
      <w:r w:rsidRPr="002C2321">
        <w:rPr>
          <w:lang w:val="ky-KG"/>
        </w:rPr>
        <w:t xml:space="preserve">                                                                        </w:t>
      </w:r>
      <w:r w:rsidRPr="002C2321">
        <w:t>(млн. сом)</w:t>
      </w:r>
    </w:p>
    <w:tbl>
      <w:tblPr>
        <w:tblW w:w="6293" w:type="dxa"/>
        <w:tblInd w:w="1488"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1105"/>
        <w:gridCol w:w="1105"/>
        <w:gridCol w:w="1106"/>
      </w:tblGrid>
      <w:tr w:rsidR="009A3204" w:rsidRPr="002C2321" w:rsidTr="0007246D">
        <w:trPr>
          <w:trHeight w:val="315"/>
        </w:trPr>
        <w:tc>
          <w:tcPr>
            <w:tcW w:w="2977" w:type="dxa"/>
            <w:tcBorders>
              <w:top w:val="single" w:sz="4" w:space="0" w:color="auto"/>
              <w:bottom w:val="single" w:sz="4" w:space="0" w:color="auto"/>
            </w:tcBorders>
            <w:shd w:val="clear" w:color="auto" w:fill="FFFFFF"/>
            <w:noWrap/>
            <w:vAlign w:val="bottom"/>
            <w:hideMark/>
          </w:tcPr>
          <w:p w:rsidR="009A3204" w:rsidRPr="002C2321" w:rsidRDefault="009A3204" w:rsidP="0007246D">
            <w:pPr>
              <w:jc w:val="center"/>
              <w:rPr>
                <w:b/>
              </w:rPr>
            </w:pPr>
            <w:r w:rsidRPr="002C2321">
              <w:rPr>
                <w:b/>
                <w:lang w:val="ky-KG" w:eastAsia="en-US"/>
              </w:rPr>
              <w:t>Түшүү булактары</w:t>
            </w:r>
          </w:p>
        </w:tc>
        <w:tc>
          <w:tcPr>
            <w:tcW w:w="1105" w:type="dxa"/>
            <w:tcBorders>
              <w:top w:val="single" w:sz="4" w:space="0" w:color="auto"/>
              <w:bottom w:val="single" w:sz="4" w:space="0" w:color="auto"/>
            </w:tcBorders>
            <w:shd w:val="clear" w:color="auto" w:fill="FFFFFF"/>
          </w:tcPr>
          <w:p w:rsidR="009A3204" w:rsidRPr="002C2321" w:rsidRDefault="009A3204" w:rsidP="0007246D">
            <w:pPr>
              <w:jc w:val="center"/>
              <w:rPr>
                <w:b/>
              </w:rPr>
            </w:pPr>
            <w:r w:rsidRPr="002C2321">
              <w:rPr>
                <w:b/>
                <w:sz w:val="22"/>
                <w:szCs w:val="22"/>
              </w:rPr>
              <w:t>2020</w:t>
            </w:r>
            <w:r w:rsidRPr="002C2321">
              <w:rPr>
                <w:b/>
                <w:sz w:val="22"/>
                <w:szCs w:val="22"/>
                <w:lang w:val="ky-KG"/>
              </w:rPr>
              <w:t>-жыл</w:t>
            </w:r>
            <w:r w:rsidRPr="002C2321">
              <w:rPr>
                <w:b/>
                <w:sz w:val="22"/>
                <w:szCs w:val="22"/>
              </w:rPr>
              <w:t xml:space="preserve"> (</w:t>
            </w:r>
            <w:r w:rsidRPr="002C2321">
              <w:rPr>
                <w:b/>
                <w:sz w:val="22"/>
                <w:szCs w:val="22"/>
                <w:lang w:val="en-US"/>
              </w:rPr>
              <w:t>I</w:t>
            </w:r>
            <w:r w:rsidRPr="002C2321">
              <w:rPr>
                <w:b/>
                <w:sz w:val="22"/>
                <w:szCs w:val="22"/>
                <w:lang w:val="ky-KG"/>
              </w:rPr>
              <w:t xml:space="preserve"> такт.</w:t>
            </w:r>
            <w:r w:rsidRPr="002C2321">
              <w:rPr>
                <w:b/>
                <w:sz w:val="22"/>
                <w:szCs w:val="22"/>
              </w:rPr>
              <w:t>)</w:t>
            </w:r>
          </w:p>
        </w:tc>
        <w:tc>
          <w:tcPr>
            <w:tcW w:w="1105" w:type="dxa"/>
            <w:tcBorders>
              <w:top w:val="single" w:sz="4" w:space="0" w:color="auto"/>
              <w:bottom w:val="single" w:sz="4" w:space="0" w:color="auto"/>
            </w:tcBorders>
            <w:shd w:val="clear" w:color="auto" w:fill="FFFFFF"/>
          </w:tcPr>
          <w:p w:rsidR="009A3204" w:rsidRPr="002C2321" w:rsidRDefault="009A3204" w:rsidP="0007246D">
            <w:pPr>
              <w:jc w:val="center"/>
              <w:rPr>
                <w:b/>
                <w:lang w:val="ky-KG"/>
              </w:rPr>
            </w:pPr>
            <w:r w:rsidRPr="002C2321">
              <w:rPr>
                <w:b/>
                <w:sz w:val="22"/>
                <w:szCs w:val="22"/>
              </w:rPr>
              <w:t>2020</w:t>
            </w:r>
            <w:r w:rsidRPr="002C2321">
              <w:rPr>
                <w:b/>
                <w:sz w:val="22"/>
                <w:szCs w:val="22"/>
                <w:lang w:val="ky-KG"/>
              </w:rPr>
              <w:t>-ж.</w:t>
            </w:r>
          </w:p>
          <w:p w:rsidR="009A3204" w:rsidRPr="002C2321" w:rsidRDefault="009A3204" w:rsidP="0007246D">
            <w:pPr>
              <w:jc w:val="center"/>
              <w:rPr>
                <w:b/>
              </w:rPr>
            </w:pPr>
            <w:r w:rsidRPr="002C2321">
              <w:rPr>
                <w:b/>
                <w:sz w:val="22"/>
                <w:szCs w:val="22"/>
              </w:rPr>
              <w:t>(</w:t>
            </w:r>
            <w:r w:rsidRPr="002C2321">
              <w:rPr>
                <w:b/>
                <w:sz w:val="22"/>
                <w:szCs w:val="22"/>
                <w:lang w:val="en-US"/>
              </w:rPr>
              <w:t>II</w:t>
            </w:r>
            <w:r w:rsidRPr="002C2321">
              <w:rPr>
                <w:b/>
                <w:sz w:val="22"/>
                <w:szCs w:val="22"/>
                <w:lang w:val="ky-KG"/>
              </w:rPr>
              <w:t xml:space="preserve"> такт.</w:t>
            </w:r>
            <w:r w:rsidRPr="002C2321">
              <w:rPr>
                <w:b/>
                <w:sz w:val="22"/>
                <w:szCs w:val="22"/>
              </w:rPr>
              <w:t>)</w:t>
            </w:r>
          </w:p>
        </w:tc>
        <w:tc>
          <w:tcPr>
            <w:tcW w:w="1106" w:type="dxa"/>
            <w:tcBorders>
              <w:top w:val="single" w:sz="4" w:space="0" w:color="auto"/>
              <w:bottom w:val="single" w:sz="4" w:space="0" w:color="auto"/>
            </w:tcBorders>
            <w:shd w:val="clear" w:color="auto" w:fill="FFFFFF"/>
          </w:tcPr>
          <w:p w:rsidR="009A3204" w:rsidRPr="002C2321" w:rsidRDefault="009A3204" w:rsidP="0007246D">
            <w:pPr>
              <w:jc w:val="center"/>
              <w:rPr>
                <w:b/>
                <w:lang w:val="ky-KG"/>
              </w:rPr>
            </w:pPr>
            <w:r w:rsidRPr="002C2321">
              <w:rPr>
                <w:b/>
                <w:sz w:val="20"/>
                <w:szCs w:val="20"/>
                <w:lang w:val="ky-KG"/>
              </w:rPr>
              <w:t>четтөө</w:t>
            </w:r>
          </w:p>
        </w:tc>
      </w:tr>
      <w:tr w:rsidR="009A3204" w:rsidRPr="002C2321" w:rsidTr="0007246D">
        <w:trPr>
          <w:trHeight w:val="315"/>
        </w:trPr>
        <w:tc>
          <w:tcPr>
            <w:tcW w:w="2977" w:type="dxa"/>
            <w:tcBorders>
              <w:top w:val="single" w:sz="4" w:space="0" w:color="auto"/>
            </w:tcBorders>
            <w:shd w:val="clear" w:color="auto" w:fill="auto"/>
            <w:vAlign w:val="bottom"/>
            <w:hideMark/>
          </w:tcPr>
          <w:p w:rsidR="009A3204" w:rsidRPr="002C2321" w:rsidRDefault="009A3204" w:rsidP="0007246D">
            <w:pPr>
              <w:spacing w:line="276" w:lineRule="auto"/>
              <w:rPr>
                <w:lang w:val="ky-KG" w:eastAsia="en-US"/>
              </w:rPr>
            </w:pPr>
            <w:r w:rsidRPr="002C2321">
              <w:rPr>
                <w:lang w:val="ky-KG" w:eastAsia="en-US"/>
              </w:rPr>
              <w:t>МКВны чыгаруу</w:t>
            </w:r>
          </w:p>
        </w:tc>
        <w:tc>
          <w:tcPr>
            <w:tcW w:w="1105" w:type="dxa"/>
            <w:tcBorders>
              <w:top w:val="single" w:sz="4" w:space="0" w:color="auto"/>
            </w:tcBorders>
          </w:tcPr>
          <w:p w:rsidR="009A3204" w:rsidRPr="002C2321" w:rsidRDefault="009A3204" w:rsidP="0007246D">
            <w:r w:rsidRPr="002C2321">
              <w:t>2 450,0</w:t>
            </w:r>
          </w:p>
        </w:tc>
        <w:tc>
          <w:tcPr>
            <w:tcW w:w="1105" w:type="dxa"/>
            <w:tcBorders>
              <w:top w:val="single" w:sz="4" w:space="0" w:color="auto"/>
            </w:tcBorders>
          </w:tcPr>
          <w:p w:rsidR="009A3204" w:rsidRPr="002C2321" w:rsidRDefault="009A3204" w:rsidP="0007246D">
            <w:pPr>
              <w:jc w:val="center"/>
            </w:pPr>
            <w:r w:rsidRPr="002C2321">
              <w:rPr>
                <w:sz w:val="22"/>
                <w:szCs w:val="22"/>
              </w:rPr>
              <w:t>1 </w:t>
            </w:r>
            <w:r w:rsidRPr="002C2321">
              <w:rPr>
                <w:sz w:val="22"/>
                <w:szCs w:val="22"/>
                <w:lang w:val="ky-KG"/>
              </w:rPr>
              <w:t>094</w:t>
            </w:r>
            <w:r w:rsidRPr="002C2321">
              <w:rPr>
                <w:sz w:val="22"/>
                <w:szCs w:val="22"/>
              </w:rPr>
              <w:t>,</w:t>
            </w:r>
            <w:r w:rsidRPr="002C2321">
              <w:rPr>
                <w:sz w:val="22"/>
                <w:szCs w:val="22"/>
                <w:lang w:val="ky-KG"/>
              </w:rPr>
              <w:t>3</w:t>
            </w:r>
            <w:r w:rsidRPr="002C2321">
              <w:rPr>
                <w:sz w:val="22"/>
                <w:szCs w:val="22"/>
              </w:rPr>
              <w:t xml:space="preserve"> </w:t>
            </w:r>
          </w:p>
        </w:tc>
        <w:tc>
          <w:tcPr>
            <w:tcW w:w="1106" w:type="dxa"/>
            <w:tcBorders>
              <w:top w:val="single" w:sz="4" w:space="0" w:color="auto"/>
            </w:tcBorders>
          </w:tcPr>
          <w:p w:rsidR="009A3204" w:rsidRPr="002C2321" w:rsidRDefault="009A3204" w:rsidP="0007246D">
            <w:pPr>
              <w:jc w:val="center"/>
            </w:pPr>
            <w:r w:rsidRPr="002C2321">
              <w:rPr>
                <w:sz w:val="22"/>
                <w:szCs w:val="22"/>
              </w:rPr>
              <w:t>- 1 </w:t>
            </w:r>
            <w:r w:rsidRPr="002C2321">
              <w:rPr>
                <w:sz w:val="22"/>
                <w:szCs w:val="22"/>
                <w:lang w:val="ky-KG"/>
              </w:rPr>
              <w:t>355,7</w:t>
            </w:r>
          </w:p>
        </w:tc>
      </w:tr>
      <w:tr w:rsidR="009A3204" w:rsidRPr="002C2321" w:rsidTr="0007246D">
        <w:trPr>
          <w:trHeight w:val="315"/>
        </w:trPr>
        <w:tc>
          <w:tcPr>
            <w:tcW w:w="2977" w:type="dxa"/>
            <w:tcBorders>
              <w:bottom w:val="single" w:sz="4" w:space="0" w:color="auto"/>
            </w:tcBorders>
            <w:shd w:val="clear" w:color="auto" w:fill="auto"/>
            <w:vAlign w:val="bottom"/>
            <w:hideMark/>
          </w:tcPr>
          <w:p w:rsidR="009A3204" w:rsidRPr="002C2321" w:rsidRDefault="009A3204" w:rsidP="0007246D">
            <w:pPr>
              <w:spacing w:line="276" w:lineRule="auto"/>
              <w:rPr>
                <w:lang w:val="ky-KG" w:eastAsia="en-US"/>
              </w:rPr>
            </w:pPr>
            <w:r w:rsidRPr="002C2321">
              <w:rPr>
                <w:lang w:val="ky-KG" w:eastAsia="en-US"/>
              </w:rPr>
              <w:t>МКОны чыгаруу</w:t>
            </w:r>
          </w:p>
        </w:tc>
        <w:tc>
          <w:tcPr>
            <w:tcW w:w="1105" w:type="dxa"/>
            <w:tcBorders>
              <w:bottom w:val="single" w:sz="4" w:space="0" w:color="auto"/>
            </w:tcBorders>
          </w:tcPr>
          <w:p w:rsidR="009A3204" w:rsidRPr="002C2321" w:rsidRDefault="009A3204" w:rsidP="0007246D">
            <w:r w:rsidRPr="002C2321">
              <w:t>12 950,0</w:t>
            </w:r>
          </w:p>
        </w:tc>
        <w:tc>
          <w:tcPr>
            <w:tcW w:w="1105" w:type="dxa"/>
            <w:tcBorders>
              <w:bottom w:val="single" w:sz="4" w:space="0" w:color="auto"/>
            </w:tcBorders>
          </w:tcPr>
          <w:p w:rsidR="009A3204" w:rsidRPr="002C2321" w:rsidRDefault="009A3204" w:rsidP="0007246D">
            <w:pPr>
              <w:jc w:val="center"/>
            </w:pPr>
            <w:r w:rsidRPr="002C2321">
              <w:rPr>
                <w:sz w:val="22"/>
                <w:szCs w:val="22"/>
              </w:rPr>
              <w:t>12 </w:t>
            </w:r>
            <w:r w:rsidRPr="002C2321">
              <w:rPr>
                <w:sz w:val="22"/>
                <w:szCs w:val="22"/>
                <w:lang w:val="ky-KG"/>
              </w:rPr>
              <w:t>950,0</w:t>
            </w:r>
          </w:p>
        </w:tc>
        <w:tc>
          <w:tcPr>
            <w:tcW w:w="1106" w:type="dxa"/>
            <w:tcBorders>
              <w:bottom w:val="single" w:sz="4" w:space="0" w:color="auto"/>
            </w:tcBorders>
          </w:tcPr>
          <w:p w:rsidR="009A3204" w:rsidRPr="002C2321" w:rsidRDefault="009A3204" w:rsidP="0007246D">
            <w:pPr>
              <w:jc w:val="center"/>
            </w:pPr>
            <w:r w:rsidRPr="002C2321">
              <w:rPr>
                <w:sz w:val="22"/>
                <w:szCs w:val="22"/>
              </w:rPr>
              <w:t>-</w:t>
            </w:r>
          </w:p>
        </w:tc>
      </w:tr>
      <w:tr w:rsidR="009A3204" w:rsidRPr="002C2321" w:rsidTr="0007246D">
        <w:trPr>
          <w:trHeight w:val="312"/>
        </w:trPr>
        <w:tc>
          <w:tcPr>
            <w:tcW w:w="2977" w:type="dxa"/>
            <w:tcBorders>
              <w:top w:val="single" w:sz="4" w:space="0" w:color="auto"/>
              <w:bottom w:val="single" w:sz="4" w:space="0" w:color="auto"/>
            </w:tcBorders>
            <w:shd w:val="clear" w:color="auto" w:fill="auto"/>
            <w:noWrap/>
            <w:vAlign w:val="bottom"/>
            <w:hideMark/>
          </w:tcPr>
          <w:p w:rsidR="009A3204" w:rsidRPr="002C2321" w:rsidRDefault="009A3204" w:rsidP="0007246D">
            <w:pPr>
              <w:spacing w:line="276" w:lineRule="auto"/>
              <w:rPr>
                <w:b/>
                <w:lang w:val="ky-KG" w:eastAsia="en-US"/>
              </w:rPr>
            </w:pPr>
            <w:r w:rsidRPr="002C2321">
              <w:rPr>
                <w:b/>
                <w:lang w:val="ky-KG" w:eastAsia="en-US"/>
              </w:rPr>
              <w:t xml:space="preserve">Жыйынтыгы: </w:t>
            </w:r>
          </w:p>
        </w:tc>
        <w:tc>
          <w:tcPr>
            <w:tcW w:w="1105" w:type="dxa"/>
            <w:tcBorders>
              <w:top w:val="single" w:sz="4" w:space="0" w:color="auto"/>
              <w:bottom w:val="single" w:sz="4" w:space="0" w:color="auto"/>
            </w:tcBorders>
          </w:tcPr>
          <w:p w:rsidR="009A3204" w:rsidRPr="002C2321" w:rsidRDefault="009A3204" w:rsidP="0007246D">
            <w:pPr>
              <w:jc w:val="center"/>
              <w:rPr>
                <w:b/>
              </w:rPr>
            </w:pPr>
            <w:r w:rsidRPr="002C2321">
              <w:rPr>
                <w:b/>
                <w:sz w:val="22"/>
                <w:szCs w:val="22"/>
              </w:rPr>
              <w:t>15 400,0</w:t>
            </w:r>
          </w:p>
        </w:tc>
        <w:tc>
          <w:tcPr>
            <w:tcW w:w="1105" w:type="dxa"/>
            <w:tcBorders>
              <w:top w:val="single" w:sz="4" w:space="0" w:color="auto"/>
              <w:bottom w:val="single" w:sz="4" w:space="0" w:color="auto"/>
            </w:tcBorders>
          </w:tcPr>
          <w:p w:rsidR="009A3204" w:rsidRPr="002C2321" w:rsidRDefault="009A3204" w:rsidP="0007246D">
            <w:pPr>
              <w:jc w:val="center"/>
              <w:rPr>
                <w:b/>
              </w:rPr>
            </w:pPr>
            <w:r w:rsidRPr="002C2321">
              <w:rPr>
                <w:b/>
                <w:sz w:val="22"/>
                <w:szCs w:val="22"/>
              </w:rPr>
              <w:t>1</w:t>
            </w:r>
            <w:r w:rsidRPr="002C2321">
              <w:rPr>
                <w:b/>
                <w:sz w:val="22"/>
                <w:szCs w:val="22"/>
                <w:lang w:val="ky-KG"/>
              </w:rPr>
              <w:t>4</w:t>
            </w:r>
            <w:r w:rsidRPr="002C2321">
              <w:rPr>
                <w:b/>
                <w:sz w:val="22"/>
                <w:szCs w:val="22"/>
              </w:rPr>
              <w:t> </w:t>
            </w:r>
            <w:r w:rsidRPr="002C2321">
              <w:rPr>
                <w:b/>
                <w:sz w:val="22"/>
                <w:szCs w:val="22"/>
                <w:lang w:val="ky-KG"/>
              </w:rPr>
              <w:t>044,3</w:t>
            </w:r>
          </w:p>
        </w:tc>
        <w:tc>
          <w:tcPr>
            <w:tcW w:w="1106" w:type="dxa"/>
            <w:tcBorders>
              <w:top w:val="single" w:sz="4" w:space="0" w:color="auto"/>
              <w:bottom w:val="single" w:sz="4" w:space="0" w:color="auto"/>
            </w:tcBorders>
          </w:tcPr>
          <w:p w:rsidR="009A3204" w:rsidRPr="002C2321" w:rsidRDefault="009A3204" w:rsidP="0007246D">
            <w:pPr>
              <w:jc w:val="center"/>
              <w:rPr>
                <w:b/>
              </w:rPr>
            </w:pPr>
            <w:r w:rsidRPr="002C2321">
              <w:rPr>
                <w:b/>
                <w:sz w:val="22"/>
                <w:szCs w:val="22"/>
              </w:rPr>
              <w:t>- 1 </w:t>
            </w:r>
            <w:r w:rsidRPr="002C2321">
              <w:rPr>
                <w:b/>
                <w:sz w:val="22"/>
                <w:szCs w:val="22"/>
                <w:lang w:val="ky-KG"/>
              </w:rPr>
              <w:t>355,7</w:t>
            </w:r>
          </w:p>
        </w:tc>
      </w:tr>
    </w:tbl>
    <w:p w:rsidR="009A3204" w:rsidRPr="002C2321" w:rsidRDefault="009A3204" w:rsidP="009A3204">
      <w:pPr>
        <w:jc w:val="both"/>
        <w:rPr>
          <w:sz w:val="16"/>
          <w:szCs w:val="16"/>
        </w:rPr>
      </w:pPr>
    </w:p>
    <w:p w:rsidR="009A3204" w:rsidRPr="002C2321" w:rsidRDefault="009A3204" w:rsidP="009A3204">
      <w:pPr>
        <w:spacing w:line="276" w:lineRule="auto"/>
        <w:ind w:firstLine="567"/>
        <w:jc w:val="both"/>
        <w:rPr>
          <w:lang w:val="ky-KG"/>
        </w:rPr>
      </w:pPr>
    </w:p>
    <w:p w:rsidR="009A3204" w:rsidRPr="002C2321" w:rsidRDefault="009A3204" w:rsidP="009A3204">
      <w:pPr>
        <w:spacing w:line="276" w:lineRule="auto"/>
        <w:jc w:val="both"/>
        <w:rPr>
          <w:b/>
          <w:lang w:val="ky-KG"/>
        </w:rPr>
      </w:pPr>
    </w:p>
    <w:p w:rsidR="00142F0A" w:rsidRPr="002C2321" w:rsidRDefault="00142F0A" w:rsidP="00142F0A">
      <w:pPr>
        <w:spacing w:after="200" w:line="276" w:lineRule="auto"/>
        <w:ind w:firstLine="708"/>
        <w:rPr>
          <w:b/>
          <w:lang w:val="ky-KG"/>
        </w:rPr>
      </w:pPr>
      <w:r w:rsidRPr="002C2321">
        <w:rPr>
          <w:b/>
          <w:lang w:val="ky-KG"/>
        </w:rPr>
        <w:t>Бюджеттин чыгашалары:</w:t>
      </w:r>
    </w:p>
    <w:p w:rsidR="00142F0A" w:rsidRPr="002C2321" w:rsidRDefault="00142F0A" w:rsidP="00142F0A">
      <w:pPr>
        <w:spacing w:line="276" w:lineRule="auto"/>
        <w:ind w:firstLine="709"/>
        <w:jc w:val="both"/>
        <w:rPr>
          <w:lang w:val="ky-KG"/>
        </w:rPr>
      </w:pPr>
      <w:r w:rsidRPr="002C2321">
        <w:rPr>
          <w:lang w:val="ky-KG"/>
        </w:rPr>
        <w:t>2020-жылдын  такталган  бюджетине ылайык Кыргыз Республикасынын мамлекеттик карызын тейлөөгө 32 821,2  млн сом багыттоо пландалган. Ушул такталган бюджет долбоорунда бул максаттар үчүн 3</w:t>
      </w:r>
      <w:r w:rsidRPr="002C2321">
        <w:t>1</w:t>
      </w:r>
      <w:r w:rsidRPr="002C2321">
        <w:rPr>
          <w:lang w:val="ky-KG"/>
        </w:rPr>
        <w:t xml:space="preserve"> 638,0 </w:t>
      </w:r>
      <w:r w:rsidR="00F20FA4" w:rsidRPr="002C2321">
        <w:rPr>
          <w:lang w:val="ky-KG"/>
        </w:rPr>
        <w:t>млн</w:t>
      </w:r>
      <w:r w:rsidRPr="002C2321">
        <w:rPr>
          <w:lang w:val="ky-KG"/>
        </w:rPr>
        <w:t xml:space="preserve"> сом каралууда.</w:t>
      </w:r>
    </w:p>
    <w:p w:rsidR="00142F0A" w:rsidRPr="002C2321" w:rsidRDefault="00142F0A" w:rsidP="00142F0A">
      <w:pPr>
        <w:shd w:val="clear" w:color="auto" w:fill="FFFFFF"/>
        <w:spacing w:line="276" w:lineRule="auto"/>
        <w:ind w:firstLine="709"/>
        <w:jc w:val="both"/>
        <w:rPr>
          <w:lang w:val="ky-KG"/>
        </w:rPr>
      </w:pPr>
    </w:p>
    <w:p w:rsidR="004A2ED8" w:rsidRPr="002C2321" w:rsidRDefault="004A2ED8" w:rsidP="00142F0A">
      <w:pPr>
        <w:shd w:val="clear" w:color="auto" w:fill="FFFFFF"/>
        <w:spacing w:line="276" w:lineRule="auto"/>
        <w:ind w:firstLine="709"/>
        <w:jc w:val="both"/>
        <w:rPr>
          <w:lang w:val="ky-KG"/>
        </w:rPr>
      </w:pPr>
    </w:p>
    <w:p w:rsidR="00142F0A" w:rsidRPr="002C2321" w:rsidRDefault="00142F0A" w:rsidP="00142F0A">
      <w:pPr>
        <w:shd w:val="clear" w:color="auto" w:fill="FFFFFF"/>
        <w:spacing w:line="276" w:lineRule="auto"/>
        <w:jc w:val="right"/>
        <w:rPr>
          <w:lang w:val="ky-KG"/>
        </w:rPr>
      </w:pPr>
      <w:r w:rsidRPr="002C2321">
        <w:rPr>
          <w:lang w:val="ky-KG"/>
        </w:rPr>
        <w:t xml:space="preserve">             </w:t>
      </w:r>
      <w:r w:rsidR="00F20FA4" w:rsidRPr="002C2321">
        <w:rPr>
          <w:lang w:val="ky-KG"/>
        </w:rPr>
        <w:t>млн</w:t>
      </w:r>
      <w:r w:rsidRPr="002C2321">
        <w:rPr>
          <w:lang w:val="ky-KG"/>
        </w:rPr>
        <w:t xml:space="preserve"> сом</w:t>
      </w:r>
    </w:p>
    <w:tbl>
      <w:tblPr>
        <w:tblW w:w="6039" w:type="dxa"/>
        <w:tblInd w:w="2622" w:type="dxa"/>
        <w:tblCellMar>
          <w:left w:w="70" w:type="dxa"/>
          <w:right w:w="70" w:type="dxa"/>
        </w:tblCellMar>
        <w:tblLook w:val="04A0" w:firstRow="1" w:lastRow="0" w:firstColumn="1" w:lastColumn="0" w:noHBand="0" w:noVBand="1"/>
      </w:tblPr>
      <w:tblGrid>
        <w:gridCol w:w="2127"/>
        <w:gridCol w:w="1304"/>
        <w:gridCol w:w="1304"/>
        <w:gridCol w:w="1304"/>
      </w:tblGrid>
      <w:tr w:rsidR="00142F0A" w:rsidRPr="002C2321" w:rsidTr="00142F0A">
        <w:trPr>
          <w:trHeight w:val="285"/>
        </w:trPr>
        <w:tc>
          <w:tcPr>
            <w:tcW w:w="2127" w:type="dxa"/>
            <w:tcBorders>
              <w:top w:val="single" w:sz="8" w:space="0" w:color="auto"/>
              <w:left w:val="single" w:sz="8" w:space="0" w:color="auto"/>
              <w:bottom w:val="single" w:sz="4" w:space="0" w:color="auto"/>
              <w:right w:val="single" w:sz="4" w:space="0" w:color="auto"/>
            </w:tcBorders>
            <w:noWrap/>
            <w:vAlign w:val="center"/>
            <w:hideMark/>
          </w:tcPr>
          <w:p w:rsidR="00142F0A" w:rsidRPr="002C2321" w:rsidRDefault="00142F0A">
            <w:pPr>
              <w:jc w:val="center"/>
              <w:rPr>
                <w:b/>
                <w:bCs/>
              </w:rPr>
            </w:pPr>
            <w:r w:rsidRPr="002C2321">
              <w:rPr>
                <w:b/>
                <w:bCs/>
                <w:lang w:val="ky-KG" w:eastAsia="en-US"/>
              </w:rPr>
              <w:t>Чыгашалар</w:t>
            </w:r>
          </w:p>
        </w:tc>
        <w:tc>
          <w:tcPr>
            <w:tcW w:w="1304" w:type="dxa"/>
            <w:tcBorders>
              <w:top w:val="single" w:sz="8"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b/>
                <w:bCs/>
                <w:lang w:val="ky-KG" w:eastAsia="en-US"/>
              </w:rPr>
            </w:pPr>
            <w:r w:rsidRPr="002C2321">
              <w:rPr>
                <w:b/>
                <w:bCs/>
                <w:lang w:val="ky-KG" w:eastAsia="en-US"/>
              </w:rPr>
              <w:t xml:space="preserve">2020-жыл </w:t>
            </w:r>
          </w:p>
          <w:p w:rsidR="00142F0A" w:rsidRPr="002C2321" w:rsidRDefault="00142F0A">
            <w:pPr>
              <w:spacing w:line="276" w:lineRule="auto"/>
              <w:jc w:val="center"/>
              <w:rPr>
                <w:b/>
                <w:bCs/>
                <w:lang w:val="ky-KG" w:eastAsia="en-US"/>
              </w:rPr>
            </w:pPr>
            <w:r w:rsidRPr="002C2321">
              <w:rPr>
                <w:b/>
                <w:bCs/>
                <w:lang w:val="ky-KG" w:eastAsia="en-US"/>
              </w:rPr>
              <w:t>(такт. план)</w:t>
            </w:r>
          </w:p>
        </w:tc>
        <w:tc>
          <w:tcPr>
            <w:tcW w:w="1304" w:type="dxa"/>
            <w:tcBorders>
              <w:top w:val="single" w:sz="8" w:space="0" w:color="auto"/>
              <w:left w:val="nil"/>
              <w:bottom w:val="single" w:sz="4" w:space="0" w:color="auto"/>
              <w:right w:val="single" w:sz="4" w:space="0" w:color="auto"/>
            </w:tcBorders>
            <w:vAlign w:val="center"/>
            <w:hideMark/>
          </w:tcPr>
          <w:p w:rsidR="00142F0A" w:rsidRPr="002C2321" w:rsidRDefault="00142F0A">
            <w:pPr>
              <w:spacing w:line="276" w:lineRule="auto"/>
              <w:jc w:val="center"/>
              <w:rPr>
                <w:b/>
                <w:bCs/>
                <w:lang w:val="ky-KG" w:eastAsia="en-US"/>
              </w:rPr>
            </w:pPr>
            <w:r w:rsidRPr="002C2321">
              <w:rPr>
                <w:b/>
                <w:bCs/>
                <w:lang w:val="ky-KG" w:eastAsia="en-US"/>
              </w:rPr>
              <w:t xml:space="preserve">2020-жыл </w:t>
            </w:r>
          </w:p>
          <w:p w:rsidR="00142F0A" w:rsidRPr="002C2321" w:rsidRDefault="00142F0A">
            <w:pPr>
              <w:spacing w:line="276" w:lineRule="auto"/>
              <w:jc w:val="center"/>
              <w:rPr>
                <w:b/>
                <w:bCs/>
                <w:lang w:val="ky-KG" w:eastAsia="en-US"/>
              </w:rPr>
            </w:pPr>
            <w:r w:rsidRPr="002C2321">
              <w:rPr>
                <w:b/>
                <w:bCs/>
                <w:lang w:val="ky-KG" w:eastAsia="en-US"/>
              </w:rPr>
              <w:t>(такт. план)</w:t>
            </w:r>
          </w:p>
        </w:tc>
        <w:tc>
          <w:tcPr>
            <w:tcW w:w="1304" w:type="dxa"/>
            <w:tcBorders>
              <w:top w:val="single" w:sz="8"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en-US"/>
              </w:rPr>
            </w:pPr>
            <w:r w:rsidRPr="002C2321">
              <w:rPr>
                <w:b/>
                <w:bCs/>
                <w:lang w:val="ky-KG" w:eastAsia="en-US"/>
              </w:rPr>
              <w:t>Четтөө  (+/-)</w:t>
            </w:r>
          </w:p>
        </w:tc>
      </w:tr>
      <w:tr w:rsidR="0085325E" w:rsidRPr="002C2321" w:rsidTr="00142F0A">
        <w:trPr>
          <w:trHeight w:val="285"/>
        </w:trPr>
        <w:tc>
          <w:tcPr>
            <w:tcW w:w="2127" w:type="dxa"/>
            <w:tcBorders>
              <w:top w:val="single" w:sz="4" w:space="0" w:color="auto"/>
              <w:left w:val="single" w:sz="8" w:space="0" w:color="auto"/>
              <w:bottom w:val="nil"/>
              <w:right w:val="single" w:sz="4" w:space="0" w:color="auto"/>
            </w:tcBorders>
            <w:noWrap/>
            <w:vAlign w:val="center"/>
            <w:hideMark/>
          </w:tcPr>
          <w:p w:rsidR="0085325E" w:rsidRPr="002C2321" w:rsidRDefault="0085325E">
            <w:pPr>
              <w:spacing w:line="276" w:lineRule="auto"/>
              <w:rPr>
                <w:b/>
                <w:bCs/>
                <w:lang w:val="ky-KG" w:eastAsia="en-US"/>
              </w:rPr>
            </w:pPr>
            <w:r w:rsidRPr="002C2321">
              <w:rPr>
                <w:b/>
                <w:bCs/>
                <w:lang w:val="ky-KG" w:eastAsia="en-US"/>
              </w:rPr>
              <w:t xml:space="preserve">Пайыздар </w:t>
            </w:r>
          </w:p>
        </w:tc>
        <w:tc>
          <w:tcPr>
            <w:tcW w:w="1304" w:type="dxa"/>
            <w:tcBorders>
              <w:top w:val="single" w:sz="4" w:space="0" w:color="auto"/>
              <w:left w:val="single" w:sz="4" w:space="0" w:color="auto"/>
              <w:bottom w:val="nil"/>
              <w:right w:val="single" w:sz="4" w:space="0" w:color="auto"/>
            </w:tcBorders>
            <w:hideMark/>
          </w:tcPr>
          <w:p w:rsidR="0085325E" w:rsidRPr="002C2321" w:rsidRDefault="0085325E">
            <w:pPr>
              <w:jc w:val="right"/>
              <w:rPr>
                <w:b/>
                <w:bCs/>
              </w:rPr>
            </w:pPr>
            <w:r w:rsidRPr="002C2321">
              <w:rPr>
                <w:b/>
                <w:bCs/>
              </w:rPr>
              <w:t xml:space="preserve">8 979,5      </w:t>
            </w:r>
          </w:p>
        </w:tc>
        <w:tc>
          <w:tcPr>
            <w:tcW w:w="1304" w:type="dxa"/>
            <w:tcBorders>
              <w:top w:val="single" w:sz="4" w:space="0" w:color="auto"/>
              <w:left w:val="nil"/>
              <w:bottom w:val="nil"/>
              <w:right w:val="single" w:sz="4" w:space="0" w:color="auto"/>
            </w:tcBorders>
            <w:hideMark/>
          </w:tcPr>
          <w:p w:rsidR="0085325E" w:rsidRPr="002C2321" w:rsidRDefault="0085325E" w:rsidP="0085325E">
            <w:pPr>
              <w:jc w:val="right"/>
              <w:rPr>
                <w:b/>
                <w:bCs/>
              </w:rPr>
            </w:pPr>
            <w:r w:rsidRPr="002C2321">
              <w:rPr>
                <w:b/>
                <w:bCs/>
                <w:sz w:val="22"/>
                <w:szCs w:val="22"/>
                <w:lang w:val="ky-KG"/>
              </w:rPr>
              <w:t>8 </w:t>
            </w:r>
            <w:r w:rsidRPr="002C2321">
              <w:rPr>
                <w:b/>
                <w:bCs/>
                <w:sz w:val="22"/>
                <w:szCs w:val="22"/>
                <w:lang w:val="en-US"/>
              </w:rPr>
              <w:t>592</w:t>
            </w:r>
            <w:r w:rsidRPr="002C2321">
              <w:rPr>
                <w:b/>
                <w:bCs/>
                <w:sz w:val="22"/>
                <w:szCs w:val="22"/>
                <w:lang w:val="ky-KG"/>
              </w:rPr>
              <w:t>,</w:t>
            </w:r>
            <w:r w:rsidRPr="002C2321">
              <w:rPr>
                <w:b/>
                <w:bCs/>
                <w:sz w:val="22"/>
                <w:szCs w:val="22"/>
                <w:lang w:val="en-US"/>
              </w:rPr>
              <w:t>6</w:t>
            </w:r>
          </w:p>
        </w:tc>
        <w:tc>
          <w:tcPr>
            <w:tcW w:w="1304" w:type="dxa"/>
            <w:tcBorders>
              <w:top w:val="single" w:sz="4" w:space="0" w:color="auto"/>
              <w:left w:val="nil"/>
              <w:bottom w:val="nil"/>
              <w:right w:val="single" w:sz="4" w:space="0" w:color="auto"/>
            </w:tcBorders>
            <w:hideMark/>
          </w:tcPr>
          <w:p w:rsidR="0085325E" w:rsidRPr="002C2321" w:rsidRDefault="0085325E" w:rsidP="0085325E">
            <w:pPr>
              <w:jc w:val="right"/>
              <w:rPr>
                <w:b/>
                <w:bCs/>
                <w:lang w:val="en-US"/>
              </w:rPr>
            </w:pPr>
            <w:r w:rsidRPr="002C2321">
              <w:rPr>
                <w:b/>
                <w:bCs/>
                <w:sz w:val="22"/>
                <w:szCs w:val="22"/>
                <w:lang w:val="ky-KG"/>
              </w:rPr>
              <w:t>-</w:t>
            </w:r>
            <w:r w:rsidRPr="002C2321">
              <w:rPr>
                <w:b/>
                <w:bCs/>
                <w:sz w:val="22"/>
                <w:szCs w:val="22"/>
                <w:lang w:val="en-US"/>
              </w:rPr>
              <w:t>386</w:t>
            </w:r>
            <w:r w:rsidRPr="002C2321">
              <w:rPr>
                <w:b/>
                <w:bCs/>
                <w:sz w:val="22"/>
                <w:szCs w:val="22"/>
                <w:lang w:val="ky-KG"/>
              </w:rPr>
              <w:t>,</w:t>
            </w:r>
            <w:r w:rsidRPr="002C2321">
              <w:rPr>
                <w:b/>
                <w:bCs/>
                <w:sz w:val="22"/>
                <w:szCs w:val="22"/>
                <w:lang w:val="en-US"/>
              </w:rPr>
              <w:t>9</w:t>
            </w:r>
          </w:p>
        </w:tc>
      </w:tr>
      <w:tr w:rsidR="0085325E" w:rsidRPr="002C2321" w:rsidTr="00142F0A">
        <w:trPr>
          <w:trHeight w:val="246"/>
        </w:trPr>
        <w:tc>
          <w:tcPr>
            <w:tcW w:w="2127" w:type="dxa"/>
            <w:tcBorders>
              <w:top w:val="nil"/>
              <w:left w:val="single" w:sz="8" w:space="0" w:color="auto"/>
              <w:bottom w:val="nil"/>
              <w:right w:val="single" w:sz="4" w:space="0" w:color="auto"/>
            </w:tcBorders>
            <w:noWrap/>
            <w:vAlign w:val="center"/>
            <w:hideMark/>
          </w:tcPr>
          <w:p w:rsidR="0085325E" w:rsidRPr="002C2321" w:rsidRDefault="0085325E">
            <w:pPr>
              <w:spacing w:line="276" w:lineRule="auto"/>
              <w:rPr>
                <w:i/>
                <w:iCs/>
                <w:lang w:val="ky-KG" w:eastAsia="en-US"/>
              </w:rPr>
            </w:pPr>
            <w:r w:rsidRPr="002C2321">
              <w:rPr>
                <w:i/>
                <w:iCs/>
                <w:lang w:val="ky-KG" w:eastAsia="en-US"/>
              </w:rPr>
              <w:t xml:space="preserve">  Ички карыз</w:t>
            </w:r>
          </w:p>
        </w:tc>
        <w:tc>
          <w:tcPr>
            <w:tcW w:w="1304" w:type="dxa"/>
            <w:tcBorders>
              <w:top w:val="nil"/>
              <w:left w:val="single" w:sz="4" w:space="0" w:color="auto"/>
              <w:bottom w:val="nil"/>
              <w:right w:val="single" w:sz="4" w:space="0" w:color="auto"/>
            </w:tcBorders>
            <w:hideMark/>
          </w:tcPr>
          <w:p w:rsidR="0085325E" w:rsidRPr="002C2321" w:rsidRDefault="0085325E">
            <w:pPr>
              <w:jc w:val="right"/>
              <w:rPr>
                <w:i/>
                <w:iCs/>
              </w:rPr>
            </w:pPr>
            <w:r w:rsidRPr="002C2321">
              <w:rPr>
                <w:i/>
                <w:iCs/>
              </w:rPr>
              <w:t xml:space="preserve"> 4 171,5</w:t>
            </w:r>
          </w:p>
        </w:tc>
        <w:tc>
          <w:tcPr>
            <w:tcW w:w="1304" w:type="dxa"/>
            <w:tcBorders>
              <w:top w:val="nil"/>
              <w:left w:val="nil"/>
              <w:bottom w:val="nil"/>
              <w:right w:val="single" w:sz="4" w:space="0" w:color="auto"/>
            </w:tcBorders>
            <w:hideMark/>
          </w:tcPr>
          <w:p w:rsidR="0085325E" w:rsidRPr="002C2321" w:rsidRDefault="0085325E" w:rsidP="0085325E">
            <w:pPr>
              <w:jc w:val="right"/>
              <w:rPr>
                <w:i/>
                <w:iCs/>
                <w:lang w:val="en-US"/>
              </w:rPr>
            </w:pPr>
            <w:r w:rsidRPr="002C2321">
              <w:rPr>
                <w:i/>
                <w:iCs/>
                <w:sz w:val="22"/>
                <w:szCs w:val="22"/>
              </w:rPr>
              <w:t>4 156,5</w:t>
            </w:r>
          </w:p>
        </w:tc>
        <w:tc>
          <w:tcPr>
            <w:tcW w:w="1304" w:type="dxa"/>
            <w:tcBorders>
              <w:top w:val="nil"/>
              <w:left w:val="nil"/>
              <w:bottom w:val="nil"/>
              <w:right w:val="single" w:sz="4" w:space="0" w:color="auto"/>
            </w:tcBorders>
            <w:hideMark/>
          </w:tcPr>
          <w:p w:rsidR="0085325E" w:rsidRPr="002C2321" w:rsidRDefault="0085325E" w:rsidP="0085325E">
            <w:pPr>
              <w:jc w:val="right"/>
              <w:rPr>
                <w:i/>
                <w:iCs/>
                <w:lang w:val="en-US"/>
              </w:rPr>
            </w:pPr>
            <w:r w:rsidRPr="002C2321">
              <w:rPr>
                <w:i/>
                <w:iCs/>
                <w:sz w:val="22"/>
                <w:szCs w:val="22"/>
                <w:lang w:val="ky-KG"/>
              </w:rPr>
              <w:t>-</w:t>
            </w:r>
            <w:r w:rsidRPr="002C2321">
              <w:rPr>
                <w:i/>
                <w:iCs/>
                <w:sz w:val="22"/>
                <w:szCs w:val="22"/>
                <w:lang w:val="en-US"/>
              </w:rPr>
              <w:t>15</w:t>
            </w:r>
            <w:r w:rsidRPr="002C2321">
              <w:rPr>
                <w:i/>
                <w:iCs/>
                <w:sz w:val="22"/>
                <w:szCs w:val="22"/>
              </w:rPr>
              <w:t>,</w:t>
            </w:r>
            <w:r w:rsidRPr="002C2321">
              <w:rPr>
                <w:i/>
                <w:iCs/>
                <w:sz w:val="22"/>
                <w:szCs w:val="22"/>
                <w:lang w:val="en-US"/>
              </w:rPr>
              <w:t>0</w:t>
            </w:r>
          </w:p>
        </w:tc>
      </w:tr>
      <w:tr w:rsidR="0085325E" w:rsidRPr="002C2321" w:rsidTr="00142F0A">
        <w:trPr>
          <w:trHeight w:val="236"/>
        </w:trPr>
        <w:tc>
          <w:tcPr>
            <w:tcW w:w="2127" w:type="dxa"/>
            <w:tcBorders>
              <w:top w:val="nil"/>
              <w:left w:val="single" w:sz="8" w:space="0" w:color="auto"/>
              <w:bottom w:val="nil"/>
              <w:right w:val="single" w:sz="4" w:space="0" w:color="auto"/>
            </w:tcBorders>
            <w:noWrap/>
            <w:vAlign w:val="center"/>
            <w:hideMark/>
          </w:tcPr>
          <w:p w:rsidR="0085325E" w:rsidRPr="002C2321" w:rsidRDefault="0085325E">
            <w:pPr>
              <w:spacing w:line="276" w:lineRule="auto"/>
              <w:rPr>
                <w:i/>
                <w:iCs/>
                <w:lang w:val="ky-KG" w:eastAsia="en-US"/>
              </w:rPr>
            </w:pPr>
            <w:r w:rsidRPr="002C2321">
              <w:rPr>
                <w:i/>
                <w:iCs/>
                <w:lang w:val="ky-KG" w:eastAsia="en-US"/>
              </w:rPr>
              <w:t xml:space="preserve">   Тышкы карыз</w:t>
            </w:r>
          </w:p>
        </w:tc>
        <w:tc>
          <w:tcPr>
            <w:tcW w:w="1304" w:type="dxa"/>
            <w:tcBorders>
              <w:top w:val="nil"/>
              <w:left w:val="single" w:sz="4" w:space="0" w:color="auto"/>
              <w:bottom w:val="nil"/>
              <w:right w:val="single" w:sz="4" w:space="0" w:color="auto"/>
            </w:tcBorders>
            <w:hideMark/>
          </w:tcPr>
          <w:p w:rsidR="0085325E" w:rsidRPr="002C2321" w:rsidRDefault="0085325E">
            <w:pPr>
              <w:jc w:val="right"/>
              <w:rPr>
                <w:i/>
                <w:iCs/>
              </w:rPr>
            </w:pPr>
            <w:r w:rsidRPr="002C2321">
              <w:rPr>
                <w:i/>
                <w:iCs/>
              </w:rPr>
              <w:t xml:space="preserve">4 808,0   </w:t>
            </w:r>
          </w:p>
        </w:tc>
        <w:tc>
          <w:tcPr>
            <w:tcW w:w="1304" w:type="dxa"/>
            <w:tcBorders>
              <w:top w:val="nil"/>
              <w:left w:val="nil"/>
              <w:bottom w:val="nil"/>
              <w:right w:val="single" w:sz="4" w:space="0" w:color="auto"/>
            </w:tcBorders>
            <w:hideMark/>
          </w:tcPr>
          <w:p w:rsidR="0085325E" w:rsidRPr="002C2321" w:rsidRDefault="0085325E" w:rsidP="0085325E">
            <w:pPr>
              <w:jc w:val="right"/>
              <w:rPr>
                <w:i/>
                <w:iCs/>
              </w:rPr>
            </w:pPr>
            <w:r w:rsidRPr="002C2321">
              <w:rPr>
                <w:i/>
                <w:iCs/>
                <w:sz w:val="22"/>
                <w:szCs w:val="22"/>
                <w:lang w:val="en-US"/>
              </w:rPr>
              <w:t>4</w:t>
            </w:r>
            <w:r w:rsidRPr="002C2321">
              <w:rPr>
                <w:i/>
                <w:iCs/>
                <w:sz w:val="22"/>
                <w:szCs w:val="22"/>
              </w:rPr>
              <w:t> </w:t>
            </w:r>
            <w:r w:rsidRPr="002C2321">
              <w:rPr>
                <w:i/>
                <w:iCs/>
                <w:sz w:val="22"/>
                <w:szCs w:val="22"/>
                <w:lang w:val="en-US"/>
              </w:rPr>
              <w:t>436</w:t>
            </w:r>
            <w:r w:rsidRPr="002C2321">
              <w:rPr>
                <w:i/>
                <w:iCs/>
                <w:sz w:val="22"/>
                <w:szCs w:val="22"/>
              </w:rPr>
              <w:t>,</w:t>
            </w:r>
            <w:r w:rsidRPr="002C2321">
              <w:rPr>
                <w:i/>
                <w:iCs/>
                <w:sz w:val="22"/>
                <w:szCs w:val="22"/>
                <w:lang w:val="en-US"/>
              </w:rPr>
              <w:t>1</w:t>
            </w:r>
          </w:p>
        </w:tc>
        <w:tc>
          <w:tcPr>
            <w:tcW w:w="1304" w:type="dxa"/>
            <w:tcBorders>
              <w:top w:val="nil"/>
              <w:left w:val="nil"/>
              <w:bottom w:val="nil"/>
              <w:right w:val="single" w:sz="4" w:space="0" w:color="auto"/>
            </w:tcBorders>
            <w:hideMark/>
          </w:tcPr>
          <w:p w:rsidR="0085325E" w:rsidRPr="002C2321" w:rsidRDefault="0085325E" w:rsidP="0085325E">
            <w:pPr>
              <w:jc w:val="right"/>
              <w:rPr>
                <w:i/>
                <w:iCs/>
                <w:lang w:val="en-US"/>
              </w:rPr>
            </w:pPr>
            <w:r w:rsidRPr="002C2321">
              <w:rPr>
                <w:i/>
                <w:iCs/>
                <w:lang w:val="ky-KG"/>
              </w:rPr>
              <w:t>-</w:t>
            </w:r>
            <w:r w:rsidRPr="002C2321">
              <w:rPr>
                <w:i/>
                <w:iCs/>
                <w:lang w:val="en-US"/>
              </w:rPr>
              <w:t>371</w:t>
            </w:r>
            <w:r w:rsidRPr="002C2321">
              <w:rPr>
                <w:i/>
                <w:iCs/>
                <w:lang w:val="ky-KG"/>
              </w:rPr>
              <w:t>,</w:t>
            </w:r>
            <w:r w:rsidRPr="002C2321">
              <w:rPr>
                <w:i/>
                <w:iCs/>
                <w:lang w:val="en-US"/>
              </w:rPr>
              <w:t>9</w:t>
            </w:r>
          </w:p>
        </w:tc>
      </w:tr>
      <w:tr w:rsidR="0085325E" w:rsidRPr="002C2321" w:rsidTr="00142F0A">
        <w:trPr>
          <w:trHeight w:val="285"/>
        </w:trPr>
        <w:tc>
          <w:tcPr>
            <w:tcW w:w="2127" w:type="dxa"/>
            <w:tcBorders>
              <w:top w:val="single" w:sz="4" w:space="0" w:color="auto"/>
              <w:left w:val="single" w:sz="8" w:space="0" w:color="auto"/>
              <w:bottom w:val="nil"/>
              <w:right w:val="single" w:sz="4" w:space="0" w:color="auto"/>
            </w:tcBorders>
            <w:noWrap/>
            <w:vAlign w:val="center"/>
            <w:hideMark/>
          </w:tcPr>
          <w:p w:rsidR="0085325E" w:rsidRPr="002C2321" w:rsidRDefault="0085325E">
            <w:pPr>
              <w:rPr>
                <w:b/>
                <w:bCs/>
                <w:lang w:val="ky-KG"/>
              </w:rPr>
            </w:pPr>
            <w:r w:rsidRPr="002C2321">
              <w:rPr>
                <w:b/>
                <w:bCs/>
                <w:lang w:val="ky-KG"/>
              </w:rPr>
              <w:t>башка</w:t>
            </w:r>
          </w:p>
        </w:tc>
        <w:tc>
          <w:tcPr>
            <w:tcW w:w="1304" w:type="dxa"/>
            <w:tcBorders>
              <w:top w:val="single" w:sz="4" w:space="0" w:color="auto"/>
              <w:left w:val="single" w:sz="4" w:space="0" w:color="auto"/>
              <w:bottom w:val="nil"/>
              <w:right w:val="single" w:sz="4" w:space="0" w:color="auto"/>
            </w:tcBorders>
            <w:hideMark/>
          </w:tcPr>
          <w:p w:rsidR="0085325E" w:rsidRPr="002C2321" w:rsidRDefault="0085325E">
            <w:pPr>
              <w:jc w:val="right"/>
              <w:rPr>
                <w:b/>
                <w:bCs/>
              </w:rPr>
            </w:pPr>
            <w:r w:rsidRPr="002C2321">
              <w:rPr>
                <w:b/>
                <w:bCs/>
              </w:rPr>
              <w:t xml:space="preserve">190,4      </w:t>
            </w:r>
          </w:p>
        </w:tc>
        <w:tc>
          <w:tcPr>
            <w:tcW w:w="1304" w:type="dxa"/>
            <w:tcBorders>
              <w:top w:val="single" w:sz="4" w:space="0" w:color="auto"/>
              <w:left w:val="nil"/>
              <w:bottom w:val="nil"/>
              <w:right w:val="single" w:sz="4" w:space="0" w:color="auto"/>
            </w:tcBorders>
            <w:hideMark/>
          </w:tcPr>
          <w:p w:rsidR="0085325E" w:rsidRPr="002C2321" w:rsidRDefault="0085325E" w:rsidP="0085325E">
            <w:pPr>
              <w:jc w:val="right"/>
              <w:rPr>
                <w:b/>
                <w:bCs/>
              </w:rPr>
            </w:pPr>
            <w:r w:rsidRPr="002C2321">
              <w:rPr>
                <w:b/>
                <w:bCs/>
                <w:sz w:val="22"/>
                <w:szCs w:val="22"/>
                <w:lang w:val="ky-KG"/>
              </w:rPr>
              <w:t>1</w:t>
            </w:r>
            <w:r w:rsidRPr="002C2321">
              <w:rPr>
                <w:b/>
                <w:bCs/>
                <w:sz w:val="22"/>
                <w:szCs w:val="22"/>
                <w:lang w:val="en-US"/>
              </w:rPr>
              <w:t>61</w:t>
            </w:r>
            <w:r w:rsidRPr="002C2321">
              <w:rPr>
                <w:b/>
                <w:bCs/>
                <w:sz w:val="22"/>
                <w:szCs w:val="22"/>
                <w:lang w:val="ky-KG"/>
              </w:rPr>
              <w:t>,</w:t>
            </w:r>
            <w:r w:rsidRPr="002C2321">
              <w:rPr>
                <w:b/>
                <w:bCs/>
                <w:sz w:val="22"/>
                <w:szCs w:val="22"/>
                <w:lang w:val="en-US"/>
              </w:rPr>
              <w:t>8</w:t>
            </w:r>
          </w:p>
        </w:tc>
        <w:tc>
          <w:tcPr>
            <w:tcW w:w="1304" w:type="dxa"/>
            <w:tcBorders>
              <w:top w:val="single" w:sz="4" w:space="0" w:color="auto"/>
              <w:left w:val="nil"/>
              <w:bottom w:val="nil"/>
              <w:right w:val="single" w:sz="4" w:space="0" w:color="auto"/>
            </w:tcBorders>
            <w:hideMark/>
          </w:tcPr>
          <w:p w:rsidR="0085325E" w:rsidRPr="002C2321" w:rsidRDefault="0085325E" w:rsidP="0085325E">
            <w:pPr>
              <w:jc w:val="right"/>
              <w:rPr>
                <w:b/>
                <w:bCs/>
                <w:lang w:val="ky-KG"/>
              </w:rPr>
            </w:pPr>
            <w:r w:rsidRPr="002C2321">
              <w:rPr>
                <w:b/>
                <w:bCs/>
                <w:sz w:val="22"/>
                <w:szCs w:val="22"/>
                <w:lang w:val="en-US"/>
              </w:rPr>
              <w:t>-</w:t>
            </w:r>
            <w:r w:rsidRPr="002C2321">
              <w:rPr>
                <w:b/>
                <w:bCs/>
                <w:sz w:val="22"/>
                <w:szCs w:val="22"/>
              </w:rPr>
              <w:t>28,</w:t>
            </w:r>
            <w:r w:rsidRPr="002C2321">
              <w:rPr>
                <w:b/>
                <w:bCs/>
                <w:sz w:val="22"/>
                <w:szCs w:val="22"/>
                <w:lang w:val="en-US"/>
              </w:rPr>
              <w:t>6</w:t>
            </w:r>
          </w:p>
        </w:tc>
      </w:tr>
      <w:tr w:rsidR="0085325E" w:rsidRPr="002C2321" w:rsidTr="00142F0A">
        <w:trPr>
          <w:trHeight w:val="246"/>
        </w:trPr>
        <w:tc>
          <w:tcPr>
            <w:tcW w:w="2127" w:type="dxa"/>
            <w:tcBorders>
              <w:top w:val="nil"/>
              <w:left w:val="single" w:sz="8" w:space="0" w:color="auto"/>
              <w:bottom w:val="nil"/>
              <w:right w:val="single" w:sz="4" w:space="0" w:color="auto"/>
            </w:tcBorders>
            <w:noWrap/>
            <w:vAlign w:val="center"/>
            <w:hideMark/>
          </w:tcPr>
          <w:p w:rsidR="0085325E" w:rsidRPr="002C2321" w:rsidRDefault="0085325E">
            <w:pPr>
              <w:spacing w:line="276" w:lineRule="auto"/>
              <w:rPr>
                <w:i/>
                <w:iCs/>
                <w:lang w:val="ky-KG" w:eastAsia="en-US"/>
              </w:rPr>
            </w:pPr>
            <w:r w:rsidRPr="002C2321">
              <w:rPr>
                <w:i/>
                <w:iCs/>
                <w:lang w:val="ky-KG" w:eastAsia="en-US"/>
              </w:rPr>
              <w:t xml:space="preserve">  Ички карыз</w:t>
            </w:r>
          </w:p>
        </w:tc>
        <w:tc>
          <w:tcPr>
            <w:tcW w:w="1304" w:type="dxa"/>
            <w:tcBorders>
              <w:top w:val="nil"/>
              <w:left w:val="single" w:sz="4" w:space="0" w:color="auto"/>
              <w:bottom w:val="nil"/>
              <w:right w:val="single" w:sz="4" w:space="0" w:color="auto"/>
            </w:tcBorders>
            <w:hideMark/>
          </w:tcPr>
          <w:p w:rsidR="0085325E" w:rsidRPr="002C2321" w:rsidRDefault="0085325E">
            <w:pPr>
              <w:jc w:val="right"/>
              <w:rPr>
                <w:i/>
                <w:iCs/>
              </w:rPr>
            </w:pPr>
            <w:r w:rsidRPr="002C2321">
              <w:rPr>
                <w:i/>
                <w:iCs/>
              </w:rPr>
              <w:t xml:space="preserve"> 0,0</w:t>
            </w:r>
          </w:p>
        </w:tc>
        <w:tc>
          <w:tcPr>
            <w:tcW w:w="1304" w:type="dxa"/>
            <w:tcBorders>
              <w:top w:val="nil"/>
              <w:left w:val="nil"/>
              <w:bottom w:val="nil"/>
              <w:right w:val="single" w:sz="4" w:space="0" w:color="auto"/>
            </w:tcBorders>
            <w:hideMark/>
          </w:tcPr>
          <w:p w:rsidR="0085325E" w:rsidRPr="002C2321" w:rsidRDefault="0085325E" w:rsidP="0085325E">
            <w:pPr>
              <w:jc w:val="right"/>
              <w:rPr>
                <w:i/>
                <w:iCs/>
              </w:rPr>
            </w:pPr>
            <w:r w:rsidRPr="002C2321">
              <w:rPr>
                <w:i/>
                <w:iCs/>
              </w:rPr>
              <w:t>0,0</w:t>
            </w:r>
          </w:p>
        </w:tc>
        <w:tc>
          <w:tcPr>
            <w:tcW w:w="1304" w:type="dxa"/>
            <w:tcBorders>
              <w:top w:val="nil"/>
              <w:left w:val="nil"/>
              <w:bottom w:val="nil"/>
              <w:right w:val="single" w:sz="4" w:space="0" w:color="auto"/>
            </w:tcBorders>
            <w:hideMark/>
          </w:tcPr>
          <w:p w:rsidR="0085325E" w:rsidRPr="002C2321" w:rsidRDefault="0085325E" w:rsidP="0085325E">
            <w:pPr>
              <w:jc w:val="right"/>
              <w:rPr>
                <w:i/>
                <w:iCs/>
                <w:lang w:val="ky-KG"/>
              </w:rPr>
            </w:pPr>
            <w:r w:rsidRPr="002C2321">
              <w:rPr>
                <w:i/>
                <w:iCs/>
                <w:sz w:val="22"/>
                <w:szCs w:val="22"/>
                <w:lang w:val="ky-KG"/>
              </w:rPr>
              <w:t>-</w:t>
            </w:r>
          </w:p>
        </w:tc>
      </w:tr>
      <w:tr w:rsidR="0085325E" w:rsidRPr="002C2321" w:rsidTr="00142F0A">
        <w:trPr>
          <w:trHeight w:val="236"/>
        </w:trPr>
        <w:tc>
          <w:tcPr>
            <w:tcW w:w="2127" w:type="dxa"/>
            <w:tcBorders>
              <w:top w:val="nil"/>
              <w:left w:val="single" w:sz="8" w:space="0" w:color="auto"/>
              <w:bottom w:val="nil"/>
              <w:right w:val="single" w:sz="4" w:space="0" w:color="auto"/>
            </w:tcBorders>
            <w:noWrap/>
            <w:vAlign w:val="center"/>
            <w:hideMark/>
          </w:tcPr>
          <w:p w:rsidR="0085325E" w:rsidRPr="002C2321" w:rsidRDefault="0085325E">
            <w:pPr>
              <w:spacing w:line="276" w:lineRule="auto"/>
              <w:rPr>
                <w:i/>
                <w:iCs/>
                <w:lang w:val="ky-KG" w:eastAsia="en-US"/>
              </w:rPr>
            </w:pPr>
            <w:r w:rsidRPr="002C2321">
              <w:rPr>
                <w:i/>
                <w:iCs/>
                <w:lang w:val="ky-KG" w:eastAsia="en-US"/>
              </w:rPr>
              <w:t xml:space="preserve">   Тышкы карыз</w:t>
            </w:r>
          </w:p>
        </w:tc>
        <w:tc>
          <w:tcPr>
            <w:tcW w:w="1304" w:type="dxa"/>
            <w:tcBorders>
              <w:top w:val="nil"/>
              <w:left w:val="single" w:sz="4" w:space="0" w:color="auto"/>
              <w:bottom w:val="nil"/>
              <w:right w:val="single" w:sz="4" w:space="0" w:color="auto"/>
            </w:tcBorders>
            <w:hideMark/>
          </w:tcPr>
          <w:p w:rsidR="0085325E" w:rsidRPr="002C2321" w:rsidRDefault="0085325E">
            <w:pPr>
              <w:jc w:val="right"/>
              <w:rPr>
                <w:i/>
                <w:iCs/>
              </w:rPr>
            </w:pPr>
            <w:r w:rsidRPr="002C2321">
              <w:rPr>
                <w:i/>
                <w:iCs/>
              </w:rPr>
              <w:t xml:space="preserve">  190</w:t>
            </w:r>
            <w:r w:rsidRPr="002C2321">
              <w:rPr>
                <w:i/>
                <w:iCs/>
                <w:lang w:val="ky-KG"/>
              </w:rPr>
              <w:t>,4</w:t>
            </w:r>
            <w:r w:rsidRPr="002C2321">
              <w:rPr>
                <w:i/>
                <w:iCs/>
              </w:rPr>
              <w:t xml:space="preserve">   </w:t>
            </w:r>
          </w:p>
        </w:tc>
        <w:tc>
          <w:tcPr>
            <w:tcW w:w="1304" w:type="dxa"/>
            <w:tcBorders>
              <w:top w:val="nil"/>
              <w:left w:val="nil"/>
              <w:bottom w:val="nil"/>
              <w:right w:val="single" w:sz="4" w:space="0" w:color="auto"/>
            </w:tcBorders>
            <w:hideMark/>
          </w:tcPr>
          <w:p w:rsidR="0085325E" w:rsidRPr="002C2321" w:rsidRDefault="0085325E" w:rsidP="0085325E">
            <w:pPr>
              <w:jc w:val="right"/>
              <w:rPr>
                <w:i/>
                <w:iCs/>
              </w:rPr>
            </w:pPr>
            <w:r w:rsidRPr="002C2321">
              <w:rPr>
                <w:i/>
                <w:iCs/>
                <w:sz w:val="22"/>
                <w:szCs w:val="22"/>
              </w:rPr>
              <w:t>161,8</w:t>
            </w:r>
          </w:p>
        </w:tc>
        <w:tc>
          <w:tcPr>
            <w:tcW w:w="1304" w:type="dxa"/>
            <w:tcBorders>
              <w:top w:val="nil"/>
              <w:left w:val="nil"/>
              <w:bottom w:val="nil"/>
              <w:right w:val="single" w:sz="4" w:space="0" w:color="auto"/>
            </w:tcBorders>
            <w:hideMark/>
          </w:tcPr>
          <w:p w:rsidR="0085325E" w:rsidRPr="002C2321" w:rsidRDefault="0085325E" w:rsidP="0085325E">
            <w:pPr>
              <w:jc w:val="right"/>
              <w:rPr>
                <w:i/>
                <w:iCs/>
                <w:lang w:val="en-US"/>
              </w:rPr>
            </w:pPr>
            <w:r w:rsidRPr="002C2321">
              <w:rPr>
                <w:i/>
                <w:iCs/>
                <w:lang w:val="ky-KG"/>
              </w:rPr>
              <w:t>-</w:t>
            </w:r>
            <w:r w:rsidRPr="002C2321">
              <w:rPr>
                <w:i/>
                <w:iCs/>
                <w:lang w:val="en-US"/>
              </w:rPr>
              <w:t>28,6</w:t>
            </w:r>
          </w:p>
        </w:tc>
      </w:tr>
      <w:tr w:rsidR="0085325E" w:rsidRPr="002C2321" w:rsidTr="00142F0A">
        <w:trPr>
          <w:trHeight w:val="295"/>
        </w:trPr>
        <w:tc>
          <w:tcPr>
            <w:tcW w:w="2127" w:type="dxa"/>
            <w:tcBorders>
              <w:top w:val="nil"/>
              <w:left w:val="single" w:sz="8" w:space="0" w:color="auto"/>
              <w:bottom w:val="nil"/>
              <w:right w:val="single" w:sz="4" w:space="0" w:color="auto"/>
            </w:tcBorders>
            <w:noWrap/>
            <w:vAlign w:val="center"/>
            <w:hideMark/>
          </w:tcPr>
          <w:p w:rsidR="0085325E" w:rsidRPr="002C2321" w:rsidRDefault="0085325E">
            <w:pPr>
              <w:rPr>
                <w:b/>
                <w:bCs/>
              </w:rPr>
            </w:pPr>
            <w:r w:rsidRPr="002C2321">
              <w:rPr>
                <w:b/>
                <w:bCs/>
                <w:lang w:val="ky-KG"/>
              </w:rPr>
              <w:t xml:space="preserve">Негизги </w:t>
            </w:r>
            <w:r w:rsidRPr="002C2321">
              <w:rPr>
                <w:b/>
                <w:bCs/>
              </w:rPr>
              <w:t>сумма</w:t>
            </w:r>
          </w:p>
        </w:tc>
        <w:tc>
          <w:tcPr>
            <w:tcW w:w="1304" w:type="dxa"/>
            <w:tcBorders>
              <w:top w:val="nil"/>
              <w:left w:val="single" w:sz="4" w:space="0" w:color="auto"/>
              <w:bottom w:val="nil"/>
              <w:right w:val="single" w:sz="4" w:space="0" w:color="auto"/>
            </w:tcBorders>
            <w:hideMark/>
          </w:tcPr>
          <w:p w:rsidR="0085325E" w:rsidRPr="002C2321" w:rsidRDefault="0085325E">
            <w:pPr>
              <w:jc w:val="right"/>
              <w:rPr>
                <w:b/>
                <w:bCs/>
              </w:rPr>
            </w:pPr>
            <w:r w:rsidRPr="002C2321">
              <w:rPr>
                <w:b/>
                <w:bCs/>
              </w:rPr>
              <w:t xml:space="preserve">  23 6</w:t>
            </w:r>
            <w:r w:rsidRPr="002C2321">
              <w:rPr>
                <w:b/>
                <w:bCs/>
                <w:lang w:val="ky-KG"/>
              </w:rPr>
              <w:t>51</w:t>
            </w:r>
            <w:r w:rsidRPr="002C2321">
              <w:rPr>
                <w:b/>
                <w:bCs/>
              </w:rPr>
              <w:t xml:space="preserve">,3   </w:t>
            </w:r>
          </w:p>
        </w:tc>
        <w:tc>
          <w:tcPr>
            <w:tcW w:w="1304" w:type="dxa"/>
            <w:tcBorders>
              <w:top w:val="nil"/>
              <w:left w:val="nil"/>
              <w:bottom w:val="nil"/>
              <w:right w:val="single" w:sz="4" w:space="0" w:color="auto"/>
            </w:tcBorders>
            <w:hideMark/>
          </w:tcPr>
          <w:p w:rsidR="0085325E" w:rsidRPr="002C2321" w:rsidRDefault="0085325E" w:rsidP="0085325E">
            <w:pPr>
              <w:jc w:val="right"/>
              <w:rPr>
                <w:b/>
                <w:bCs/>
              </w:rPr>
            </w:pPr>
            <w:r w:rsidRPr="002C2321">
              <w:rPr>
                <w:b/>
                <w:bCs/>
                <w:sz w:val="22"/>
                <w:szCs w:val="22"/>
                <w:lang w:val="ky-KG"/>
              </w:rPr>
              <w:t>22 </w:t>
            </w:r>
            <w:r w:rsidRPr="002C2321">
              <w:rPr>
                <w:b/>
                <w:bCs/>
                <w:sz w:val="22"/>
                <w:szCs w:val="22"/>
              </w:rPr>
              <w:t>883</w:t>
            </w:r>
            <w:r w:rsidRPr="002C2321">
              <w:rPr>
                <w:b/>
                <w:bCs/>
                <w:sz w:val="22"/>
                <w:szCs w:val="22"/>
                <w:lang w:val="ky-KG"/>
              </w:rPr>
              <w:t>,</w:t>
            </w:r>
            <w:r w:rsidRPr="002C2321">
              <w:rPr>
                <w:b/>
                <w:bCs/>
                <w:sz w:val="22"/>
                <w:szCs w:val="22"/>
              </w:rPr>
              <w:t>6</w:t>
            </w:r>
          </w:p>
        </w:tc>
        <w:tc>
          <w:tcPr>
            <w:tcW w:w="1304" w:type="dxa"/>
            <w:tcBorders>
              <w:top w:val="nil"/>
              <w:left w:val="nil"/>
              <w:bottom w:val="nil"/>
              <w:right w:val="single" w:sz="4" w:space="0" w:color="auto"/>
            </w:tcBorders>
            <w:hideMark/>
          </w:tcPr>
          <w:p w:rsidR="0085325E" w:rsidRPr="002C2321" w:rsidRDefault="0085325E" w:rsidP="0085325E">
            <w:pPr>
              <w:jc w:val="right"/>
              <w:rPr>
                <w:b/>
                <w:bCs/>
                <w:lang w:val="en-US"/>
              </w:rPr>
            </w:pPr>
            <w:r w:rsidRPr="002C2321">
              <w:rPr>
                <w:b/>
                <w:bCs/>
                <w:sz w:val="22"/>
                <w:szCs w:val="22"/>
                <w:lang w:val="ky-KG"/>
              </w:rPr>
              <w:t>-</w:t>
            </w:r>
            <w:r w:rsidRPr="002C2321">
              <w:rPr>
                <w:b/>
                <w:bCs/>
                <w:sz w:val="22"/>
                <w:szCs w:val="22"/>
                <w:lang w:val="en-US"/>
              </w:rPr>
              <w:t>767</w:t>
            </w:r>
            <w:r w:rsidRPr="002C2321">
              <w:rPr>
                <w:b/>
                <w:bCs/>
                <w:sz w:val="22"/>
                <w:szCs w:val="22"/>
              </w:rPr>
              <w:t>,</w:t>
            </w:r>
            <w:r w:rsidRPr="002C2321">
              <w:rPr>
                <w:b/>
                <w:bCs/>
                <w:sz w:val="22"/>
                <w:szCs w:val="22"/>
                <w:lang w:val="en-US"/>
              </w:rPr>
              <w:t>7</w:t>
            </w:r>
          </w:p>
        </w:tc>
      </w:tr>
      <w:tr w:rsidR="0085325E" w:rsidRPr="002C2321" w:rsidTr="00142F0A">
        <w:trPr>
          <w:trHeight w:val="272"/>
        </w:trPr>
        <w:tc>
          <w:tcPr>
            <w:tcW w:w="2127" w:type="dxa"/>
            <w:tcBorders>
              <w:top w:val="nil"/>
              <w:left w:val="single" w:sz="8" w:space="0" w:color="auto"/>
              <w:bottom w:val="nil"/>
              <w:right w:val="single" w:sz="4" w:space="0" w:color="auto"/>
            </w:tcBorders>
            <w:noWrap/>
            <w:vAlign w:val="center"/>
            <w:hideMark/>
          </w:tcPr>
          <w:p w:rsidR="0085325E" w:rsidRPr="002C2321" w:rsidRDefault="0085325E">
            <w:pPr>
              <w:spacing w:line="276" w:lineRule="auto"/>
              <w:rPr>
                <w:i/>
                <w:iCs/>
                <w:lang w:val="ky-KG" w:eastAsia="en-US"/>
              </w:rPr>
            </w:pPr>
            <w:r w:rsidRPr="002C2321">
              <w:rPr>
                <w:i/>
                <w:iCs/>
                <w:lang w:val="ky-KG" w:eastAsia="en-US"/>
              </w:rPr>
              <w:t xml:space="preserve">  Ички карыз</w:t>
            </w:r>
          </w:p>
        </w:tc>
        <w:tc>
          <w:tcPr>
            <w:tcW w:w="1304" w:type="dxa"/>
            <w:tcBorders>
              <w:top w:val="nil"/>
              <w:left w:val="single" w:sz="4" w:space="0" w:color="auto"/>
              <w:bottom w:val="nil"/>
              <w:right w:val="single" w:sz="4" w:space="0" w:color="auto"/>
            </w:tcBorders>
            <w:hideMark/>
          </w:tcPr>
          <w:p w:rsidR="0085325E" w:rsidRPr="002C2321" w:rsidRDefault="0085325E">
            <w:pPr>
              <w:jc w:val="right"/>
              <w:rPr>
                <w:i/>
                <w:iCs/>
              </w:rPr>
            </w:pPr>
            <w:r w:rsidRPr="002C2321">
              <w:rPr>
                <w:i/>
                <w:iCs/>
              </w:rPr>
              <w:t xml:space="preserve">10 538,7   </w:t>
            </w:r>
          </w:p>
        </w:tc>
        <w:tc>
          <w:tcPr>
            <w:tcW w:w="1304" w:type="dxa"/>
            <w:tcBorders>
              <w:top w:val="nil"/>
              <w:left w:val="nil"/>
              <w:bottom w:val="nil"/>
              <w:right w:val="single" w:sz="4" w:space="0" w:color="auto"/>
            </w:tcBorders>
            <w:hideMark/>
          </w:tcPr>
          <w:p w:rsidR="0085325E" w:rsidRPr="002C2321" w:rsidRDefault="0085325E" w:rsidP="0085325E">
            <w:pPr>
              <w:jc w:val="right"/>
              <w:rPr>
                <w:i/>
                <w:iCs/>
              </w:rPr>
            </w:pPr>
            <w:r w:rsidRPr="002C2321">
              <w:rPr>
                <w:i/>
                <w:iCs/>
                <w:sz w:val="22"/>
                <w:szCs w:val="22"/>
              </w:rPr>
              <w:t>10 538,7</w:t>
            </w:r>
          </w:p>
        </w:tc>
        <w:tc>
          <w:tcPr>
            <w:tcW w:w="1304" w:type="dxa"/>
            <w:tcBorders>
              <w:top w:val="nil"/>
              <w:left w:val="nil"/>
              <w:bottom w:val="nil"/>
              <w:right w:val="single" w:sz="4" w:space="0" w:color="auto"/>
            </w:tcBorders>
            <w:hideMark/>
          </w:tcPr>
          <w:p w:rsidR="0085325E" w:rsidRPr="002C2321" w:rsidRDefault="0085325E" w:rsidP="0085325E">
            <w:pPr>
              <w:jc w:val="right"/>
              <w:rPr>
                <w:i/>
                <w:iCs/>
                <w:lang w:val="ky-KG"/>
              </w:rPr>
            </w:pPr>
            <w:r w:rsidRPr="002C2321">
              <w:rPr>
                <w:i/>
                <w:iCs/>
                <w:sz w:val="22"/>
                <w:szCs w:val="22"/>
                <w:lang w:val="ky-KG"/>
              </w:rPr>
              <w:t>-</w:t>
            </w:r>
          </w:p>
        </w:tc>
      </w:tr>
      <w:tr w:rsidR="0085325E" w:rsidRPr="002C2321" w:rsidTr="00142F0A">
        <w:trPr>
          <w:trHeight w:val="300"/>
        </w:trPr>
        <w:tc>
          <w:tcPr>
            <w:tcW w:w="2127" w:type="dxa"/>
            <w:tcBorders>
              <w:top w:val="nil"/>
              <w:left w:val="single" w:sz="8" w:space="0" w:color="auto"/>
              <w:bottom w:val="single" w:sz="4" w:space="0" w:color="auto"/>
              <w:right w:val="single" w:sz="4" w:space="0" w:color="auto"/>
            </w:tcBorders>
            <w:noWrap/>
            <w:vAlign w:val="center"/>
            <w:hideMark/>
          </w:tcPr>
          <w:p w:rsidR="0085325E" w:rsidRPr="002C2321" w:rsidRDefault="0085325E">
            <w:pPr>
              <w:spacing w:line="276" w:lineRule="auto"/>
              <w:rPr>
                <w:i/>
                <w:iCs/>
                <w:lang w:val="ky-KG" w:eastAsia="en-US"/>
              </w:rPr>
            </w:pPr>
            <w:r w:rsidRPr="002C2321">
              <w:rPr>
                <w:i/>
                <w:iCs/>
                <w:lang w:val="ky-KG" w:eastAsia="en-US"/>
              </w:rPr>
              <w:t xml:space="preserve">   Тышкы карыз</w:t>
            </w:r>
          </w:p>
        </w:tc>
        <w:tc>
          <w:tcPr>
            <w:tcW w:w="1304" w:type="dxa"/>
            <w:tcBorders>
              <w:top w:val="nil"/>
              <w:left w:val="single" w:sz="4" w:space="0" w:color="auto"/>
              <w:bottom w:val="single" w:sz="4" w:space="0" w:color="auto"/>
              <w:right w:val="single" w:sz="4" w:space="0" w:color="auto"/>
            </w:tcBorders>
            <w:hideMark/>
          </w:tcPr>
          <w:p w:rsidR="0085325E" w:rsidRPr="002C2321" w:rsidRDefault="0085325E">
            <w:pPr>
              <w:jc w:val="right"/>
              <w:rPr>
                <w:i/>
                <w:iCs/>
              </w:rPr>
            </w:pPr>
            <w:r w:rsidRPr="002C2321">
              <w:rPr>
                <w:i/>
                <w:iCs/>
              </w:rPr>
              <w:t xml:space="preserve">    13 </w:t>
            </w:r>
            <w:r w:rsidRPr="002C2321">
              <w:rPr>
                <w:i/>
                <w:iCs/>
                <w:lang w:val="ky-KG"/>
              </w:rPr>
              <w:t>112</w:t>
            </w:r>
            <w:r w:rsidRPr="002C2321">
              <w:rPr>
                <w:i/>
                <w:iCs/>
              </w:rPr>
              <w:t xml:space="preserve">,6   </w:t>
            </w:r>
          </w:p>
        </w:tc>
        <w:tc>
          <w:tcPr>
            <w:tcW w:w="1304" w:type="dxa"/>
            <w:tcBorders>
              <w:top w:val="nil"/>
              <w:left w:val="nil"/>
              <w:bottom w:val="single" w:sz="4" w:space="0" w:color="auto"/>
              <w:right w:val="single" w:sz="4" w:space="0" w:color="auto"/>
            </w:tcBorders>
            <w:hideMark/>
          </w:tcPr>
          <w:p w:rsidR="0085325E" w:rsidRPr="002C2321" w:rsidRDefault="0085325E" w:rsidP="0085325E">
            <w:pPr>
              <w:jc w:val="right"/>
              <w:rPr>
                <w:i/>
                <w:iCs/>
              </w:rPr>
            </w:pPr>
            <w:r w:rsidRPr="002C2321">
              <w:rPr>
                <w:i/>
                <w:iCs/>
                <w:sz w:val="22"/>
                <w:szCs w:val="22"/>
                <w:lang w:val="ky-KG"/>
              </w:rPr>
              <w:t>12 3</w:t>
            </w:r>
            <w:r w:rsidRPr="002C2321">
              <w:rPr>
                <w:i/>
                <w:iCs/>
                <w:sz w:val="22"/>
                <w:szCs w:val="22"/>
                <w:lang w:val="en-US"/>
              </w:rPr>
              <w:t>44</w:t>
            </w:r>
            <w:r w:rsidRPr="002C2321">
              <w:rPr>
                <w:i/>
                <w:iCs/>
                <w:sz w:val="22"/>
                <w:szCs w:val="22"/>
                <w:lang w:val="ky-KG"/>
              </w:rPr>
              <w:t>,</w:t>
            </w:r>
            <w:r w:rsidRPr="002C2321">
              <w:rPr>
                <w:i/>
                <w:iCs/>
                <w:sz w:val="22"/>
                <w:szCs w:val="22"/>
                <w:lang w:val="en-US"/>
              </w:rPr>
              <w:t>9</w:t>
            </w:r>
          </w:p>
        </w:tc>
        <w:tc>
          <w:tcPr>
            <w:tcW w:w="1304" w:type="dxa"/>
            <w:tcBorders>
              <w:top w:val="nil"/>
              <w:left w:val="nil"/>
              <w:bottom w:val="single" w:sz="4" w:space="0" w:color="auto"/>
              <w:right w:val="single" w:sz="4" w:space="0" w:color="auto"/>
            </w:tcBorders>
            <w:hideMark/>
          </w:tcPr>
          <w:p w:rsidR="0085325E" w:rsidRPr="002C2321" w:rsidRDefault="0085325E" w:rsidP="0085325E">
            <w:pPr>
              <w:jc w:val="right"/>
              <w:rPr>
                <w:i/>
                <w:iCs/>
                <w:lang w:val="en-US"/>
              </w:rPr>
            </w:pPr>
            <w:r w:rsidRPr="002C2321">
              <w:rPr>
                <w:i/>
                <w:iCs/>
                <w:sz w:val="22"/>
                <w:szCs w:val="22"/>
              </w:rPr>
              <w:t>-</w:t>
            </w:r>
            <w:r w:rsidRPr="002C2321">
              <w:rPr>
                <w:i/>
                <w:iCs/>
                <w:sz w:val="22"/>
                <w:szCs w:val="22"/>
                <w:lang w:val="en-US"/>
              </w:rPr>
              <w:t>767,7</w:t>
            </w:r>
          </w:p>
        </w:tc>
      </w:tr>
      <w:tr w:rsidR="0085325E" w:rsidRPr="002C2321" w:rsidTr="00142F0A">
        <w:trPr>
          <w:trHeight w:val="249"/>
        </w:trPr>
        <w:tc>
          <w:tcPr>
            <w:tcW w:w="2127" w:type="dxa"/>
            <w:tcBorders>
              <w:top w:val="single" w:sz="4" w:space="0" w:color="auto"/>
              <w:left w:val="single" w:sz="8" w:space="0" w:color="auto"/>
              <w:bottom w:val="single" w:sz="8" w:space="0" w:color="auto"/>
              <w:right w:val="single" w:sz="4" w:space="0" w:color="auto"/>
            </w:tcBorders>
            <w:noWrap/>
            <w:vAlign w:val="center"/>
            <w:hideMark/>
          </w:tcPr>
          <w:p w:rsidR="0085325E" w:rsidRPr="002C2321" w:rsidRDefault="0085325E">
            <w:pPr>
              <w:rPr>
                <w:b/>
                <w:bCs/>
                <w:lang w:val="ky-KG"/>
              </w:rPr>
            </w:pPr>
            <w:r w:rsidRPr="002C2321">
              <w:rPr>
                <w:b/>
                <w:bCs/>
                <w:lang w:val="ky-KG"/>
              </w:rPr>
              <w:lastRenderedPageBreak/>
              <w:t>Бардыгы</w:t>
            </w:r>
          </w:p>
        </w:tc>
        <w:tc>
          <w:tcPr>
            <w:tcW w:w="1304" w:type="dxa"/>
            <w:tcBorders>
              <w:top w:val="single" w:sz="4" w:space="0" w:color="auto"/>
              <w:left w:val="single" w:sz="4" w:space="0" w:color="auto"/>
              <w:bottom w:val="single" w:sz="8" w:space="0" w:color="auto"/>
              <w:right w:val="single" w:sz="4" w:space="0" w:color="auto"/>
            </w:tcBorders>
            <w:hideMark/>
          </w:tcPr>
          <w:p w:rsidR="0085325E" w:rsidRPr="002C2321" w:rsidRDefault="0085325E">
            <w:pPr>
              <w:jc w:val="right"/>
              <w:rPr>
                <w:b/>
                <w:bCs/>
              </w:rPr>
            </w:pPr>
            <w:r w:rsidRPr="002C2321">
              <w:rPr>
                <w:b/>
                <w:bCs/>
              </w:rPr>
              <w:t xml:space="preserve"> </w:t>
            </w:r>
            <w:r w:rsidRPr="002C2321">
              <w:rPr>
                <w:b/>
                <w:bCs/>
                <w:lang w:val="ky-KG"/>
              </w:rPr>
              <w:t>32 821,2</w:t>
            </w:r>
          </w:p>
        </w:tc>
        <w:tc>
          <w:tcPr>
            <w:tcW w:w="1304" w:type="dxa"/>
            <w:tcBorders>
              <w:top w:val="single" w:sz="4" w:space="0" w:color="auto"/>
              <w:left w:val="single" w:sz="4" w:space="0" w:color="auto"/>
              <w:bottom w:val="single" w:sz="8" w:space="0" w:color="auto"/>
              <w:right w:val="single" w:sz="4" w:space="0" w:color="auto"/>
            </w:tcBorders>
            <w:hideMark/>
          </w:tcPr>
          <w:p w:rsidR="0085325E" w:rsidRPr="002C2321" w:rsidRDefault="0085325E" w:rsidP="0085325E">
            <w:pPr>
              <w:jc w:val="right"/>
              <w:rPr>
                <w:b/>
                <w:bCs/>
                <w:lang w:val="en-US"/>
              </w:rPr>
            </w:pPr>
            <w:r w:rsidRPr="002C2321">
              <w:rPr>
                <w:b/>
                <w:bCs/>
                <w:lang w:val="en-US"/>
              </w:rPr>
              <w:t>31</w:t>
            </w:r>
            <w:r w:rsidRPr="002C2321">
              <w:rPr>
                <w:b/>
                <w:bCs/>
                <w:lang w:val="ky-KG"/>
              </w:rPr>
              <w:t> </w:t>
            </w:r>
            <w:r w:rsidRPr="002C2321">
              <w:rPr>
                <w:b/>
                <w:bCs/>
                <w:lang w:val="en-US"/>
              </w:rPr>
              <w:t>638</w:t>
            </w:r>
            <w:r w:rsidRPr="002C2321">
              <w:rPr>
                <w:b/>
                <w:bCs/>
                <w:lang w:val="ky-KG"/>
              </w:rPr>
              <w:t>,</w:t>
            </w:r>
            <w:r w:rsidRPr="002C2321">
              <w:rPr>
                <w:b/>
                <w:bCs/>
                <w:lang w:val="en-US"/>
              </w:rPr>
              <w:t>0</w:t>
            </w:r>
          </w:p>
        </w:tc>
        <w:tc>
          <w:tcPr>
            <w:tcW w:w="1304" w:type="dxa"/>
            <w:tcBorders>
              <w:top w:val="single" w:sz="4" w:space="0" w:color="auto"/>
              <w:left w:val="single" w:sz="4" w:space="0" w:color="auto"/>
              <w:bottom w:val="single" w:sz="8" w:space="0" w:color="auto"/>
              <w:right w:val="single" w:sz="4" w:space="0" w:color="auto"/>
            </w:tcBorders>
            <w:hideMark/>
          </w:tcPr>
          <w:p w:rsidR="0085325E" w:rsidRPr="002C2321" w:rsidRDefault="0085325E" w:rsidP="0085325E">
            <w:pPr>
              <w:jc w:val="right"/>
              <w:rPr>
                <w:b/>
                <w:bCs/>
                <w:lang w:val="en-US"/>
              </w:rPr>
            </w:pPr>
            <w:r w:rsidRPr="002C2321">
              <w:rPr>
                <w:b/>
                <w:bCs/>
                <w:lang w:val="ky-KG"/>
              </w:rPr>
              <w:t>-</w:t>
            </w:r>
            <w:r w:rsidRPr="002C2321">
              <w:rPr>
                <w:b/>
                <w:bCs/>
                <w:lang w:val="en-US"/>
              </w:rPr>
              <w:t>1</w:t>
            </w:r>
            <w:r w:rsidRPr="002C2321">
              <w:rPr>
                <w:b/>
                <w:bCs/>
              </w:rPr>
              <w:t> </w:t>
            </w:r>
            <w:r w:rsidRPr="002C2321">
              <w:rPr>
                <w:b/>
                <w:bCs/>
                <w:lang w:val="en-US"/>
              </w:rPr>
              <w:t>183</w:t>
            </w:r>
            <w:r w:rsidRPr="002C2321">
              <w:rPr>
                <w:b/>
                <w:bCs/>
                <w:lang w:val="ky-KG"/>
              </w:rPr>
              <w:t>,</w:t>
            </w:r>
            <w:r w:rsidRPr="002C2321">
              <w:rPr>
                <w:b/>
                <w:bCs/>
                <w:lang w:val="en-US"/>
              </w:rPr>
              <w:t>2</w:t>
            </w:r>
          </w:p>
        </w:tc>
      </w:tr>
    </w:tbl>
    <w:p w:rsidR="00142F0A" w:rsidRPr="002C2321" w:rsidRDefault="00142F0A" w:rsidP="00142F0A">
      <w:pPr>
        <w:spacing w:after="120" w:line="276" w:lineRule="auto"/>
        <w:jc w:val="both"/>
        <w:rPr>
          <w:i/>
          <w:lang w:val="ky-KG"/>
        </w:rPr>
      </w:pPr>
    </w:p>
    <w:p w:rsidR="00142F0A" w:rsidRPr="002C2321" w:rsidRDefault="00142F0A" w:rsidP="00142F0A">
      <w:pPr>
        <w:spacing w:after="120" w:line="276" w:lineRule="auto"/>
        <w:ind w:firstLine="709"/>
        <w:jc w:val="both"/>
        <w:rPr>
          <w:i/>
          <w:lang w:val="ky-KG"/>
        </w:rPr>
      </w:pPr>
      <w:r w:rsidRPr="002C2321">
        <w:rPr>
          <w:i/>
          <w:lang w:val="ky-KG"/>
        </w:rPr>
        <w:t>А) Тышкы карыз</w:t>
      </w:r>
    </w:p>
    <w:p w:rsidR="00142F0A" w:rsidRPr="002C2321" w:rsidRDefault="00142F0A" w:rsidP="00142F0A">
      <w:pPr>
        <w:widowControl w:val="0"/>
        <w:spacing w:line="276" w:lineRule="auto"/>
        <w:jc w:val="both"/>
        <w:rPr>
          <w:lang w:val="ky-KG"/>
        </w:rPr>
      </w:pPr>
      <w:r w:rsidRPr="002C2321">
        <w:rPr>
          <w:lang w:val="ky-KG"/>
        </w:rPr>
        <w:t xml:space="preserve">       </w:t>
      </w:r>
      <w:r w:rsidRPr="002C2321">
        <w:rPr>
          <w:lang w:val="ky-KG"/>
        </w:rPr>
        <w:tab/>
        <w:t>Кыргыз Республикасынын 2020-жылга тышкы карызын</w:t>
      </w:r>
      <w:r w:rsidR="0085325E" w:rsidRPr="002C2321">
        <w:rPr>
          <w:lang w:val="ky-KG"/>
        </w:rPr>
        <w:t xml:space="preserve"> тейлөөнүн такталган бюджети  эсептөөдө </w:t>
      </w:r>
      <w:r w:rsidRPr="002C2321">
        <w:rPr>
          <w:lang w:val="ky-KG"/>
        </w:rPr>
        <w:t xml:space="preserve"> төмөнкүдөй </w:t>
      </w:r>
      <w:r w:rsidR="00534F42" w:rsidRPr="002C2321">
        <w:rPr>
          <w:lang w:val="ky-KG"/>
        </w:rPr>
        <w:t xml:space="preserve"> баштапкы маалыматтар пайдаланылды</w:t>
      </w:r>
      <w:r w:rsidRPr="002C2321">
        <w:rPr>
          <w:lang w:val="ky-KG"/>
        </w:rPr>
        <w:t xml:space="preserve">: </w:t>
      </w:r>
    </w:p>
    <w:p w:rsidR="00534F42" w:rsidRPr="002C2321" w:rsidRDefault="00534F42" w:rsidP="00534F42">
      <w:pPr>
        <w:widowControl w:val="0"/>
        <w:spacing w:line="276" w:lineRule="auto"/>
        <w:jc w:val="both"/>
        <w:rPr>
          <w:rFonts w:eastAsia="Calibri"/>
          <w:lang w:val="ky-KG" w:eastAsia="en-US"/>
        </w:rPr>
      </w:pPr>
    </w:p>
    <w:p w:rsidR="00142F0A" w:rsidRPr="002C2321" w:rsidRDefault="00142F0A" w:rsidP="00805477">
      <w:pPr>
        <w:numPr>
          <w:ilvl w:val="0"/>
          <w:numId w:val="1"/>
        </w:numPr>
        <w:spacing w:line="276" w:lineRule="auto"/>
        <w:jc w:val="both"/>
        <w:rPr>
          <w:lang w:val="ky-KG"/>
        </w:rPr>
      </w:pPr>
      <w:r w:rsidRPr="002C2321">
        <w:rPr>
          <w:lang w:val="ky-KG"/>
        </w:rPr>
        <w:t>пландалган жана иш жүзүндөгү зайымдарды тындыруу графиктери;</w:t>
      </w:r>
    </w:p>
    <w:p w:rsidR="00142F0A" w:rsidRPr="002C2321" w:rsidRDefault="00142F0A" w:rsidP="00805477">
      <w:pPr>
        <w:numPr>
          <w:ilvl w:val="0"/>
          <w:numId w:val="1"/>
        </w:numPr>
        <w:tabs>
          <w:tab w:val="num" w:pos="0"/>
        </w:tabs>
        <w:spacing w:line="276" w:lineRule="auto"/>
        <w:ind w:left="0" w:firstLine="360"/>
        <w:jc w:val="both"/>
        <w:rPr>
          <w:lang w:val="ky-KG"/>
        </w:rPr>
      </w:pPr>
      <w:r w:rsidRPr="002C2321">
        <w:rPr>
          <w:lang w:val="ky-KG"/>
        </w:rPr>
        <w:t>пландалган жана иш жүзүндөгү ички жана тышкы карыз алуулар боюнча кредиттик каражаттарды өздөштүрүү болжолу.</w:t>
      </w:r>
    </w:p>
    <w:p w:rsidR="00142F0A" w:rsidRPr="002C2321" w:rsidRDefault="00142F0A" w:rsidP="00142F0A">
      <w:pPr>
        <w:jc w:val="both"/>
        <w:rPr>
          <w:lang w:val="ky-KG"/>
        </w:rPr>
      </w:pPr>
      <w:r w:rsidRPr="002C2321">
        <w:rPr>
          <w:lang w:val="ky-KG"/>
        </w:rPr>
        <w:t>Тышкы карызды  тейлөөгө каражаттарды кайра бөлүштүрүү жөнүндө  Кыргыз Республикасынын</w:t>
      </w:r>
      <w:r w:rsidR="00534F42" w:rsidRPr="002C2321">
        <w:rPr>
          <w:lang w:val="ky-KG"/>
        </w:rPr>
        <w:t xml:space="preserve"> Өкмөтүнүн </w:t>
      </w:r>
      <w:r w:rsidRPr="002C2321">
        <w:rPr>
          <w:lang w:val="ky-KG"/>
        </w:rPr>
        <w:t xml:space="preserve"> буйругу  03.07.2020-ж. №240-б, 07.07.2020-ж. №246-б, 13.07.202</w:t>
      </w:r>
      <w:r w:rsidR="00534F42" w:rsidRPr="002C2321">
        <w:rPr>
          <w:lang w:val="ky-KG"/>
        </w:rPr>
        <w:t>0-ж.</w:t>
      </w:r>
      <w:r w:rsidRPr="002C2321">
        <w:rPr>
          <w:lang w:val="ky-KG"/>
        </w:rPr>
        <w:t xml:space="preserve"> №250-б, 24.0</w:t>
      </w:r>
      <w:r w:rsidR="00D1221D" w:rsidRPr="002C2321">
        <w:rPr>
          <w:lang w:val="ky-KG"/>
        </w:rPr>
        <w:t>7.2020-ж.</w:t>
      </w:r>
      <w:r w:rsidR="00534F42" w:rsidRPr="002C2321">
        <w:rPr>
          <w:lang w:val="ky-KG"/>
        </w:rPr>
        <w:t>№262-б, 02.09.2020-ж.</w:t>
      </w:r>
      <w:r w:rsidRPr="002C2321">
        <w:rPr>
          <w:lang w:val="ky-KG"/>
        </w:rPr>
        <w:t xml:space="preserve">№312-б жана </w:t>
      </w:r>
      <w:r w:rsidR="00534F42" w:rsidRPr="002C2321">
        <w:rPr>
          <w:lang w:val="ky-KG"/>
        </w:rPr>
        <w:t>25.09.2020-ж</w:t>
      </w:r>
      <w:r w:rsidRPr="002C2321">
        <w:rPr>
          <w:lang w:val="ky-KG"/>
        </w:rPr>
        <w:t xml:space="preserve"> . №337-б,  05.10.2020-ж. №346-б.</w:t>
      </w:r>
      <w:r w:rsidR="00534F42" w:rsidRPr="002C2321">
        <w:rPr>
          <w:lang w:val="ky-KG"/>
        </w:rPr>
        <w:t xml:space="preserve"> 05.11.2020-ж 357</w:t>
      </w:r>
      <w:r w:rsidR="00D1221D" w:rsidRPr="002C2321">
        <w:rPr>
          <w:lang w:val="ky-KG"/>
        </w:rPr>
        <w:t>-</w:t>
      </w:r>
      <w:r w:rsidR="00534F42" w:rsidRPr="002C2321">
        <w:rPr>
          <w:lang w:val="ky-KG"/>
        </w:rPr>
        <w:t xml:space="preserve"> б.</w:t>
      </w:r>
    </w:p>
    <w:p w:rsidR="00142F0A" w:rsidRPr="002C2321" w:rsidRDefault="00142F0A" w:rsidP="00142F0A">
      <w:pPr>
        <w:spacing w:line="276" w:lineRule="auto"/>
        <w:ind w:left="360"/>
        <w:jc w:val="both"/>
        <w:rPr>
          <w:lang w:val="ky-KG"/>
        </w:rPr>
      </w:pPr>
    </w:p>
    <w:p w:rsidR="00142F0A" w:rsidRPr="002C2321" w:rsidRDefault="00142F0A" w:rsidP="00142F0A">
      <w:pPr>
        <w:spacing w:line="276" w:lineRule="auto"/>
        <w:jc w:val="both"/>
        <w:rPr>
          <w:lang w:val="ky-KG"/>
        </w:rPr>
      </w:pPr>
      <w:r w:rsidRPr="002C2321">
        <w:rPr>
          <w:lang w:val="ky-KG"/>
        </w:rPr>
        <w:tab/>
        <w:t xml:space="preserve">2020-жылга бекитилген республикалык бюджетке ылайык Кыргыз Республикасынын тышкы карызын тейлөө боюнча чыгашаларга – 18 111,0 </w:t>
      </w:r>
      <w:r w:rsidR="00F20FA4" w:rsidRPr="002C2321">
        <w:rPr>
          <w:lang w:val="ky-KG"/>
        </w:rPr>
        <w:t>млн</w:t>
      </w:r>
      <w:r w:rsidRPr="002C2321">
        <w:rPr>
          <w:lang w:val="ky-KG"/>
        </w:rPr>
        <w:t xml:space="preserve"> сом багыттоо пландалган. Ушул такталган бюджеттин долбоорунда бул максаттарга </w:t>
      </w:r>
      <w:r w:rsidRPr="002C2321">
        <w:t>1</w:t>
      </w:r>
      <w:r w:rsidRPr="002C2321">
        <w:rPr>
          <w:lang w:val="ky-KG"/>
        </w:rPr>
        <w:t>6</w:t>
      </w:r>
      <w:r w:rsidRPr="002C2321">
        <w:t> </w:t>
      </w:r>
      <w:r w:rsidR="00534F42" w:rsidRPr="002C2321">
        <w:rPr>
          <w:lang w:val="ky-KG"/>
        </w:rPr>
        <w:t>942</w:t>
      </w:r>
      <w:r w:rsidR="00534F42" w:rsidRPr="002C2321">
        <w:t>,</w:t>
      </w:r>
      <w:r w:rsidR="00534F42" w:rsidRPr="002C2321">
        <w:rPr>
          <w:lang w:val="ky-KG"/>
        </w:rPr>
        <w:t>8</w:t>
      </w:r>
      <w:r w:rsidRPr="002C2321">
        <w:t xml:space="preserve"> </w:t>
      </w:r>
      <w:r w:rsidRPr="002C2321">
        <w:rPr>
          <w:lang w:val="ky-KG"/>
        </w:rPr>
        <w:t xml:space="preserve">  </w:t>
      </w:r>
      <w:r w:rsidR="00F20FA4" w:rsidRPr="002C2321">
        <w:rPr>
          <w:lang w:val="ky-KG"/>
        </w:rPr>
        <w:t>млн</w:t>
      </w:r>
      <w:r w:rsidRPr="002C2321">
        <w:rPr>
          <w:lang w:val="ky-KG"/>
        </w:rPr>
        <w:t xml:space="preserve"> сом каралууда.</w:t>
      </w:r>
    </w:p>
    <w:p w:rsidR="00534F42" w:rsidRPr="002C2321" w:rsidRDefault="00534F42" w:rsidP="00142F0A">
      <w:pPr>
        <w:spacing w:line="276" w:lineRule="auto"/>
        <w:jc w:val="both"/>
        <w:rPr>
          <w:lang w:val="ky-KG"/>
        </w:rPr>
      </w:pPr>
    </w:p>
    <w:p w:rsidR="00142F0A" w:rsidRPr="002C2321" w:rsidRDefault="00142F0A" w:rsidP="00142F0A">
      <w:pPr>
        <w:spacing w:line="276" w:lineRule="auto"/>
        <w:jc w:val="both"/>
        <w:rPr>
          <w:lang w:val="ky-KG"/>
        </w:rPr>
      </w:pPr>
    </w:p>
    <w:p w:rsidR="00142F0A" w:rsidRPr="002C2321" w:rsidRDefault="00142F0A" w:rsidP="00142F0A">
      <w:pPr>
        <w:spacing w:line="276" w:lineRule="auto"/>
        <w:jc w:val="right"/>
        <w:rPr>
          <w:lang w:val="ky-KG"/>
        </w:rPr>
      </w:pPr>
      <w:r w:rsidRPr="002C2321">
        <w:t xml:space="preserve"> (</w:t>
      </w:r>
      <w:proofErr w:type="gramStart"/>
      <w:r w:rsidR="00F20FA4" w:rsidRPr="002C2321">
        <w:t>млн</w:t>
      </w:r>
      <w:proofErr w:type="gramEnd"/>
      <w:r w:rsidRPr="002C2321">
        <w:t xml:space="preserve"> сом)</w:t>
      </w:r>
    </w:p>
    <w:tbl>
      <w:tblPr>
        <w:tblW w:w="6375" w:type="dxa"/>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60"/>
        <w:gridCol w:w="1048"/>
        <w:gridCol w:w="1048"/>
        <w:gridCol w:w="1019"/>
      </w:tblGrid>
      <w:tr w:rsidR="00142F0A" w:rsidRPr="002C2321" w:rsidTr="00534F42">
        <w:trPr>
          <w:trHeight w:val="234"/>
        </w:trPr>
        <w:tc>
          <w:tcPr>
            <w:tcW w:w="326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142F0A" w:rsidRPr="002C2321" w:rsidRDefault="00142F0A">
            <w:pPr>
              <w:jc w:val="center"/>
              <w:rPr>
                <w:b/>
                <w:lang w:val="ky-KG"/>
              </w:rPr>
            </w:pPr>
            <w:r w:rsidRPr="002C2321">
              <w:rPr>
                <w:b/>
                <w:lang w:val="ky-KG"/>
              </w:rPr>
              <w:t>Чыгашалар</w:t>
            </w:r>
          </w:p>
        </w:tc>
        <w:tc>
          <w:tcPr>
            <w:tcW w:w="1048"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142F0A" w:rsidRPr="002C2321" w:rsidRDefault="00142F0A">
            <w:pPr>
              <w:spacing w:line="276" w:lineRule="auto"/>
              <w:jc w:val="center"/>
              <w:rPr>
                <w:b/>
                <w:bCs/>
                <w:lang w:val="ky-KG" w:eastAsia="en-US"/>
              </w:rPr>
            </w:pPr>
            <w:r w:rsidRPr="002C2321">
              <w:rPr>
                <w:b/>
                <w:bCs/>
                <w:lang w:val="ky-KG" w:eastAsia="en-US"/>
              </w:rPr>
              <w:t xml:space="preserve">2020-жыл </w:t>
            </w:r>
          </w:p>
          <w:p w:rsidR="00142F0A" w:rsidRPr="002C2321" w:rsidRDefault="00142F0A">
            <w:pPr>
              <w:spacing w:line="276" w:lineRule="auto"/>
              <w:jc w:val="center"/>
              <w:rPr>
                <w:b/>
                <w:bCs/>
                <w:lang w:val="ky-KG" w:eastAsia="en-US"/>
              </w:rPr>
            </w:pPr>
            <w:r w:rsidRPr="002C2321">
              <w:rPr>
                <w:b/>
                <w:bCs/>
                <w:lang w:val="ky-KG" w:eastAsia="en-US"/>
              </w:rPr>
              <w:t>(бекит. план)</w:t>
            </w:r>
          </w:p>
        </w:tc>
        <w:tc>
          <w:tcPr>
            <w:tcW w:w="1048"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142F0A" w:rsidRPr="002C2321" w:rsidRDefault="00142F0A">
            <w:pPr>
              <w:spacing w:line="276" w:lineRule="auto"/>
              <w:jc w:val="center"/>
              <w:rPr>
                <w:b/>
                <w:bCs/>
                <w:lang w:val="ky-KG" w:eastAsia="en-US"/>
              </w:rPr>
            </w:pPr>
            <w:r w:rsidRPr="002C2321">
              <w:rPr>
                <w:b/>
                <w:bCs/>
                <w:lang w:val="ky-KG" w:eastAsia="en-US"/>
              </w:rPr>
              <w:t xml:space="preserve">2020-жыл </w:t>
            </w:r>
          </w:p>
          <w:p w:rsidR="00142F0A" w:rsidRPr="002C2321" w:rsidRDefault="00142F0A">
            <w:pPr>
              <w:spacing w:line="276" w:lineRule="auto"/>
              <w:jc w:val="center"/>
              <w:rPr>
                <w:b/>
                <w:bCs/>
                <w:lang w:val="ky-KG" w:eastAsia="en-US"/>
              </w:rPr>
            </w:pPr>
            <w:r w:rsidRPr="002C2321">
              <w:rPr>
                <w:b/>
                <w:bCs/>
                <w:lang w:val="ky-KG" w:eastAsia="en-US"/>
              </w:rPr>
              <w:t>(такт. план)</w:t>
            </w:r>
          </w:p>
        </w:tc>
        <w:tc>
          <w:tcPr>
            <w:tcW w:w="1019" w:type="dxa"/>
            <w:tcBorders>
              <w:top w:val="single" w:sz="4" w:space="0" w:color="auto"/>
              <w:left w:val="single" w:sz="4" w:space="0" w:color="auto"/>
              <w:bottom w:val="single" w:sz="4" w:space="0" w:color="auto"/>
              <w:right w:val="single" w:sz="4" w:space="0" w:color="auto"/>
            </w:tcBorders>
            <w:shd w:val="clear" w:color="auto" w:fill="FFFFFF"/>
            <w:hideMark/>
          </w:tcPr>
          <w:p w:rsidR="00142F0A" w:rsidRPr="002C2321" w:rsidRDefault="00142F0A">
            <w:pPr>
              <w:spacing w:line="276" w:lineRule="auto"/>
              <w:jc w:val="center"/>
              <w:rPr>
                <w:b/>
                <w:bCs/>
                <w:lang w:val="ky-KG" w:eastAsia="en-US"/>
              </w:rPr>
            </w:pPr>
            <w:r w:rsidRPr="002C2321">
              <w:rPr>
                <w:b/>
                <w:bCs/>
                <w:lang w:val="ky-KG" w:eastAsia="en-US"/>
              </w:rPr>
              <w:t>Четтөө  (+/-)</w:t>
            </w:r>
          </w:p>
        </w:tc>
      </w:tr>
      <w:tr w:rsidR="00534F42" w:rsidRPr="002C2321" w:rsidTr="00534F42">
        <w:trPr>
          <w:trHeight w:val="251"/>
        </w:trPr>
        <w:tc>
          <w:tcPr>
            <w:tcW w:w="3260" w:type="dxa"/>
            <w:tcBorders>
              <w:top w:val="single" w:sz="4" w:space="0" w:color="auto"/>
              <w:left w:val="single" w:sz="4" w:space="0" w:color="auto"/>
              <w:bottom w:val="nil"/>
              <w:right w:val="single" w:sz="4" w:space="0" w:color="auto"/>
            </w:tcBorders>
            <w:shd w:val="clear" w:color="auto" w:fill="FFFFFF"/>
            <w:noWrap/>
            <w:vAlign w:val="bottom"/>
            <w:hideMark/>
          </w:tcPr>
          <w:p w:rsidR="00534F42" w:rsidRPr="002C2321" w:rsidRDefault="00534F42">
            <w:pPr>
              <w:rPr>
                <w:b/>
                <w:lang w:val="ky-KG"/>
              </w:rPr>
            </w:pPr>
            <w:r w:rsidRPr="002C2321">
              <w:rPr>
                <w:b/>
              </w:rPr>
              <w:t>Процент</w:t>
            </w:r>
            <w:r w:rsidRPr="002C2321">
              <w:rPr>
                <w:b/>
                <w:lang w:val="ky-KG"/>
              </w:rPr>
              <w:t>тер</w:t>
            </w:r>
          </w:p>
        </w:tc>
        <w:tc>
          <w:tcPr>
            <w:tcW w:w="1048" w:type="dxa"/>
            <w:tcBorders>
              <w:top w:val="single" w:sz="4" w:space="0" w:color="auto"/>
              <w:left w:val="single" w:sz="4" w:space="0" w:color="auto"/>
              <w:bottom w:val="nil"/>
              <w:right w:val="single" w:sz="4" w:space="0" w:color="auto"/>
            </w:tcBorders>
            <w:shd w:val="clear" w:color="auto" w:fill="FFFFFF"/>
            <w:noWrap/>
            <w:hideMark/>
          </w:tcPr>
          <w:p w:rsidR="00534F42" w:rsidRPr="002C2321" w:rsidRDefault="00534F42">
            <w:pPr>
              <w:jc w:val="center"/>
              <w:rPr>
                <w:b/>
                <w:bCs/>
              </w:rPr>
            </w:pPr>
            <w:r w:rsidRPr="002C2321">
              <w:rPr>
                <w:b/>
                <w:bCs/>
              </w:rPr>
              <w:t xml:space="preserve">4 808,0   </w:t>
            </w:r>
          </w:p>
        </w:tc>
        <w:tc>
          <w:tcPr>
            <w:tcW w:w="1048" w:type="dxa"/>
            <w:tcBorders>
              <w:top w:val="single" w:sz="4" w:space="0" w:color="auto"/>
              <w:left w:val="single" w:sz="4" w:space="0" w:color="auto"/>
              <w:bottom w:val="nil"/>
              <w:right w:val="single" w:sz="4" w:space="0" w:color="auto"/>
            </w:tcBorders>
            <w:shd w:val="clear" w:color="auto" w:fill="FFFFFF"/>
            <w:noWrap/>
            <w:hideMark/>
          </w:tcPr>
          <w:p w:rsidR="00534F42" w:rsidRPr="002C2321" w:rsidRDefault="00534F42" w:rsidP="002A6B80">
            <w:pPr>
              <w:jc w:val="center"/>
              <w:rPr>
                <w:b/>
                <w:bCs/>
              </w:rPr>
            </w:pPr>
            <w:r w:rsidRPr="002C2321">
              <w:rPr>
                <w:b/>
                <w:bCs/>
                <w:sz w:val="22"/>
                <w:szCs w:val="22"/>
                <w:lang w:val="ky-KG"/>
              </w:rPr>
              <w:t>4 4</w:t>
            </w:r>
            <w:r w:rsidRPr="002C2321">
              <w:rPr>
                <w:b/>
                <w:bCs/>
                <w:sz w:val="22"/>
                <w:szCs w:val="22"/>
                <w:lang w:val="en-US"/>
              </w:rPr>
              <w:t>36</w:t>
            </w:r>
            <w:r w:rsidRPr="002C2321">
              <w:rPr>
                <w:b/>
                <w:bCs/>
                <w:sz w:val="22"/>
                <w:szCs w:val="22"/>
              </w:rPr>
              <w:t>,</w:t>
            </w:r>
            <w:r w:rsidRPr="002C2321">
              <w:rPr>
                <w:b/>
                <w:bCs/>
                <w:sz w:val="22"/>
                <w:szCs w:val="22"/>
                <w:lang w:val="ky-KG"/>
              </w:rPr>
              <w:t>1</w:t>
            </w:r>
          </w:p>
        </w:tc>
        <w:tc>
          <w:tcPr>
            <w:tcW w:w="1019" w:type="dxa"/>
            <w:tcBorders>
              <w:top w:val="single" w:sz="4" w:space="0" w:color="auto"/>
              <w:left w:val="single" w:sz="4" w:space="0" w:color="auto"/>
              <w:bottom w:val="nil"/>
              <w:right w:val="single" w:sz="4" w:space="0" w:color="auto"/>
            </w:tcBorders>
            <w:shd w:val="clear" w:color="auto" w:fill="FFFFFF"/>
            <w:hideMark/>
          </w:tcPr>
          <w:p w:rsidR="00534F42" w:rsidRPr="002C2321" w:rsidRDefault="00534F42" w:rsidP="002A6B80">
            <w:pPr>
              <w:jc w:val="center"/>
              <w:rPr>
                <w:b/>
                <w:bCs/>
                <w:lang w:val="en-US"/>
              </w:rPr>
            </w:pPr>
            <w:r w:rsidRPr="002C2321">
              <w:rPr>
                <w:b/>
                <w:bCs/>
                <w:sz w:val="22"/>
                <w:szCs w:val="22"/>
                <w:lang w:val="en-US"/>
              </w:rPr>
              <w:t>-371</w:t>
            </w:r>
            <w:r w:rsidRPr="002C2321">
              <w:rPr>
                <w:b/>
                <w:bCs/>
                <w:sz w:val="22"/>
                <w:szCs w:val="22"/>
                <w:lang w:val="ky-KG"/>
              </w:rPr>
              <w:t>,</w:t>
            </w:r>
            <w:r w:rsidRPr="002C2321">
              <w:rPr>
                <w:b/>
                <w:bCs/>
                <w:sz w:val="22"/>
                <w:szCs w:val="22"/>
                <w:lang w:val="en-US"/>
              </w:rPr>
              <w:t>9</w:t>
            </w:r>
          </w:p>
        </w:tc>
      </w:tr>
      <w:tr w:rsidR="00534F42" w:rsidRPr="002C2321" w:rsidTr="00534F42">
        <w:trPr>
          <w:trHeight w:val="270"/>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i/>
                <w:lang w:val="ky-KG"/>
              </w:rPr>
            </w:pPr>
            <w:r w:rsidRPr="002C2321">
              <w:rPr>
                <w:i/>
              </w:rPr>
              <w:t xml:space="preserve">      </w:t>
            </w:r>
            <w:r w:rsidRPr="002C2321">
              <w:rPr>
                <w:i/>
                <w:lang w:val="ky-KG" w:eastAsia="en-US"/>
              </w:rPr>
              <w:t>Эки тараптуу кредиттер</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i/>
              </w:rPr>
            </w:pPr>
            <w:r w:rsidRPr="002C2321">
              <w:rPr>
                <w:i/>
              </w:rPr>
              <w:t xml:space="preserve">3 300,5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i/>
              </w:rPr>
            </w:pPr>
            <w:r w:rsidRPr="002C2321">
              <w:rPr>
                <w:i/>
                <w:sz w:val="22"/>
                <w:szCs w:val="22"/>
                <w:lang w:val="en-US"/>
              </w:rPr>
              <w:t>3</w:t>
            </w:r>
            <w:r w:rsidRPr="002C2321">
              <w:rPr>
                <w:i/>
                <w:sz w:val="22"/>
                <w:szCs w:val="22"/>
              </w:rPr>
              <w:t> </w:t>
            </w:r>
            <w:r w:rsidRPr="002C2321">
              <w:rPr>
                <w:i/>
                <w:sz w:val="22"/>
                <w:szCs w:val="22"/>
                <w:lang w:val="en-US"/>
              </w:rPr>
              <w:t>269</w:t>
            </w:r>
            <w:r w:rsidRPr="002C2321">
              <w:rPr>
                <w:i/>
                <w:sz w:val="22"/>
                <w:szCs w:val="22"/>
              </w:rPr>
              <w:t>,</w:t>
            </w:r>
            <w:r w:rsidRPr="002C2321">
              <w:rPr>
                <w:i/>
                <w:sz w:val="22"/>
                <w:szCs w:val="22"/>
                <w:lang w:val="en-US"/>
              </w:rPr>
              <w:t>2</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i/>
                <w:lang w:val="en-US"/>
              </w:rPr>
            </w:pPr>
            <w:r w:rsidRPr="002C2321">
              <w:rPr>
                <w:i/>
                <w:lang w:val="en-US"/>
              </w:rPr>
              <w:t>-31</w:t>
            </w:r>
            <w:r w:rsidRPr="002C2321">
              <w:rPr>
                <w:i/>
              </w:rPr>
              <w:t>,</w:t>
            </w:r>
            <w:r w:rsidRPr="002C2321">
              <w:rPr>
                <w:i/>
                <w:lang w:val="en-US"/>
              </w:rPr>
              <w:t>3</w:t>
            </w:r>
          </w:p>
        </w:tc>
      </w:tr>
      <w:tr w:rsidR="00534F42" w:rsidRPr="002C2321" w:rsidTr="00534F42">
        <w:trPr>
          <w:trHeight w:val="315"/>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i/>
                <w:lang w:val="ky-KG"/>
              </w:rPr>
            </w:pPr>
            <w:r w:rsidRPr="002C2321">
              <w:rPr>
                <w:i/>
              </w:rPr>
              <w:t xml:space="preserve">     </w:t>
            </w:r>
            <w:r w:rsidRPr="002C2321">
              <w:rPr>
                <w:i/>
                <w:lang w:val="ky-KG"/>
              </w:rPr>
              <w:t>Көп тараптуу кередитер</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i/>
              </w:rPr>
            </w:pPr>
            <w:r w:rsidRPr="002C2321">
              <w:rPr>
                <w:i/>
              </w:rPr>
              <w:t xml:space="preserve">1 507,5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i/>
              </w:rPr>
            </w:pPr>
            <w:r w:rsidRPr="002C2321">
              <w:rPr>
                <w:i/>
                <w:sz w:val="22"/>
                <w:szCs w:val="22"/>
              </w:rPr>
              <w:t>1 </w:t>
            </w:r>
            <w:r w:rsidRPr="002C2321">
              <w:rPr>
                <w:i/>
                <w:sz w:val="22"/>
                <w:szCs w:val="22"/>
                <w:lang w:val="en-US"/>
              </w:rPr>
              <w:t>16</w:t>
            </w:r>
            <w:r w:rsidRPr="002C2321">
              <w:rPr>
                <w:i/>
                <w:sz w:val="22"/>
                <w:szCs w:val="22"/>
              </w:rPr>
              <w:t>6,</w:t>
            </w:r>
            <w:r w:rsidRPr="002C2321">
              <w:rPr>
                <w:i/>
                <w:sz w:val="22"/>
                <w:szCs w:val="22"/>
                <w:lang w:val="en-US"/>
              </w:rPr>
              <w:t>8</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i/>
                <w:lang w:val="en-US"/>
              </w:rPr>
            </w:pPr>
            <w:r w:rsidRPr="002C2321">
              <w:rPr>
                <w:i/>
                <w:lang w:val="en-US"/>
              </w:rPr>
              <w:t>-340</w:t>
            </w:r>
            <w:r w:rsidRPr="002C2321">
              <w:rPr>
                <w:i/>
              </w:rPr>
              <w:t>,</w:t>
            </w:r>
            <w:r w:rsidRPr="002C2321">
              <w:rPr>
                <w:i/>
                <w:lang w:val="en-US"/>
              </w:rPr>
              <w:t>7</w:t>
            </w:r>
          </w:p>
        </w:tc>
      </w:tr>
      <w:tr w:rsidR="00534F42" w:rsidRPr="002C2321" w:rsidTr="00534F42">
        <w:trPr>
          <w:trHeight w:val="315"/>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i/>
                <w:lang w:val="ky-KG"/>
              </w:rPr>
            </w:pPr>
            <w:r w:rsidRPr="002C2321">
              <w:rPr>
                <w:b/>
                <w:lang w:val="ky-KG"/>
              </w:rPr>
              <w:t>Башка</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b/>
              </w:rPr>
            </w:pPr>
            <w:r w:rsidRPr="002C2321">
              <w:rPr>
                <w:b/>
              </w:rPr>
              <w:t xml:space="preserve">190,4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b/>
                <w:sz w:val="22"/>
                <w:szCs w:val="22"/>
              </w:rPr>
            </w:pPr>
            <w:r w:rsidRPr="002C2321">
              <w:rPr>
                <w:b/>
                <w:sz w:val="22"/>
                <w:szCs w:val="22"/>
              </w:rPr>
              <w:t>1</w:t>
            </w:r>
            <w:r w:rsidRPr="002C2321">
              <w:rPr>
                <w:b/>
                <w:sz w:val="22"/>
                <w:szCs w:val="22"/>
                <w:lang w:val="en-US"/>
              </w:rPr>
              <w:t>61</w:t>
            </w:r>
            <w:r w:rsidRPr="002C2321">
              <w:rPr>
                <w:b/>
                <w:sz w:val="22"/>
                <w:szCs w:val="22"/>
              </w:rPr>
              <w:t>,</w:t>
            </w:r>
            <w:r w:rsidRPr="002C2321">
              <w:rPr>
                <w:b/>
                <w:sz w:val="22"/>
                <w:szCs w:val="22"/>
                <w:lang w:val="en-US"/>
              </w:rPr>
              <w:t>8</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b/>
                <w:lang w:val="en-US"/>
              </w:rPr>
            </w:pPr>
            <w:r w:rsidRPr="002C2321">
              <w:rPr>
                <w:b/>
                <w:lang w:val="en-US"/>
              </w:rPr>
              <w:t>-28</w:t>
            </w:r>
            <w:r w:rsidRPr="002C2321">
              <w:rPr>
                <w:b/>
              </w:rPr>
              <w:t>,</w:t>
            </w:r>
            <w:r w:rsidRPr="002C2321">
              <w:rPr>
                <w:b/>
                <w:lang w:val="en-US"/>
              </w:rPr>
              <w:t>6</w:t>
            </w:r>
          </w:p>
        </w:tc>
      </w:tr>
      <w:tr w:rsidR="00534F42" w:rsidRPr="002C2321" w:rsidTr="00534F42">
        <w:trPr>
          <w:trHeight w:val="315"/>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i/>
              </w:rPr>
            </w:pPr>
            <w:r w:rsidRPr="002C2321">
              <w:rPr>
                <w:i/>
              </w:rPr>
              <w:t xml:space="preserve">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i/>
              </w:rPr>
            </w:pPr>
            <w:r w:rsidRPr="002C2321">
              <w:rPr>
                <w:i/>
              </w:rPr>
              <w:t xml:space="preserve">57,1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i/>
                <w:sz w:val="22"/>
                <w:szCs w:val="22"/>
              </w:rPr>
            </w:pPr>
            <w:r w:rsidRPr="002C2321">
              <w:rPr>
                <w:i/>
                <w:sz w:val="22"/>
                <w:szCs w:val="22"/>
              </w:rPr>
              <w:t>3</w:t>
            </w:r>
            <w:r w:rsidRPr="002C2321">
              <w:rPr>
                <w:i/>
                <w:sz w:val="22"/>
                <w:szCs w:val="22"/>
                <w:lang w:val="en-US"/>
              </w:rPr>
              <w:t>1</w:t>
            </w:r>
            <w:r w:rsidRPr="002C2321">
              <w:rPr>
                <w:i/>
                <w:sz w:val="22"/>
                <w:szCs w:val="22"/>
              </w:rPr>
              <w:t>,</w:t>
            </w:r>
            <w:r w:rsidRPr="002C2321">
              <w:rPr>
                <w:i/>
                <w:sz w:val="22"/>
                <w:szCs w:val="22"/>
                <w:lang w:val="en-US"/>
              </w:rPr>
              <w:t>5</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i/>
              </w:rPr>
            </w:pPr>
            <w:r w:rsidRPr="002C2321">
              <w:rPr>
                <w:i/>
                <w:lang w:val="en-US"/>
              </w:rPr>
              <w:t>-25,6</w:t>
            </w:r>
          </w:p>
        </w:tc>
      </w:tr>
      <w:tr w:rsidR="00534F42" w:rsidRPr="002C2321" w:rsidTr="00534F42">
        <w:trPr>
          <w:trHeight w:val="315"/>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i/>
              </w:rPr>
            </w:pPr>
            <w:r w:rsidRPr="002C2321">
              <w:rPr>
                <w:i/>
              </w:rPr>
              <w:t xml:space="preserve">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i/>
              </w:rPr>
            </w:pPr>
            <w:r w:rsidRPr="002C2321">
              <w:rPr>
                <w:i/>
              </w:rPr>
              <w:t xml:space="preserve">133,3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i/>
                <w:sz w:val="22"/>
                <w:szCs w:val="22"/>
              </w:rPr>
            </w:pPr>
            <w:r w:rsidRPr="002C2321">
              <w:rPr>
                <w:i/>
                <w:sz w:val="22"/>
                <w:szCs w:val="22"/>
              </w:rPr>
              <w:t>1</w:t>
            </w:r>
            <w:r w:rsidRPr="002C2321">
              <w:rPr>
                <w:i/>
                <w:sz w:val="22"/>
                <w:szCs w:val="22"/>
                <w:lang w:val="en-US"/>
              </w:rPr>
              <w:t>30</w:t>
            </w:r>
            <w:r w:rsidRPr="002C2321">
              <w:rPr>
                <w:i/>
                <w:sz w:val="22"/>
                <w:szCs w:val="22"/>
              </w:rPr>
              <w:t>,</w:t>
            </w:r>
            <w:r w:rsidRPr="002C2321">
              <w:rPr>
                <w:i/>
                <w:sz w:val="22"/>
                <w:szCs w:val="22"/>
                <w:lang w:val="en-US"/>
              </w:rPr>
              <w:t>3</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i/>
              </w:rPr>
            </w:pPr>
            <w:r w:rsidRPr="002C2321">
              <w:rPr>
                <w:i/>
                <w:lang w:val="en-US"/>
              </w:rPr>
              <w:t>-3</w:t>
            </w:r>
            <w:r w:rsidRPr="002C2321">
              <w:rPr>
                <w:i/>
              </w:rPr>
              <w:t>,</w:t>
            </w:r>
            <w:r w:rsidRPr="002C2321">
              <w:rPr>
                <w:i/>
                <w:lang w:val="en-US"/>
              </w:rPr>
              <w:t>0</w:t>
            </w:r>
          </w:p>
        </w:tc>
      </w:tr>
      <w:tr w:rsidR="00534F42" w:rsidRPr="002C2321" w:rsidTr="00534F42">
        <w:trPr>
          <w:trHeight w:val="273"/>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b/>
              </w:rPr>
            </w:pPr>
            <w:r w:rsidRPr="002C2321">
              <w:rPr>
                <w:b/>
                <w:lang w:val="ky-KG"/>
              </w:rPr>
              <w:t>Негизги</w:t>
            </w:r>
            <w:r w:rsidRPr="002C2321">
              <w:rPr>
                <w:b/>
              </w:rPr>
              <w:t xml:space="preserve"> сумма</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b/>
                <w:bCs/>
              </w:rPr>
            </w:pPr>
            <w:r w:rsidRPr="002C2321">
              <w:rPr>
                <w:b/>
                <w:bCs/>
              </w:rPr>
              <w:t xml:space="preserve">13 112,6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b/>
                <w:bCs/>
              </w:rPr>
            </w:pPr>
            <w:r w:rsidRPr="002C2321">
              <w:rPr>
                <w:b/>
                <w:bCs/>
                <w:sz w:val="22"/>
                <w:szCs w:val="22"/>
              </w:rPr>
              <w:t>1</w:t>
            </w:r>
            <w:r w:rsidRPr="002C2321">
              <w:rPr>
                <w:b/>
                <w:bCs/>
                <w:sz w:val="22"/>
                <w:szCs w:val="22"/>
                <w:lang w:val="en-US"/>
              </w:rPr>
              <w:t>2</w:t>
            </w:r>
            <w:r w:rsidRPr="002C2321">
              <w:rPr>
                <w:b/>
                <w:bCs/>
                <w:sz w:val="22"/>
                <w:szCs w:val="22"/>
              </w:rPr>
              <w:t> </w:t>
            </w:r>
            <w:r w:rsidRPr="002C2321">
              <w:rPr>
                <w:b/>
                <w:bCs/>
                <w:sz w:val="22"/>
                <w:szCs w:val="22"/>
                <w:lang w:val="en-US"/>
              </w:rPr>
              <w:t>344</w:t>
            </w:r>
            <w:r w:rsidRPr="002C2321">
              <w:rPr>
                <w:b/>
                <w:bCs/>
                <w:sz w:val="22"/>
                <w:szCs w:val="22"/>
              </w:rPr>
              <w:t>,</w:t>
            </w:r>
            <w:r w:rsidRPr="002C2321">
              <w:rPr>
                <w:b/>
                <w:bCs/>
                <w:sz w:val="22"/>
                <w:szCs w:val="22"/>
                <w:lang w:val="en-US"/>
              </w:rPr>
              <w:t>9</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b/>
                <w:bCs/>
                <w:lang w:val="en-US"/>
              </w:rPr>
            </w:pPr>
            <w:r w:rsidRPr="002C2321">
              <w:rPr>
                <w:b/>
                <w:bCs/>
                <w:lang w:val="ky-KG"/>
              </w:rPr>
              <w:t>-</w:t>
            </w:r>
            <w:r w:rsidRPr="002C2321">
              <w:rPr>
                <w:b/>
                <w:bCs/>
                <w:lang w:val="en-US"/>
              </w:rPr>
              <w:t>767</w:t>
            </w:r>
            <w:r w:rsidRPr="002C2321">
              <w:rPr>
                <w:b/>
                <w:bCs/>
                <w:lang w:val="ky-KG"/>
              </w:rPr>
              <w:t>,</w:t>
            </w:r>
            <w:r w:rsidRPr="002C2321">
              <w:rPr>
                <w:b/>
                <w:bCs/>
                <w:lang w:val="en-US"/>
              </w:rPr>
              <w:t>7</w:t>
            </w:r>
          </w:p>
        </w:tc>
      </w:tr>
      <w:tr w:rsidR="00534F42" w:rsidRPr="002C2321" w:rsidTr="00534F42">
        <w:trPr>
          <w:trHeight w:val="277"/>
        </w:trPr>
        <w:tc>
          <w:tcPr>
            <w:tcW w:w="3260" w:type="dxa"/>
            <w:tcBorders>
              <w:top w:val="nil"/>
              <w:left w:val="single" w:sz="4" w:space="0" w:color="auto"/>
              <w:bottom w:val="nil"/>
              <w:right w:val="single" w:sz="4" w:space="0" w:color="auto"/>
            </w:tcBorders>
            <w:shd w:val="clear" w:color="auto" w:fill="FFFFFF"/>
            <w:noWrap/>
            <w:vAlign w:val="bottom"/>
            <w:hideMark/>
          </w:tcPr>
          <w:p w:rsidR="00534F42" w:rsidRPr="002C2321" w:rsidRDefault="00534F42">
            <w:pPr>
              <w:rPr>
                <w:i/>
                <w:lang w:val="ky-KG"/>
              </w:rPr>
            </w:pPr>
            <w:r w:rsidRPr="002C2321">
              <w:rPr>
                <w:i/>
              </w:rPr>
              <w:t xml:space="preserve">      </w:t>
            </w:r>
            <w:r w:rsidRPr="002C2321">
              <w:rPr>
                <w:i/>
                <w:lang w:val="ky-KG" w:eastAsia="en-US"/>
              </w:rPr>
              <w:t>Эки тараптуу кредиттер</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pPr>
              <w:jc w:val="center"/>
              <w:rPr>
                <w:i/>
              </w:rPr>
            </w:pPr>
            <w:r w:rsidRPr="002C2321">
              <w:rPr>
                <w:i/>
              </w:rPr>
              <w:t xml:space="preserve">4 620,7   </w:t>
            </w:r>
          </w:p>
        </w:tc>
        <w:tc>
          <w:tcPr>
            <w:tcW w:w="1048" w:type="dxa"/>
            <w:tcBorders>
              <w:top w:val="nil"/>
              <w:left w:val="single" w:sz="4" w:space="0" w:color="auto"/>
              <w:bottom w:val="nil"/>
              <w:right w:val="single" w:sz="4" w:space="0" w:color="auto"/>
            </w:tcBorders>
            <w:shd w:val="clear" w:color="auto" w:fill="FFFFFF"/>
            <w:noWrap/>
            <w:hideMark/>
          </w:tcPr>
          <w:p w:rsidR="00534F42" w:rsidRPr="002C2321" w:rsidRDefault="00534F42" w:rsidP="002A6B80">
            <w:pPr>
              <w:jc w:val="center"/>
              <w:rPr>
                <w:i/>
              </w:rPr>
            </w:pPr>
            <w:r w:rsidRPr="002C2321">
              <w:rPr>
                <w:i/>
                <w:sz w:val="22"/>
                <w:szCs w:val="22"/>
              </w:rPr>
              <w:t>4 </w:t>
            </w:r>
            <w:r w:rsidRPr="002C2321">
              <w:rPr>
                <w:i/>
                <w:sz w:val="22"/>
                <w:szCs w:val="22"/>
                <w:lang w:val="en-US"/>
              </w:rPr>
              <w:t>678</w:t>
            </w:r>
            <w:r w:rsidRPr="002C2321">
              <w:rPr>
                <w:i/>
                <w:sz w:val="22"/>
                <w:szCs w:val="22"/>
              </w:rPr>
              <w:t>,</w:t>
            </w:r>
            <w:r w:rsidRPr="002C2321">
              <w:rPr>
                <w:i/>
                <w:sz w:val="22"/>
                <w:szCs w:val="22"/>
                <w:lang w:val="en-US"/>
              </w:rPr>
              <w:t>3</w:t>
            </w:r>
          </w:p>
        </w:tc>
        <w:tc>
          <w:tcPr>
            <w:tcW w:w="1019" w:type="dxa"/>
            <w:tcBorders>
              <w:top w:val="nil"/>
              <w:left w:val="single" w:sz="4" w:space="0" w:color="auto"/>
              <w:bottom w:val="nil"/>
              <w:right w:val="single" w:sz="4" w:space="0" w:color="auto"/>
            </w:tcBorders>
            <w:shd w:val="clear" w:color="auto" w:fill="FFFFFF"/>
            <w:hideMark/>
          </w:tcPr>
          <w:p w:rsidR="00534F42" w:rsidRPr="002C2321" w:rsidRDefault="00534F42" w:rsidP="002A6B80">
            <w:pPr>
              <w:jc w:val="center"/>
              <w:rPr>
                <w:i/>
                <w:lang w:val="en-US"/>
              </w:rPr>
            </w:pPr>
            <w:r w:rsidRPr="002C2321">
              <w:rPr>
                <w:i/>
                <w:lang w:val="ky-KG"/>
              </w:rPr>
              <w:t>57,</w:t>
            </w:r>
            <w:r w:rsidRPr="002C2321">
              <w:rPr>
                <w:i/>
                <w:lang w:val="en-US"/>
              </w:rPr>
              <w:t>5</w:t>
            </w:r>
          </w:p>
        </w:tc>
      </w:tr>
      <w:tr w:rsidR="00534F42" w:rsidRPr="002C2321" w:rsidTr="00534F42">
        <w:trPr>
          <w:trHeight w:val="267"/>
        </w:trPr>
        <w:tc>
          <w:tcPr>
            <w:tcW w:w="3260" w:type="dxa"/>
            <w:tcBorders>
              <w:top w:val="nil"/>
              <w:left w:val="single" w:sz="4" w:space="0" w:color="auto"/>
              <w:bottom w:val="single" w:sz="4" w:space="0" w:color="auto"/>
              <w:right w:val="single" w:sz="4" w:space="0" w:color="auto"/>
            </w:tcBorders>
            <w:shd w:val="clear" w:color="auto" w:fill="FFFFFF"/>
            <w:noWrap/>
            <w:vAlign w:val="bottom"/>
            <w:hideMark/>
          </w:tcPr>
          <w:p w:rsidR="00534F42" w:rsidRPr="002C2321" w:rsidRDefault="00534F42">
            <w:pPr>
              <w:rPr>
                <w:i/>
                <w:lang w:val="ky-KG"/>
              </w:rPr>
            </w:pPr>
            <w:r w:rsidRPr="002C2321">
              <w:rPr>
                <w:i/>
              </w:rPr>
              <w:t xml:space="preserve">     </w:t>
            </w:r>
            <w:r w:rsidRPr="002C2321">
              <w:rPr>
                <w:i/>
                <w:lang w:val="ky-KG"/>
              </w:rPr>
              <w:t>Көп тараптуу кередитер</w:t>
            </w:r>
          </w:p>
        </w:tc>
        <w:tc>
          <w:tcPr>
            <w:tcW w:w="1048" w:type="dxa"/>
            <w:tcBorders>
              <w:top w:val="nil"/>
              <w:left w:val="single" w:sz="4" w:space="0" w:color="auto"/>
              <w:bottom w:val="single" w:sz="4" w:space="0" w:color="auto"/>
              <w:right w:val="single" w:sz="4" w:space="0" w:color="auto"/>
            </w:tcBorders>
            <w:shd w:val="clear" w:color="auto" w:fill="FFFFFF"/>
            <w:noWrap/>
            <w:hideMark/>
          </w:tcPr>
          <w:p w:rsidR="00534F42" w:rsidRPr="002C2321" w:rsidRDefault="00534F42">
            <w:pPr>
              <w:jc w:val="center"/>
              <w:rPr>
                <w:i/>
              </w:rPr>
            </w:pPr>
            <w:r w:rsidRPr="002C2321">
              <w:rPr>
                <w:i/>
              </w:rPr>
              <w:t xml:space="preserve">8 491,9   </w:t>
            </w:r>
          </w:p>
        </w:tc>
        <w:tc>
          <w:tcPr>
            <w:tcW w:w="1048" w:type="dxa"/>
            <w:tcBorders>
              <w:top w:val="nil"/>
              <w:left w:val="single" w:sz="4" w:space="0" w:color="auto"/>
              <w:bottom w:val="single" w:sz="4" w:space="0" w:color="auto"/>
              <w:right w:val="single" w:sz="4" w:space="0" w:color="auto"/>
            </w:tcBorders>
            <w:shd w:val="clear" w:color="auto" w:fill="FFFFFF"/>
            <w:noWrap/>
            <w:hideMark/>
          </w:tcPr>
          <w:p w:rsidR="00534F42" w:rsidRPr="002C2321" w:rsidRDefault="00534F42" w:rsidP="002A6B80">
            <w:pPr>
              <w:jc w:val="center"/>
              <w:rPr>
                <w:i/>
              </w:rPr>
            </w:pPr>
            <w:r w:rsidRPr="002C2321">
              <w:rPr>
                <w:i/>
                <w:sz w:val="22"/>
                <w:szCs w:val="22"/>
                <w:lang w:val="en-US"/>
              </w:rPr>
              <w:t>7</w:t>
            </w:r>
            <w:r w:rsidRPr="002C2321">
              <w:rPr>
                <w:i/>
                <w:sz w:val="22"/>
                <w:szCs w:val="22"/>
              </w:rPr>
              <w:t> </w:t>
            </w:r>
            <w:r w:rsidRPr="002C2321">
              <w:rPr>
                <w:i/>
                <w:sz w:val="22"/>
                <w:szCs w:val="22"/>
                <w:lang w:val="en-US"/>
              </w:rPr>
              <w:t>666</w:t>
            </w:r>
            <w:r w:rsidRPr="002C2321">
              <w:rPr>
                <w:i/>
                <w:sz w:val="22"/>
                <w:szCs w:val="22"/>
              </w:rPr>
              <w:t>,</w:t>
            </w:r>
            <w:r w:rsidRPr="002C2321">
              <w:rPr>
                <w:i/>
                <w:sz w:val="22"/>
                <w:szCs w:val="22"/>
                <w:lang w:val="en-US"/>
              </w:rPr>
              <w:t>6</w:t>
            </w:r>
          </w:p>
        </w:tc>
        <w:tc>
          <w:tcPr>
            <w:tcW w:w="1019" w:type="dxa"/>
            <w:tcBorders>
              <w:top w:val="nil"/>
              <w:left w:val="single" w:sz="4" w:space="0" w:color="auto"/>
              <w:bottom w:val="single" w:sz="4" w:space="0" w:color="auto"/>
              <w:right w:val="single" w:sz="4" w:space="0" w:color="auto"/>
            </w:tcBorders>
            <w:shd w:val="clear" w:color="auto" w:fill="FFFFFF"/>
            <w:hideMark/>
          </w:tcPr>
          <w:p w:rsidR="00534F42" w:rsidRPr="002C2321" w:rsidRDefault="00534F42" w:rsidP="002A6B80">
            <w:pPr>
              <w:jc w:val="center"/>
              <w:rPr>
                <w:i/>
                <w:lang w:val="en-US"/>
              </w:rPr>
            </w:pPr>
            <w:r w:rsidRPr="002C2321">
              <w:rPr>
                <w:i/>
                <w:lang w:val="en-US"/>
              </w:rPr>
              <w:t>-825</w:t>
            </w:r>
            <w:r w:rsidRPr="002C2321">
              <w:rPr>
                <w:i/>
                <w:lang w:val="ky-KG"/>
              </w:rPr>
              <w:t>,</w:t>
            </w:r>
            <w:r w:rsidRPr="002C2321">
              <w:rPr>
                <w:i/>
                <w:lang w:val="en-US"/>
              </w:rPr>
              <w:t>2</w:t>
            </w:r>
          </w:p>
        </w:tc>
      </w:tr>
      <w:tr w:rsidR="00534F42" w:rsidRPr="002C2321" w:rsidTr="00534F42">
        <w:trPr>
          <w:trHeight w:val="315"/>
        </w:trPr>
        <w:tc>
          <w:tcPr>
            <w:tcW w:w="326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534F42" w:rsidRPr="002C2321" w:rsidRDefault="00534F42">
            <w:pPr>
              <w:rPr>
                <w:b/>
                <w:lang w:val="ky-KG"/>
              </w:rPr>
            </w:pPr>
            <w:r w:rsidRPr="002C2321">
              <w:rPr>
                <w:b/>
                <w:lang w:val="ky-KG"/>
              </w:rPr>
              <w:t>Бардыгы</w:t>
            </w:r>
          </w:p>
        </w:tc>
        <w:tc>
          <w:tcPr>
            <w:tcW w:w="1048" w:type="dxa"/>
            <w:tcBorders>
              <w:top w:val="single" w:sz="4" w:space="0" w:color="auto"/>
              <w:left w:val="single" w:sz="4" w:space="0" w:color="auto"/>
              <w:bottom w:val="single" w:sz="4" w:space="0" w:color="auto"/>
              <w:right w:val="single" w:sz="4" w:space="0" w:color="auto"/>
            </w:tcBorders>
            <w:shd w:val="clear" w:color="auto" w:fill="FFFFFF"/>
            <w:noWrap/>
            <w:hideMark/>
          </w:tcPr>
          <w:p w:rsidR="00534F42" w:rsidRPr="002C2321" w:rsidRDefault="00534F42">
            <w:pPr>
              <w:jc w:val="center"/>
              <w:rPr>
                <w:b/>
                <w:bCs/>
              </w:rPr>
            </w:pPr>
            <w:r w:rsidRPr="002C2321">
              <w:rPr>
                <w:b/>
                <w:bCs/>
              </w:rPr>
              <w:t xml:space="preserve">18 111,0   </w:t>
            </w:r>
          </w:p>
        </w:tc>
        <w:tc>
          <w:tcPr>
            <w:tcW w:w="1048" w:type="dxa"/>
            <w:tcBorders>
              <w:top w:val="single" w:sz="4" w:space="0" w:color="auto"/>
              <w:left w:val="single" w:sz="4" w:space="0" w:color="auto"/>
              <w:bottom w:val="single" w:sz="4" w:space="0" w:color="auto"/>
              <w:right w:val="single" w:sz="4" w:space="0" w:color="auto"/>
            </w:tcBorders>
            <w:shd w:val="clear" w:color="auto" w:fill="FFFFFF"/>
            <w:noWrap/>
            <w:hideMark/>
          </w:tcPr>
          <w:p w:rsidR="00534F42" w:rsidRPr="002C2321" w:rsidRDefault="00534F42" w:rsidP="002A6B80">
            <w:pPr>
              <w:jc w:val="center"/>
              <w:rPr>
                <w:b/>
                <w:bCs/>
              </w:rPr>
            </w:pPr>
            <w:r w:rsidRPr="002C2321">
              <w:rPr>
                <w:b/>
                <w:bCs/>
                <w:sz w:val="22"/>
                <w:szCs w:val="22"/>
              </w:rPr>
              <w:t>16 </w:t>
            </w:r>
            <w:r w:rsidRPr="002C2321">
              <w:rPr>
                <w:b/>
                <w:bCs/>
                <w:sz w:val="22"/>
                <w:szCs w:val="22"/>
                <w:lang w:val="en-US"/>
              </w:rPr>
              <w:t>942</w:t>
            </w:r>
            <w:r w:rsidRPr="002C2321">
              <w:rPr>
                <w:b/>
                <w:bCs/>
                <w:sz w:val="22"/>
                <w:szCs w:val="22"/>
              </w:rPr>
              <w:t>,</w:t>
            </w:r>
            <w:r w:rsidRPr="002C2321">
              <w:rPr>
                <w:b/>
                <w:bCs/>
                <w:sz w:val="22"/>
                <w:szCs w:val="22"/>
                <w:lang w:val="en-US"/>
              </w:rPr>
              <w:t>8</w:t>
            </w:r>
          </w:p>
        </w:tc>
        <w:tc>
          <w:tcPr>
            <w:tcW w:w="1019" w:type="dxa"/>
            <w:tcBorders>
              <w:top w:val="single" w:sz="4" w:space="0" w:color="auto"/>
              <w:left w:val="single" w:sz="4" w:space="0" w:color="auto"/>
              <w:bottom w:val="single" w:sz="4" w:space="0" w:color="auto"/>
              <w:right w:val="single" w:sz="4" w:space="0" w:color="auto"/>
            </w:tcBorders>
            <w:shd w:val="clear" w:color="auto" w:fill="FFFFFF"/>
            <w:hideMark/>
          </w:tcPr>
          <w:p w:rsidR="00534F42" w:rsidRPr="002C2321" w:rsidRDefault="00534F42" w:rsidP="002A6B80">
            <w:pPr>
              <w:jc w:val="center"/>
              <w:rPr>
                <w:b/>
                <w:bCs/>
                <w:lang w:val="en-US"/>
              </w:rPr>
            </w:pPr>
            <w:r w:rsidRPr="002C2321">
              <w:rPr>
                <w:b/>
                <w:bCs/>
                <w:lang w:val="ky-KG"/>
              </w:rPr>
              <w:t>-1 </w:t>
            </w:r>
            <w:r w:rsidRPr="002C2321">
              <w:rPr>
                <w:b/>
                <w:bCs/>
                <w:lang w:val="en-US"/>
              </w:rPr>
              <w:t>168</w:t>
            </w:r>
            <w:r w:rsidRPr="002C2321">
              <w:rPr>
                <w:b/>
                <w:bCs/>
                <w:lang w:val="ky-KG"/>
              </w:rPr>
              <w:t>,</w:t>
            </w:r>
            <w:r w:rsidRPr="002C2321">
              <w:rPr>
                <w:b/>
                <w:bCs/>
                <w:lang w:val="en-US"/>
              </w:rPr>
              <w:t>2</w:t>
            </w:r>
          </w:p>
        </w:tc>
      </w:tr>
    </w:tbl>
    <w:p w:rsidR="00142F0A" w:rsidRPr="002C2321" w:rsidRDefault="00142F0A" w:rsidP="00142F0A">
      <w:pPr>
        <w:spacing w:line="276" w:lineRule="auto"/>
        <w:jc w:val="both"/>
        <w:rPr>
          <w:lang w:val="ky-KG"/>
        </w:rPr>
      </w:pPr>
    </w:p>
    <w:p w:rsidR="00142F0A" w:rsidRPr="002C2321" w:rsidRDefault="00142F0A" w:rsidP="00142F0A">
      <w:pPr>
        <w:ind w:firstLine="709"/>
        <w:jc w:val="right"/>
        <w:rPr>
          <w:lang w:val="ky-KG"/>
        </w:rPr>
      </w:pPr>
      <w:r w:rsidRPr="002C2321">
        <w:rPr>
          <w:lang w:val="ky-KG"/>
        </w:rPr>
        <w:t xml:space="preserve">                                                                                                             </w:t>
      </w:r>
    </w:p>
    <w:p w:rsidR="00142F0A" w:rsidRPr="002C2321" w:rsidRDefault="00142F0A" w:rsidP="00142F0A">
      <w:pPr>
        <w:spacing w:line="276" w:lineRule="auto"/>
        <w:ind w:firstLine="709"/>
        <w:jc w:val="both"/>
        <w:rPr>
          <w:lang w:val="ky-KG"/>
        </w:rPr>
      </w:pPr>
      <w:r w:rsidRPr="002C2321">
        <w:rPr>
          <w:lang w:val="ky-KG"/>
        </w:rPr>
        <w:t>2020-жылга карата Кыргыз Республикасынын мамлекеттик тышкы карызын тейлөө боюнча</w:t>
      </w:r>
      <w:r w:rsidR="00534F42" w:rsidRPr="002C2321">
        <w:rPr>
          <w:lang w:val="ky-KG"/>
        </w:rPr>
        <w:t xml:space="preserve"> чыгашалардын такталган болжолу </w:t>
      </w:r>
      <w:r w:rsidRPr="002C2321">
        <w:rPr>
          <w:lang w:val="ky-KG"/>
        </w:rPr>
        <w:t xml:space="preserve">2020-жылдын 8-июнундагы </w:t>
      </w:r>
      <w:r w:rsidR="00534F42" w:rsidRPr="002C2321">
        <w:rPr>
          <w:lang w:val="ky-KG"/>
        </w:rPr>
        <w:t xml:space="preserve"> №60 </w:t>
      </w:r>
      <w:r w:rsidRPr="002C2321">
        <w:rPr>
          <w:lang w:val="ky-KG"/>
        </w:rPr>
        <w:t>Кыргыз Республикасынын Мыйзамы менен кабыл алынган  ушундай  бекитилген болжолго караганда аз болуп саналат, ал</w:t>
      </w:r>
      <w:r w:rsidR="00534F42" w:rsidRPr="002C2321">
        <w:rPr>
          <w:lang w:val="ky-KG"/>
        </w:rPr>
        <w:t xml:space="preserve"> мамлекеттик инвестициялардын программ</w:t>
      </w:r>
      <w:r w:rsidR="00D1221D" w:rsidRPr="002C2321">
        <w:rPr>
          <w:lang w:val="ky-KG"/>
        </w:rPr>
        <w:t>асы боюнча түшүүлөрдүн кыскаруусу</w:t>
      </w:r>
      <w:r w:rsidR="00534F42" w:rsidRPr="002C2321">
        <w:rPr>
          <w:lang w:val="ky-KG"/>
        </w:rPr>
        <w:t xml:space="preserve"> болуп саналат</w:t>
      </w:r>
      <w:r w:rsidRPr="002C2321">
        <w:rPr>
          <w:lang w:val="ky-KG"/>
        </w:rPr>
        <w:t>.</w:t>
      </w:r>
    </w:p>
    <w:p w:rsidR="005703C9" w:rsidRPr="002C2321" w:rsidRDefault="005703C9" w:rsidP="00142F0A">
      <w:pPr>
        <w:spacing w:line="276" w:lineRule="auto"/>
        <w:ind w:firstLine="709"/>
        <w:jc w:val="both"/>
        <w:rPr>
          <w:lang w:val="ky-KG"/>
        </w:rPr>
      </w:pPr>
      <w:r w:rsidRPr="002C2321">
        <w:rPr>
          <w:lang w:val="ky-KG"/>
        </w:rPr>
        <w:t xml:space="preserve"> Кыргыз Ре</w:t>
      </w:r>
      <w:r w:rsidR="0060027E" w:rsidRPr="002C2321">
        <w:rPr>
          <w:lang w:val="ky-KG"/>
        </w:rPr>
        <w:t xml:space="preserve">публикасынын Өкмөтүнүн буйруктары менен тышкы карызды тейлөөгө каражаттарды </w:t>
      </w:r>
      <w:r w:rsidR="004463CE" w:rsidRPr="002C2321">
        <w:rPr>
          <w:lang w:val="ky-KG"/>
        </w:rPr>
        <w:t xml:space="preserve"> кайра </w:t>
      </w:r>
      <w:r w:rsidR="0060027E" w:rsidRPr="002C2321">
        <w:rPr>
          <w:lang w:val="ky-KG"/>
        </w:rPr>
        <w:t>бөлүштүрүү жүргүзүлдү</w:t>
      </w:r>
    </w:p>
    <w:p w:rsidR="00142F0A" w:rsidRPr="002C2321" w:rsidRDefault="00142F0A" w:rsidP="00142F0A">
      <w:pPr>
        <w:ind w:firstLine="709"/>
        <w:jc w:val="both"/>
        <w:rPr>
          <w:lang w:val="ky-KG"/>
        </w:rPr>
      </w:pPr>
      <w:r w:rsidRPr="002C2321">
        <w:rPr>
          <w:lang w:val="ky-KG"/>
        </w:rPr>
        <w:t xml:space="preserve">Ошентип, тышкы карызды тейлөө боюнча чыгашалар  </w:t>
      </w:r>
      <w:r w:rsidRPr="002C2321">
        <w:rPr>
          <w:i/>
          <w:lang w:val="ky-KG"/>
        </w:rPr>
        <w:t>пайыздар боюнча</w:t>
      </w:r>
      <w:r w:rsidRPr="002C2321">
        <w:rPr>
          <w:lang w:val="ky-KG"/>
        </w:rPr>
        <w:t xml:space="preserve"> 655,6 </w:t>
      </w:r>
      <w:r w:rsidR="00F20FA4" w:rsidRPr="002C2321">
        <w:rPr>
          <w:lang w:val="ky-KG"/>
        </w:rPr>
        <w:t>млн</w:t>
      </w:r>
      <w:r w:rsidRPr="002C2321">
        <w:rPr>
          <w:lang w:val="ky-KG"/>
        </w:rPr>
        <w:t xml:space="preserve"> сом  суммасында азайтылды, анын ичинде:</w:t>
      </w:r>
    </w:p>
    <w:p w:rsidR="00142F0A" w:rsidRPr="002C2321" w:rsidRDefault="00142F0A" w:rsidP="00142F0A">
      <w:pPr>
        <w:ind w:firstLine="709"/>
        <w:jc w:val="both"/>
        <w:rPr>
          <w:lang w:val="ky-KG"/>
        </w:rPr>
      </w:pPr>
      <w:r w:rsidRPr="002C2321">
        <w:rPr>
          <w:lang w:val="ky-KG"/>
        </w:rPr>
        <w:lastRenderedPageBreak/>
        <w:t xml:space="preserve">- 300,0 </w:t>
      </w:r>
      <w:r w:rsidR="00F20FA4" w:rsidRPr="002C2321">
        <w:rPr>
          <w:lang w:val="ky-KG"/>
        </w:rPr>
        <w:t>млн</w:t>
      </w:r>
      <w:r w:rsidRPr="002C2321">
        <w:rPr>
          <w:lang w:val="ky-KG"/>
        </w:rPr>
        <w:t xml:space="preserve"> сом коронавирустук инфекция менен  күрөшүү үчүн  кечиктирилгис   чечимдерди талап кылуучу   шашылыш маселелерди  чечүү максатында  жеке коргонуу каражаттарын  сатып алу</w:t>
      </w:r>
      <w:r w:rsidR="004463CE" w:rsidRPr="002C2321">
        <w:rPr>
          <w:lang w:val="ky-KG"/>
        </w:rPr>
        <w:t>у</w:t>
      </w:r>
      <w:r w:rsidRPr="002C2321">
        <w:rPr>
          <w:lang w:val="ky-KG"/>
        </w:rPr>
        <w:t>га саламаттыкты сактоо  уюмдары үчүн  Кыргыз Республикасынын Өкмөтүнө караштуу  Милдеттүү медициналык камсыздандыруу  фондуна;</w:t>
      </w:r>
    </w:p>
    <w:p w:rsidR="00142F0A" w:rsidRPr="002C2321" w:rsidRDefault="00142F0A" w:rsidP="00142F0A">
      <w:pPr>
        <w:ind w:firstLine="709"/>
        <w:jc w:val="both"/>
        <w:rPr>
          <w:lang w:val="ky-KG"/>
        </w:rPr>
      </w:pPr>
      <w:r w:rsidRPr="002C2321">
        <w:rPr>
          <w:lang w:val="ky-KG"/>
        </w:rPr>
        <w:t xml:space="preserve">- 200,0 </w:t>
      </w:r>
      <w:r w:rsidR="00F20FA4" w:rsidRPr="002C2321">
        <w:rPr>
          <w:lang w:val="ky-KG"/>
        </w:rPr>
        <w:t>млн</w:t>
      </w:r>
      <w:r w:rsidRPr="002C2321">
        <w:rPr>
          <w:lang w:val="ky-KG"/>
        </w:rPr>
        <w:t xml:space="preserve"> сом  жана  41,3 </w:t>
      </w:r>
      <w:r w:rsidR="00F20FA4" w:rsidRPr="002C2321">
        <w:rPr>
          <w:lang w:val="ky-KG"/>
        </w:rPr>
        <w:t>млн</w:t>
      </w:r>
      <w:r w:rsidRPr="002C2321">
        <w:rPr>
          <w:lang w:val="ky-KG"/>
        </w:rPr>
        <w:t xml:space="preserve"> сом  өзгөчө кырдаалдардын  мезгилинде  медициналык </w:t>
      </w:r>
      <w:r w:rsidRPr="002C2321">
        <w:rPr>
          <w:rFonts w:eastAsia="Calibri"/>
          <w:lang w:val="ky-KG" w:eastAsia="ky-KG"/>
        </w:rPr>
        <w:t>инфраструктураны  жакшыртуу боюнча ыкчам чараларды кабыл алуу, ошондой эле социальных объекттерди жана  ирригациялы</w:t>
      </w:r>
      <w:r w:rsidR="004463CE" w:rsidRPr="002C2321">
        <w:rPr>
          <w:rFonts w:eastAsia="Calibri"/>
          <w:lang w:val="ky-KG" w:eastAsia="ky-KG"/>
        </w:rPr>
        <w:t>к курулмалардын курулушун бүткөрүүгө</w:t>
      </w:r>
      <w:r w:rsidRPr="002C2321">
        <w:rPr>
          <w:rFonts w:eastAsia="Calibri"/>
          <w:lang w:val="ky-KG" w:eastAsia="ky-KG"/>
        </w:rPr>
        <w:t xml:space="preserve"> жана пайдаланууга киргизүү максатында </w:t>
      </w:r>
      <w:r w:rsidR="00D1221D" w:rsidRPr="002C2321">
        <w:rPr>
          <w:rFonts w:eastAsia="Calibri"/>
          <w:lang w:val="ky-KG" w:eastAsia="ky-KG"/>
        </w:rPr>
        <w:t xml:space="preserve"> </w:t>
      </w:r>
      <w:r w:rsidRPr="002C2321">
        <w:rPr>
          <w:rFonts w:eastAsia="Calibri"/>
          <w:lang w:val="ky-KG" w:eastAsia="ky-KG"/>
        </w:rPr>
        <w:t>“капиталдык салымдар” беренеси боюнча каражаттардын көлөмүн көбөйтүү үчүн</w:t>
      </w:r>
      <w:r w:rsidRPr="002C2321">
        <w:rPr>
          <w:lang w:val="ky-KG"/>
        </w:rPr>
        <w:t>;</w:t>
      </w:r>
    </w:p>
    <w:p w:rsidR="00142F0A" w:rsidRPr="002C2321" w:rsidRDefault="00142F0A" w:rsidP="00142F0A">
      <w:pPr>
        <w:ind w:firstLine="709"/>
        <w:jc w:val="both"/>
        <w:rPr>
          <w:lang w:val="ky-KG"/>
        </w:rPr>
      </w:pPr>
      <w:r w:rsidRPr="002C2321">
        <w:rPr>
          <w:lang w:val="ky-KG"/>
        </w:rPr>
        <w:t xml:space="preserve">          - 50,0 </w:t>
      </w:r>
      <w:r w:rsidR="00F20FA4" w:rsidRPr="002C2321">
        <w:rPr>
          <w:lang w:val="ky-KG"/>
        </w:rPr>
        <w:t>млн</w:t>
      </w:r>
      <w:r w:rsidRPr="002C2321">
        <w:rPr>
          <w:lang w:val="ky-KG"/>
        </w:rPr>
        <w:t xml:space="preserve"> сом коронавирустук инфекция менен  күрөшүү үчүн   зарыл болгон медициналык жабдууларды, препараттарды жана чыгымдык материалдарды Кытай Эл Республикасындагы Кыргыз Республикасынын Элчилиги тарабынан  сатып алуусу, ошондой эле коронавирустук инфекция менен  күрөшүү үчүн  кечиктирилгис   чечимдерди талап кылуучу   шашылыш маселелерди  чечүү максатында   Кыргыз Республикасына аларды жеткирүү үчүн  Кыргыз Республикасынын Тышкы иштер министрлигине;</w:t>
      </w:r>
    </w:p>
    <w:p w:rsidR="00142F0A" w:rsidRPr="002C2321" w:rsidRDefault="00142F0A" w:rsidP="00142F0A">
      <w:pPr>
        <w:ind w:firstLine="709"/>
        <w:jc w:val="both"/>
        <w:rPr>
          <w:lang w:val="ky-KG"/>
        </w:rPr>
      </w:pPr>
      <w:r w:rsidRPr="002C2321">
        <w:rPr>
          <w:lang w:val="ky-KG"/>
        </w:rPr>
        <w:t xml:space="preserve">- 49,4 </w:t>
      </w:r>
      <w:r w:rsidR="00F20FA4" w:rsidRPr="002C2321">
        <w:rPr>
          <w:lang w:val="ky-KG"/>
        </w:rPr>
        <w:t>млн</w:t>
      </w:r>
      <w:r w:rsidRPr="002C2321">
        <w:rPr>
          <w:lang w:val="ky-KG"/>
        </w:rPr>
        <w:t xml:space="preserve"> сом коронавирустук инфекция менен  күрөшүү үчүн   зарыл болгон   медициналык жабдууларды, препараттарды жана чыгымдык материалдарды сатып алуу үчүн  Кыргыз Республикасынын Саламаттык сактоо  министрлигине ;</w:t>
      </w:r>
    </w:p>
    <w:p w:rsidR="00142F0A" w:rsidRPr="002C2321" w:rsidRDefault="00142F0A" w:rsidP="00142F0A">
      <w:pPr>
        <w:ind w:firstLine="709"/>
        <w:jc w:val="both"/>
        <w:rPr>
          <w:lang w:val="ky-KG"/>
        </w:rPr>
      </w:pPr>
      <w:r w:rsidRPr="002C2321">
        <w:rPr>
          <w:lang w:val="ky-KG"/>
        </w:rPr>
        <w:t xml:space="preserve">- 15,0 </w:t>
      </w:r>
      <w:r w:rsidR="00F20FA4" w:rsidRPr="002C2321">
        <w:rPr>
          <w:lang w:val="ky-KG"/>
        </w:rPr>
        <w:t>млн</w:t>
      </w:r>
      <w:r w:rsidRPr="002C2321">
        <w:rPr>
          <w:lang w:val="ky-KG"/>
        </w:rPr>
        <w:t xml:space="preserve"> сом чыгымдык материалдарды, медициналык багытталыштагы реагенттерди жана буюмдарды сатып алуу үчүн  Кыргыз Республикасынын Саламаттык сактоо  министрлигине;</w:t>
      </w:r>
    </w:p>
    <w:p w:rsidR="00142F0A" w:rsidRPr="002C2321" w:rsidRDefault="00142F0A" w:rsidP="00142F0A">
      <w:pPr>
        <w:ind w:firstLine="709"/>
        <w:jc w:val="both"/>
        <w:rPr>
          <w:lang w:val="ky-KG"/>
        </w:rPr>
      </w:pPr>
      <w:r w:rsidRPr="002C2321">
        <w:rPr>
          <w:lang w:val="ky-KG"/>
        </w:rPr>
        <w:t>Негизги сумма боюнча  тышкы карздар</w:t>
      </w:r>
      <w:r w:rsidR="004463CE" w:rsidRPr="002C2321">
        <w:rPr>
          <w:lang w:val="ky-KG"/>
        </w:rPr>
        <w:t>ды тейлөө боюнча чыгашалар  593,5</w:t>
      </w:r>
      <w:r w:rsidR="00497A4D" w:rsidRPr="002C2321">
        <w:rPr>
          <w:lang w:val="ky-KG"/>
        </w:rPr>
        <w:t xml:space="preserve"> млн сомго кыскар</w:t>
      </w:r>
      <w:r w:rsidRPr="002C2321">
        <w:rPr>
          <w:lang w:val="ky-KG"/>
        </w:rPr>
        <w:t>тылды, анын ичинен:</w:t>
      </w:r>
    </w:p>
    <w:p w:rsidR="00142F0A" w:rsidRPr="002C2321" w:rsidRDefault="00142F0A" w:rsidP="00142F0A">
      <w:pPr>
        <w:ind w:firstLine="709"/>
        <w:jc w:val="both"/>
        <w:rPr>
          <w:lang w:val="ky-KG"/>
        </w:rPr>
      </w:pPr>
      <w:r w:rsidRPr="002C2321">
        <w:rPr>
          <w:lang w:val="ky-KG"/>
        </w:rPr>
        <w:t xml:space="preserve">- 300,0 </w:t>
      </w:r>
      <w:r w:rsidR="00F20FA4" w:rsidRPr="002C2321">
        <w:rPr>
          <w:lang w:val="ky-KG"/>
        </w:rPr>
        <w:t>млн</w:t>
      </w:r>
      <w:r w:rsidRPr="002C2321">
        <w:rPr>
          <w:lang w:val="ky-KG"/>
        </w:rPr>
        <w:t xml:space="preserve"> сом коронавирустук инфекция менен  күрөшүү  боюнча чыгашалар менен байланыштуу түзүлгөн кредитордук карызды тындырууга  саламаттык сактоо уюмдары үчүн Кыргыз Республикасынын Өкмөтүнө караштуу   Милдеттүү медициналык камсыздандыруу  фондуна ;</w:t>
      </w:r>
    </w:p>
    <w:p w:rsidR="00142F0A" w:rsidRPr="002C2321" w:rsidRDefault="00142F0A" w:rsidP="00142F0A">
      <w:pPr>
        <w:ind w:firstLine="709"/>
        <w:jc w:val="both"/>
        <w:rPr>
          <w:lang w:val="ky-KG"/>
        </w:rPr>
      </w:pPr>
      <w:r w:rsidRPr="002C2321">
        <w:rPr>
          <w:lang w:val="ky-KG"/>
        </w:rPr>
        <w:t xml:space="preserve">- 178,8 </w:t>
      </w:r>
      <w:r w:rsidR="00F20FA4" w:rsidRPr="002C2321">
        <w:rPr>
          <w:lang w:val="ky-KG"/>
        </w:rPr>
        <w:t>млн</w:t>
      </w:r>
      <w:r w:rsidRPr="002C2321">
        <w:rPr>
          <w:lang w:val="ky-KG"/>
        </w:rPr>
        <w:t xml:space="preserve"> сом коронавирустук инфекция  кесепетинен  илдет жуккан жана каза болгон  медициналык кызматкерлерге жана саламаттык сактоо уюмдарынын кызматкерлерине бир жолку  акчалай компенсацияны төлөө үчүн Кыргыз Республикасынын Саламаттык сактоо  министрлигине;</w:t>
      </w:r>
    </w:p>
    <w:p w:rsidR="00142F0A" w:rsidRPr="002C2321" w:rsidRDefault="00142F0A" w:rsidP="00142F0A">
      <w:pPr>
        <w:ind w:firstLine="709"/>
        <w:jc w:val="both"/>
        <w:rPr>
          <w:lang w:val="ky-KG"/>
        </w:rPr>
      </w:pPr>
      <w:r w:rsidRPr="002C2321">
        <w:rPr>
          <w:lang w:val="ky-KG"/>
        </w:rPr>
        <w:t xml:space="preserve">- 110,6 </w:t>
      </w:r>
      <w:r w:rsidR="00F20FA4" w:rsidRPr="002C2321">
        <w:rPr>
          <w:lang w:val="ky-KG"/>
        </w:rPr>
        <w:t>млн</w:t>
      </w:r>
      <w:r w:rsidRPr="002C2321">
        <w:rPr>
          <w:lang w:val="ky-KG"/>
        </w:rPr>
        <w:t xml:space="preserve"> сом кайрадан ачылган жана  кайра профилденген инфекциялык бөлүмдөрдү күтүүгө болгон  муктаждыктарды жабууга саламаттык сактоо уюмдары үчүн Кыргыз Республикасынын Өкмөтүнө караштуу   Милдеттүү медициналык камсыздандыруу  фондуна;</w:t>
      </w:r>
    </w:p>
    <w:p w:rsidR="00142F0A" w:rsidRPr="002C2321" w:rsidRDefault="004463CE" w:rsidP="00142F0A">
      <w:pPr>
        <w:ind w:firstLine="709"/>
        <w:jc w:val="both"/>
        <w:rPr>
          <w:lang w:val="ky-KG"/>
        </w:rPr>
      </w:pPr>
      <w:r w:rsidRPr="002C2321">
        <w:rPr>
          <w:lang w:val="ky-KG"/>
        </w:rPr>
        <w:t xml:space="preserve">- 3,4 </w:t>
      </w:r>
      <w:r w:rsidR="00F20FA4" w:rsidRPr="002C2321">
        <w:rPr>
          <w:lang w:val="ky-KG"/>
        </w:rPr>
        <w:t>млн</w:t>
      </w:r>
      <w:r w:rsidRPr="002C2321">
        <w:rPr>
          <w:lang w:val="ky-KG"/>
        </w:rPr>
        <w:t xml:space="preserve"> сом   региондорду</w:t>
      </w:r>
      <w:r w:rsidR="00142F0A" w:rsidRPr="002C2321">
        <w:rPr>
          <w:lang w:val="ky-KG"/>
        </w:rPr>
        <w:t xml:space="preserve"> медициналык кадрлар менен камсыздоо максатында Кыргыз Республикасынын С</w:t>
      </w:r>
      <w:r w:rsidRPr="002C2321">
        <w:rPr>
          <w:lang w:val="ky-KG"/>
        </w:rPr>
        <w:t>аламаттык сактоо  министрлигинин</w:t>
      </w:r>
      <w:r w:rsidR="00142F0A" w:rsidRPr="002C2321">
        <w:rPr>
          <w:lang w:val="ky-KG"/>
        </w:rPr>
        <w:t xml:space="preserve"> ведомстволук уюмдарын уюштуруу үчүн;</w:t>
      </w:r>
    </w:p>
    <w:p w:rsidR="00142F0A" w:rsidRPr="002C2321" w:rsidRDefault="00142F0A" w:rsidP="00142F0A">
      <w:pPr>
        <w:ind w:firstLine="709"/>
        <w:jc w:val="both"/>
        <w:rPr>
          <w:lang w:val="ky-KG"/>
        </w:rPr>
      </w:pPr>
      <w:r w:rsidRPr="002C2321">
        <w:rPr>
          <w:lang w:val="ky-KG"/>
        </w:rPr>
        <w:t xml:space="preserve">- </w:t>
      </w:r>
      <w:r w:rsidRPr="002C2321">
        <w:t xml:space="preserve">0,7 </w:t>
      </w:r>
      <w:r w:rsidR="00F20FA4" w:rsidRPr="002C2321">
        <w:t>млн</w:t>
      </w:r>
      <w:r w:rsidRPr="002C2321">
        <w:t xml:space="preserve"> сом </w:t>
      </w:r>
      <w:r w:rsidRPr="002C2321">
        <w:rPr>
          <w:lang w:val="ky-KG"/>
        </w:rPr>
        <w:t>региондорго медициналык кадрла</w:t>
      </w:r>
      <w:r w:rsidR="004463CE" w:rsidRPr="002C2321">
        <w:rPr>
          <w:lang w:val="ky-KG"/>
        </w:rPr>
        <w:t xml:space="preserve">р менен камсыздоо максатында </w:t>
      </w:r>
      <w:r w:rsidRPr="002C2321">
        <w:rPr>
          <w:lang w:val="ky-KG"/>
        </w:rPr>
        <w:t xml:space="preserve">Б.Н.Ельцин атындагы  Кыргыз-Россия славян университети (0,3 </w:t>
      </w:r>
      <w:r w:rsidR="00F20FA4" w:rsidRPr="002C2321">
        <w:rPr>
          <w:lang w:val="ky-KG"/>
        </w:rPr>
        <w:t>млн</w:t>
      </w:r>
      <w:r w:rsidRPr="002C2321">
        <w:rPr>
          <w:lang w:val="ky-KG"/>
        </w:rPr>
        <w:t xml:space="preserve"> сом)  жана  Ош мамлекеттик университети үчүн (0,4 </w:t>
      </w:r>
      <w:r w:rsidR="00F20FA4" w:rsidRPr="002C2321">
        <w:rPr>
          <w:lang w:val="ky-KG"/>
        </w:rPr>
        <w:t>млн</w:t>
      </w:r>
      <w:r w:rsidRPr="002C2321">
        <w:rPr>
          <w:lang w:val="ky-KG"/>
        </w:rPr>
        <w:t xml:space="preserve"> сом) </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9"/>
        <w:jc w:val="both"/>
        <w:rPr>
          <w:lang w:val="ky-KG"/>
        </w:rPr>
      </w:pPr>
      <w:r w:rsidRPr="002C2321">
        <w:rPr>
          <w:lang w:val="ky-KG"/>
        </w:rPr>
        <w:t>2020-жылга карата тышкы карызды тейлөө боюнча чыгашалар такталган б</w:t>
      </w:r>
      <w:r w:rsidR="004463CE" w:rsidRPr="002C2321">
        <w:rPr>
          <w:lang w:val="ky-KG"/>
        </w:rPr>
        <w:t>юджет долбооруна ылайык 16</w:t>
      </w:r>
      <w:r w:rsidR="00FF5E44" w:rsidRPr="002C2321">
        <w:rPr>
          <w:lang w:val="ky-KG"/>
        </w:rPr>
        <w:t> </w:t>
      </w:r>
      <w:r w:rsidR="004463CE" w:rsidRPr="002C2321">
        <w:rPr>
          <w:lang w:val="ky-KG"/>
        </w:rPr>
        <w:t>942</w:t>
      </w:r>
      <w:r w:rsidR="00FF5E44" w:rsidRPr="002C2321">
        <w:rPr>
          <w:lang w:val="ky-KG"/>
        </w:rPr>
        <w:t>,8</w:t>
      </w:r>
      <w:r w:rsidRPr="002C2321">
        <w:rPr>
          <w:lang w:val="ky-KG"/>
        </w:rPr>
        <w:t xml:space="preserve"> </w:t>
      </w:r>
      <w:r w:rsidR="00F20FA4" w:rsidRPr="002C2321">
        <w:rPr>
          <w:lang w:val="ky-KG"/>
        </w:rPr>
        <w:t>млн</w:t>
      </w:r>
      <w:r w:rsidRPr="002C2321">
        <w:rPr>
          <w:lang w:val="ky-KG"/>
        </w:rPr>
        <w:t xml:space="preserve"> сомду түзөт, алардын и</w:t>
      </w:r>
      <w:r w:rsidR="00FF5E44" w:rsidRPr="002C2321">
        <w:rPr>
          <w:lang w:val="ky-KG"/>
        </w:rPr>
        <w:t>чинен пайыздар боюнча -  4 436,1</w:t>
      </w:r>
      <w:r w:rsidRPr="002C2321">
        <w:rPr>
          <w:lang w:val="ky-KG"/>
        </w:rPr>
        <w:t xml:space="preserve"> </w:t>
      </w:r>
      <w:r w:rsidR="00F20FA4" w:rsidRPr="002C2321">
        <w:rPr>
          <w:lang w:val="ky-KG"/>
        </w:rPr>
        <w:t>млн</w:t>
      </w:r>
      <w:r w:rsidRPr="002C2321">
        <w:rPr>
          <w:lang w:val="ky-KG"/>
        </w:rPr>
        <w:t xml:space="preserve"> </w:t>
      </w:r>
      <w:r w:rsidR="00FF5E44" w:rsidRPr="002C2321">
        <w:rPr>
          <w:lang w:val="ky-KG"/>
        </w:rPr>
        <w:t>сом (26,1%) , башкалар боюнча – 161,8 (1,0</w:t>
      </w:r>
      <w:r w:rsidRPr="002C2321">
        <w:rPr>
          <w:lang w:val="ky-KG"/>
        </w:rPr>
        <w:t>%) жана</w:t>
      </w:r>
      <w:r w:rsidR="00FF5E44" w:rsidRPr="002C2321">
        <w:rPr>
          <w:lang w:val="ky-KG"/>
        </w:rPr>
        <w:t xml:space="preserve"> негизги сумма боюнча – 12 344,9  </w:t>
      </w:r>
      <w:r w:rsidR="00F20FA4" w:rsidRPr="002C2321">
        <w:rPr>
          <w:lang w:val="ky-KG"/>
        </w:rPr>
        <w:t>млн</w:t>
      </w:r>
      <w:r w:rsidR="00FF5E44" w:rsidRPr="002C2321">
        <w:rPr>
          <w:lang w:val="ky-KG"/>
        </w:rPr>
        <w:t xml:space="preserve"> сом (72,9</w:t>
      </w:r>
      <w:r w:rsidRPr="002C2321">
        <w:rPr>
          <w:lang w:val="ky-KG"/>
        </w:rPr>
        <w:t>%).  2020-жылга карата мамлекеттик</w:t>
      </w:r>
      <w:r w:rsidR="00FF5E44" w:rsidRPr="002C2321">
        <w:rPr>
          <w:lang w:val="ky-KG"/>
        </w:rPr>
        <w:t xml:space="preserve"> тышкы </w:t>
      </w:r>
      <w:r w:rsidRPr="002C2321">
        <w:rPr>
          <w:lang w:val="ky-KG"/>
        </w:rPr>
        <w:t xml:space="preserve"> карызды тейлөө структурасы</w:t>
      </w:r>
      <w:r w:rsidR="00497A4D" w:rsidRPr="002C2321">
        <w:rPr>
          <w:lang w:val="ky-KG"/>
        </w:rPr>
        <w:t>нын</w:t>
      </w:r>
      <w:r w:rsidRPr="002C2321">
        <w:rPr>
          <w:lang w:val="ky-KG"/>
        </w:rPr>
        <w:t xml:space="preserve"> төлөмдөр категориясы боюнча (негизги сумма - пайзыздар) төмөнкү графикте берилди. </w:t>
      </w:r>
    </w:p>
    <w:p w:rsidR="00142F0A" w:rsidRPr="002C2321" w:rsidRDefault="00FF5E44" w:rsidP="00142F0A">
      <w:pPr>
        <w:spacing w:line="276" w:lineRule="auto"/>
        <w:ind w:firstLine="709"/>
        <w:jc w:val="both"/>
        <w:rPr>
          <w:color w:val="FF0000"/>
          <w:lang w:val="ky-KG"/>
        </w:rPr>
      </w:pPr>
      <w:r w:rsidRPr="002C2321">
        <w:rPr>
          <w:color w:val="FF0000"/>
          <w:lang w:val="ky-KG"/>
        </w:rPr>
        <w:t xml:space="preserve"> </w:t>
      </w:r>
    </w:p>
    <w:p w:rsidR="007C020D" w:rsidRPr="002C2321" w:rsidRDefault="007C020D" w:rsidP="00142F0A">
      <w:pPr>
        <w:spacing w:line="276" w:lineRule="auto"/>
        <w:ind w:firstLine="709"/>
        <w:jc w:val="both"/>
        <w:rPr>
          <w:lang w:val="ky-KG"/>
        </w:rPr>
      </w:pPr>
      <w:r w:rsidRPr="002C2321">
        <w:rPr>
          <w:noProof/>
        </w:rPr>
        <w:lastRenderedPageBreak/>
        <w:drawing>
          <wp:inline distT="0" distB="0" distL="0" distR="0" wp14:anchorId="1D1D5487" wp14:editId="09408541">
            <wp:extent cx="5760720" cy="2734158"/>
            <wp:effectExtent l="0" t="0" r="11430" b="9525"/>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2F0A" w:rsidRPr="002C2321" w:rsidRDefault="00142F0A" w:rsidP="00142F0A">
      <w:pPr>
        <w:spacing w:line="276" w:lineRule="auto"/>
        <w:ind w:firstLine="709"/>
        <w:jc w:val="both"/>
        <w:rPr>
          <w:lang w:val="ky-KG"/>
        </w:rPr>
      </w:pPr>
    </w:p>
    <w:p w:rsidR="00142F0A" w:rsidRPr="002C2321" w:rsidRDefault="007C020D" w:rsidP="00142F0A">
      <w:pPr>
        <w:spacing w:line="276" w:lineRule="auto"/>
        <w:ind w:firstLine="709"/>
        <w:jc w:val="both"/>
        <w:rPr>
          <w:lang w:val="ky-KG"/>
        </w:rPr>
      </w:pPr>
      <w:r w:rsidRPr="002C2321">
        <w:rPr>
          <w:lang w:val="ky-KG"/>
        </w:rPr>
        <w:t>Негизги сумма Пайыздар Башкалар</w:t>
      </w:r>
    </w:p>
    <w:p w:rsidR="00142F0A" w:rsidRPr="002C2321" w:rsidRDefault="00142F0A" w:rsidP="00142F0A">
      <w:pPr>
        <w:spacing w:line="276" w:lineRule="auto"/>
        <w:ind w:firstLine="709"/>
        <w:jc w:val="both"/>
        <w:rPr>
          <w:lang w:val="ky-KG"/>
        </w:rPr>
      </w:pPr>
      <w:r w:rsidRPr="002C2321">
        <w:rPr>
          <w:lang w:val="ky-KG"/>
        </w:rPr>
        <w:t xml:space="preserve">  2020-жырлын мамлекетик тышкы карызын тейлөө боюнча төлөмдөр кредиторлор/кредиттер категориялары боюнча  төмөндөгү графикте берилди.</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9"/>
        <w:jc w:val="both"/>
        <w:rPr>
          <w:lang w:val="ky-KG"/>
        </w:rPr>
      </w:pPr>
      <w:r w:rsidRPr="002C2321">
        <w:rPr>
          <w:noProof/>
        </w:rPr>
        <w:drawing>
          <wp:inline distT="0" distB="0" distL="0" distR="0" wp14:anchorId="0B44C9A9" wp14:editId="68F910F7">
            <wp:extent cx="4544695" cy="3227705"/>
            <wp:effectExtent l="0" t="0" r="27305" b="10795"/>
            <wp:docPr id="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2F0A" w:rsidRPr="002C2321" w:rsidRDefault="00142F0A" w:rsidP="00142F0A">
      <w:pPr>
        <w:spacing w:line="276" w:lineRule="auto"/>
        <w:jc w:val="both"/>
        <w:rPr>
          <w:lang w:val="ky-KG"/>
        </w:rPr>
      </w:pPr>
    </w:p>
    <w:p w:rsidR="00142F0A" w:rsidRPr="002C2321" w:rsidRDefault="00142F0A" w:rsidP="00142F0A">
      <w:pPr>
        <w:spacing w:line="276" w:lineRule="auto"/>
        <w:ind w:firstLine="709"/>
        <w:jc w:val="both"/>
        <w:rPr>
          <w:lang w:val="ky-KG"/>
        </w:rPr>
      </w:pPr>
      <w:r w:rsidRPr="002C2321">
        <w:rPr>
          <w:lang w:val="ky-KG"/>
        </w:rPr>
        <w:t xml:space="preserve">Мамлекеттик тышкы карыз боюнча аткарылуучу милдеттенмелердин болжолдуу  валюталык түзүмү 2020-жылы төмөнкүдөй түрдө берилген:   </w:t>
      </w:r>
    </w:p>
    <w:p w:rsidR="00142F0A" w:rsidRPr="002C2321" w:rsidRDefault="00142F0A" w:rsidP="00142F0A">
      <w:pPr>
        <w:spacing w:after="120" w:line="276" w:lineRule="auto"/>
        <w:rPr>
          <w:lang w:val="ky-KG"/>
        </w:rPr>
      </w:pPr>
      <w:r w:rsidRPr="002C2321">
        <w:rPr>
          <w:lang w:val="ky-KG"/>
        </w:rPr>
        <w:t xml:space="preserve">         </w:t>
      </w:r>
    </w:p>
    <w:p w:rsidR="00142F0A" w:rsidRPr="002C2321" w:rsidRDefault="00142F0A" w:rsidP="00104A68">
      <w:pPr>
        <w:spacing w:after="120" w:line="276" w:lineRule="auto"/>
        <w:jc w:val="right"/>
        <w:rPr>
          <w:lang w:val="ky-KG"/>
        </w:rPr>
      </w:pPr>
      <w:r w:rsidRPr="002C2321">
        <w:rPr>
          <w:lang w:val="ky-KG"/>
        </w:rPr>
        <w:t xml:space="preserve"> </w:t>
      </w:r>
      <w:r w:rsidRPr="002C2321">
        <w:rPr>
          <w:lang w:val="ky-KG"/>
        </w:rPr>
        <w:tab/>
        <w:t xml:space="preserve">Жалпы сумманын % </w:t>
      </w:r>
    </w:p>
    <w:tbl>
      <w:tblPr>
        <w:tblW w:w="8370" w:type="dxa"/>
        <w:tblInd w:w="779" w:type="dxa"/>
        <w:tblLayout w:type="fixed"/>
        <w:tblCellMar>
          <w:left w:w="70" w:type="dxa"/>
          <w:right w:w="70" w:type="dxa"/>
        </w:tblCellMar>
        <w:tblLook w:val="04A0" w:firstRow="1" w:lastRow="0" w:firstColumn="1" w:lastColumn="0" w:noHBand="0" w:noVBand="1"/>
      </w:tblPr>
      <w:tblGrid>
        <w:gridCol w:w="4114"/>
        <w:gridCol w:w="2403"/>
        <w:gridCol w:w="1853"/>
      </w:tblGrid>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 xml:space="preserve"> Транш валютасы</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2020</w:t>
            </w:r>
          </w:p>
          <w:p w:rsidR="00142F0A" w:rsidRPr="002C2321" w:rsidRDefault="00142F0A" w:rsidP="00E82DDA">
            <w:pPr>
              <w:spacing w:line="276" w:lineRule="auto"/>
              <w:jc w:val="center"/>
              <w:rPr>
                <w:b/>
                <w:bCs/>
                <w:lang w:val="ky-KG" w:eastAsia="ky-KG"/>
              </w:rPr>
            </w:pPr>
            <w:r w:rsidRPr="002C2321">
              <w:rPr>
                <w:b/>
                <w:bCs/>
                <w:lang w:val="ky-KG" w:eastAsia="ky-KG"/>
              </w:rPr>
              <w:t>(</w:t>
            </w:r>
            <w:r w:rsidR="00E82DDA">
              <w:rPr>
                <w:b/>
                <w:bCs/>
                <w:lang w:val="ky-KG" w:eastAsia="ky-KG"/>
              </w:rPr>
              <w:t xml:space="preserve">такталган </w:t>
            </w:r>
            <w:r w:rsidRPr="002C2321">
              <w:rPr>
                <w:b/>
                <w:bCs/>
                <w:lang w:val="ky-KG" w:eastAsia="ky-KG"/>
              </w:rPr>
              <w:t>I)</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2020</w:t>
            </w:r>
          </w:p>
          <w:p w:rsidR="00142F0A" w:rsidRPr="002C2321" w:rsidRDefault="00142F0A">
            <w:pPr>
              <w:spacing w:line="276" w:lineRule="auto"/>
              <w:jc w:val="center"/>
              <w:rPr>
                <w:b/>
                <w:bCs/>
                <w:lang w:val="ky-KG" w:eastAsia="ky-KG"/>
              </w:rPr>
            </w:pPr>
            <w:r w:rsidRPr="002C2321">
              <w:rPr>
                <w:b/>
                <w:bCs/>
                <w:lang w:val="ky-KG" w:eastAsia="ky-KG"/>
              </w:rPr>
              <w:t>(</w:t>
            </w:r>
            <w:r w:rsidR="00E82DDA">
              <w:rPr>
                <w:b/>
                <w:bCs/>
                <w:lang w:val="ky-KG" w:eastAsia="ky-KG"/>
              </w:rPr>
              <w:t>такталган</w:t>
            </w:r>
            <w:r w:rsidR="00E82DDA" w:rsidRPr="002C2321">
              <w:rPr>
                <w:b/>
                <w:bCs/>
                <w:lang w:val="ky-KG" w:eastAsia="ky-KG"/>
              </w:rPr>
              <w:t xml:space="preserve"> </w:t>
            </w:r>
            <w:bookmarkStart w:id="0" w:name="_GoBack"/>
            <w:bookmarkEnd w:id="0"/>
            <w:r w:rsidRPr="002C2321">
              <w:rPr>
                <w:b/>
                <w:bCs/>
                <w:lang w:val="ky-KG" w:eastAsia="ky-KG"/>
              </w:rPr>
              <w:t>II)</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AED</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0,5</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0,4</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CNY</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0,8</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0,7</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EUR</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5,8</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5,0</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lastRenderedPageBreak/>
              <w:t>JPY</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6,1</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6,0</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KRW</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0,5</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0,4</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KWD</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0,4</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0,4</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SAR</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0,7</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0,7</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USD</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73,7</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74,6</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XDR</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11,5</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11,7</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KGS</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0,0</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0,0</w:t>
            </w:r>
          </w:p>
        </w:tc>
      </w:tr>
      <w:tr w:rsidR="00142F0A" w:rsidRPr="002C2321" w:rsidTr="00142F0A">
        <w:trPr>
          <w:trHeight w:val="261"/>
        </w:trPr>
        <w:tc>
          <w:tcPr>
            <w:tcW w:w="4114" w:type="dxa"/>
            <w:tcBorders>
              <w:top w:val="single" w:sz="4" w:space="0" w:color="auto"/>
              <w:left w:val="single" w:sz="4" w:space="0" w:color="auto"/>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 xml:space="preserve"> Жылпы жыйынтык</w:t>
            </w:r>
          </w:p>
        </w:tc>
        <w:tc>
          <w:tcPr>
            <w:tcW w:w="2403" w:type="dxa"/>
            <w:tcBorders>
              <w:top w:val="single" w:sz="4" w:space="0" w:color="auto"/>
              <w:left w:val="nil"/>
              <w:bottom w:val="single" w:sz="4" w:space="0" w:color="auto"/>
              <w:right w:val="single" w:sz="4" w:space="0" w:color="auto"/>
            </w:tcBorders>
            <w:noWrap/>
            <w:vAlign w:val="bottom"/>
            <w:hideMark/>
          </w:tcPr>
          <w:p w:rsidR="00142F0A" w:rsidRPr="002C2321" w:rsidRDefault="00142F0A">
            <w:pPr>
              <w:spacing w:line="276" w:lineRule="auto"/>
              <w:jc w:val="center"/>
              <w:rPr>
                <w:b/>
                <w:bCs/>
                <w:lang w:val="ky-KG" w:eastAsia="ky-KG"/>
              </w:rPr>
            </w:pPr>
            <w:r w:rsidRPr="002C2321">
              <w:rPr>
                <w:b/>
                <w:bCs/>
                <w:lang w:val="ky-KG" w:eastAsia="ky-KG"/>
              </w:rPr>
              <w:t>100,0</w:t>
            </w:r>
          </w:p>
        </w:tc>
        <w:tc>
          <w:tcPr>
            <w:tcW w:w="1853" w:type="dxa"/>
            <w:tcBorders>
              <w:top w:val="single" w:sz="4" w:space="0" w:color="auto"/>
              <w:left w:val="nil"/>
              <w:bottom w:val="single" w:sz="4" w:space="0" w:color="auto"/>
              <w:right w:val="single" w:sz="4" w:space="0" w:color="auto"/>
            </w:tcBorders>
            <w:hideMark/>
          </w:tcPr>
          <w:p w:rsidR="00142F0A" w:rsidRPr="002C2321" w:rsidRDefault="00142F0A">
            <w:pPr>
              <w:spacing w:line="276" w:lineRule="auto"/>
              <w:jc w:val="center"/>
              <w:rPr>
                <w:b/>
                <w:bCs/>
                <w:lang w:val="ky-KG" w:eastAsia="ky-KG"/>
              </w:rPr>
            </w:pPr>
            <w:r w:rsidRPr="002C2321">
              <w:rPr>
                <w:b/>
                <w:bCs/>
                <w:lang w:val="ky-KG" w:eastAsia="ky-KG"/>
              </w:rPr>
              <w:t>100,0</w:t>
            </w:r>
          </w:p>
        </w:tc>
      </w:tr>
    </w:tbl>
    <w:p w:rsidR="00142F0A" w:rsidRPr="002C2321" w:rsidRDefault="00142F0A" w:rsidP="00142F0A">
      <w:pPr>
        <w:spacing w:after="200" w:line="276" w:lineRule="auto"/>
        <w:ind w:firstLine="709"/>
        <w:jc w:val="both"/>
        <w:rPr>
          <w:lang w:val="ky-KG"/>
        </w:rPr>
      </w:pPr>
    </w:p>
    <w:p w:rsidR="00142F0A" w:rsidRPr="002C2321" w:rsidRDefault="00142F0A" w:rsidP="00142F0A">
      <w:pPr>
        <w:spacing w:after="200" w:line="276" w:lineRule="auto"/>
        <w:ind w:firstLine="709"/>
        <w:jc w:val="both"/>
        <w:rPr>
          <w:lang w:val="ky-KG"/>
        </w:rPr>
      </w:pPr>
      <w:r w:rsidRPr="002C2321">
        <w:rPr>
          <w:lang w:val="ky-KG"/>
        </w:rPr>
        <w:t>Таблицада көрсөтүлгөндөй, Кыргыз Республи</w:t>
      </w:r>
      <w:r w:rsidR="00A028C8" w:rsidRPr="002C2321">
        <w:rPr>
          <w:lang w:val="ky-KG"/>
        </w:rPr>
        <w:t>касынын мамлекеттик тышкы карыз</w:t>
      </w:r>
      <w:r w:rsidRPr="002C2321">
        <w:rPr>
          <w:lang w:val="ky-KG"/>
        </w:rPr>
        <w:t xml:space="preserve"> боюнча аткарылуучу милдеттенмелердин түзүмүндө АКШ доллары боюнча төлөмдөр басымдуулук кылат. АКШ долларынын алмашуу курсунун сомго карата жогорулашы, ошондой эле башка валюталардын кросс-курсу АКШ долларына карата жогорулаганда (евро, япон йени, карыз алуунун атайын укуктары (СДР) ж.б.), мамлекеттик тышкы карызды тейлөө үчүн кошумча каражаттарга муктаждык келип чыгуусу мүмкүн. </w:t>
      </w:r>
    </w:p>
    <w:p w:rsidR="00142F0A" w:rsidRPr="002C2321" w:rsidRDefault="00142F0A" w:rsidP="00142F0A">
      <w:pPr>
        <w:spacing w:line="276" w:lineRule="auto"/>
        <w:ind w:firstLine="708"/>
        <w:jc w:val="both"/>
        <w:rPr>
          <w:rFonts w:eastAsia="Calibri"/>
          <w:lang w:val="ky-KG" w:eastAsia="en-US"/>
        </w:rPr>
      </w:pPr>
      <w:r w:rsidRPr="002C2321">
        <w:rPr>
          <w:rFonts w:eastAsia="Calibri"/>
          <w:i/>
          <w:lang w:val="ky-KG" w:eastAsia="en-US"/>
        </w:rPr>
        <w:t>Б) Ички карыз</w:t>
      </w:r>
    </w:p>
    <w:p w:rsidR="00142F0A" w:rsidRPr="002C2321" w:rsidRDefault="00142F0A" w:rsidP="00142F0A">
      <w:pPr>
        <w:spacing w:line="276" w:lineRule="auto"/>
        <w:jc w:val="both"/>
        <w:rPr>
          <w:rFonts w:eastAsia="Calibri"/>
          <w:lang w:val="ky-KG" w:eastAsia="en-US"/>
        </w:rPr>
      </w:pPr>
      <w:r w:rsidRPr="002C2321">
        <w:rPr>
          <w:rFonts w:eastAsia="Calibri"/>
          <w:b/>
          <w:lang w:val="ky-KG" w:eastAsia="en-US"/>
        </w:rPr>
        <w:t xml:space="preserve"> </w:t>
      </w:r>
      <w:r w:rsidRPr="002C2321">
        <w:rPr>
          <w:rFonts w:eastAsia="Calibri"/>
          <w:b/>
          <w:lang w:val="ky-KG" w:eastAsia="en-US"/>
        </w:rPr>
        <w:tab/>
      </w:r>
      <w:r w:rsidRPr="002C2321">
        <w:rPr>
          <w:rFonts w:eastAsia="Calibri"/>
          <w:lang w:val="ky-KG" w:eastAsia="en-US"/>
        </w:rPr>
        <w:t xml:space="preserve">2020-жылга бекитилген бюджетке ылайык Кыргыз Республикасынын ички карызын тейлөө боюнча чыгашаларга – 14 710,2 </w:t>
      </w:r>
      <w:r w:rsidR="00F20FA4" w:rsidRPr="002C2321">
        <w:rPr>
          <w:rFonts w:eastAsia="Calibri"/>
          <w:lang w:val="ky-KG" w:eastAsia="en-US"/>
        </w:rPr>
        <w:t>млн</w:t>
      </w:r>
      <w:r w:rsidRPr="002C2321">
        <w:rPr>
          <w:rFonts w:eastAsia="Calibri"/>
          <w:lang w:val="ky-KG" w:eastAsia="en-US"/>
        </w:rPr>
        <w:t xml:space="preserve"> сом багыттоо пландалган.  Ушул такталган бюджеттин долбоорунд</w:t>
      </w:r>
      <w:r w:rsidR="00104A68" w:rsidRPr="002C2321">
        <w:rPr>
          <w:rFonts w:eastAsia="Calibri"/>
          <w:lang w:val="ky-KG" w:eastAsia="en-US"/>
        </w:rPr>
        <w:t>а бул максаттарга 14 695,2 млн сом каралууда.</w:t>
      </w:r>
      <w:r w:rsidRPr="002C2321">
        <w:rPr>
          <w:rFonts w:eastAsia="Calibri"/>
          <w:lang w:val="ky-KG" w:eastAsia="en-US"/>
        </w:rPr>
        <w:t xml:space="preserve"> </w:t>
      </w:r>
    </w:p>
    <w:p w:rsidR="00142F0A" w:rsidRPr="002C2321" w:rsidRDefault="00142F0A" w:rsidP="00142F0A">
      <w:pPr>
        <w:spacing w:line="276" w:lineRule="auto"/>
        <w:jc w:val="both"/>
        <w:rPr>
          <w:rFonts w:eastAsia="Calibri"/>
          <w:lang w:val="ky-KG" w:eastAsia="en-US"/>
        </w:rPr>
      </w:pPr>
    </w:p>
    <w:tbl>
      <w:tblPr>
        <w:tblW w:w="7650" w:type="dxa"/>
        <w:tblInd w:w="1488" w:type="dxa"/>
        <w:tblLayout w:type="fixed"/>
        <w:tblCellMar>
          <w:left w:w="70" w:type="dxa"/>
          <w:right w:w="70" w:type="dxa"/>
        </w:tblCellMar>
        <w:tblLook w:val="04A0" w:firstRow="1" w:lastRow="0" w:firstColumn="1" w:lastColumn="0" w:noHBand="0" w:noVBand="1"/>
      </w:tblPr>
      <w:tblGrid>
        <w:gridCol w:w="2976"/>
        <w:gridCol w:w="1700"/>
        <w:gridCol w:w="1558"/>
        <w:gridCol w:w="1416"/>
      </w:tblGrid>
      <w:tr w:rsidR="00142F0A" w:rsidRPr="002C2321" w:rsidTr="00C1442C">
        <w:trPr>
          <w:trHeight w:val="315"/>
        </w:trPr>
        <w:tc>
          <w:tcPr>
            <w:tcW w:w="297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142F0A" w:rsidRPr="002C2321" w:rsidRDefault="00142F0A">
            <w:pPr>
              <w:spacing w:line="276" w:lineRule="auto"/>
              <w:jc w:val="center"/>
              <w:rPr>
                <w:b/>
                <w:bCs/>
                <w:lang w:val="ky-KG" w:eastAsia="en-US"/>
              </w:rPr>
            </w:pPr>
            <w:r w:rsidRPr="002C2321">
              <w:rPr>
                <w:b/>
                <w:bCs/>
                <w:lang w:val="ky-KG" w:eastAsia="en-US"/>
              </w:rPr>
              <w:t>Чыгашалар</w:t>
            </w:r>
          </w:p>
        </w:tc>
        <w:tc>
          <w:tcPr>
            <w:tcW w:w="1700" w:type="dxa"/>
            <w:tcBorders>
              <w:top w:val="single" w:sz="4" w:space="0" w:color="auto"/>
              <w:left w:val="single" w:sz="4" w:space="0" w:color="auto"/>
              <w:bottom w:val="single" w:sz="4" w:space="0" w:color="auto"/>
              <w:right w:val="single" w:sz="4" w:space="0" w:color="auto"/>
            </w:tcBorders>
            <w:shd w:val="clear" w:color="auto" w:fill="FFFFFF"/>
            <w:hideMark/>
          </w:tcPr>
          <w:p w:rsidR="00142F0A" w:rsidRPr="002C2321" w:rsidRDefault="00142F0A">
            <w:pPr>
              <w:spacing w:line="276" w:lineRule="auto"/>
              <w:jc w:val="center"/>
              <w:rPr>
                <w:b/>
                <w:lang w:val="ky-KG" w:eastAsia="en-US"/>
              </w:rPr>
            </w:pPr>
            <w:r w:rsidRPr="002C2321">
              <w:rPr>
                <w:b/>
                <w:lang w:val="ky-KG" w:eastAsia="en-US"/>
              </w:rPr>
              <w:t>2020-жыл</w:t>
            </w:r>
          </w:p>
          <w:p w:rsidR="00142F0A" w:rsidRPr="002C2321" w:rsidRDefault="00142F0A">
            <w:pPr>
              <w:spacing w:line="276" w:lineRule="auto"/>
              <w:jc w:val="center"/>
              <w:rPr>
                <w:b/>
                <w:lang w:val="ky-KG" w:eastAsia="en-US"/>
              </w:rPr>
            </w:pPr>
            <w:r w:rsidRPr="002C2321">
              <w:rPr>
                <w:b/>
                <w:lang w:val="ky-KG" w:eastAsia="en-US"/>
              </w:rPr>
              <w:t>(бекит. план)</w:t>
            </w:r>
          </w:p>
        </w:tc>
        <w:tc>
          <w:tcPr>
            <w:tcW w:w="1558" w:type="dxa"/>
            <w:tcBorders>
              <w:top w:val="single" w:sz="4" w:space="0" w:color="auto"/>
              <w:left w:val="nil"/>
              <w:bottom w:val="single" w:sz="4" w:space="0" w:color="auto"/>
              <w:right w:val="single" w:sz="4" w:space="0" w:color="auto"/>
            </w:tcBorders>
            <w:shd w:val="clear" w:color="auto" w:fill="FFFFFF"/>
            <w:noWrap/>
            <w:hideMark/>
          </w:tcPr>
          <w:p w:rsidR="00142F0A" w:rsidRPr="002C2321" w:rsidRDefault="00142F0A">
            <w:pPr>
              <w:spacing w:line="276" w:lineRule="auto"/>
              <w:jc w:val="center"/>
              <w:rPr>
                <w:b/>
                <w:lang w:val="ky-KG" w:eastAsia="en-US"/>
              </w:rPr>
            </w:pPr>
            <w:r w:rsidRPr="002C2321">
              <w:rPr>
                <w:b/>
                <w:lang w:val="ky-KG" w:eastAsia="en-US"/>
              </w:rPr>
              <w:t xml:space="preserve">2020-жыл </w:t>
            </w:r>
          </w:p>
          <w:p w:rsidR="00142F0A" w:rsidRPr="002C2321" w:rsidRDefault="00142F0A">
            <w:pPr>
              <w:spacing w:line="276" w:lineRule="auto"/>
              <w:jc w:val="center"/>
              <w:rPr>
                <w:b/>
                <w:lang w:val="ky-KG" w:eastAsia="en-US"/>
              </w:rPr>
            </w:pPr>
            <w:r w:rsidRPr="002C2321">
              <w:rPr>
                <w:b/>
                <w:lang w:val="ky-KG" w:eastAsia="en-US"/>
              </w:rPr>
              <w:t>(такт. план)</w:t>
            </w:r>
          </w:p>
        </w:tc>
        <w:tc>
          <w:tcPr>
            <w:tcW w:w="1416" w:type="dxa"/>
            <w:tcBorders>
              <w:top w:val="single" w:sz="4" w:space="0" w:color="auto"/>
              <w:left w:val="nil"/>
              <w:bottom w:val="single" w:sz="4" w:space="0" w:color="auto"/>
              <w:right w:val="single" w:sz="4" w:space="0" w:color="auto"/>
            </w:tcBorders>
            <w:shd w:val="clear" w:color="auto" w:fill="FFFFFF"/>
            <w:hideMark/>
          </w:tcPr>
          <w:p w:rsidR="00142F0A" w:rsidRPr="002C2321" w:rsidRDefault="00142F0A">
            <w:pPr>
              <w:spacing w:line="276" w:lineRule="auto"/>
              <w:jc w:val="center"/>
              <w:rPr>
                <w:b/>
                <w:lang w:val="ky-KG" w:eastAsia="en-US"/>
              </w:rPr>
            </w:pPr>
            <w:r w:rsidRPr="002C2321">
              <w:rPr>
                <w:b/>
                <w:bCs/>
                <w:lang w:val="ky-KG" w:eastAsia="en-US"/>
              </w:rPr>
              <w:t>Четтөө (+/-)</w:t>
            </w:r>
          </w:p>
        </w:tc>
      </w:tr>
      <w:tr w:rsidR="00C1442C" w:rsidRPr="002C2321" w:rsidTr="00C1442C">
        <w:trPr>
          <w:trHeight w:val="315"/>
        </w:trPr>
        <w:tc>
          <w:tcPr>
            <w:tcW w:w="2976" w:type="dxa"/>
            <w:tcBorders>
              <w:top w:val="single" w:sz="4" w:space="0" w:color="auto"/>
              <w:left w:val="single" w:sz="4" w:space="0" w:color="auto"/>
              <w:bottom w:val="nil"/>
              <w:right w:val="single" w:sz="4" w:space="0" w:color="auto"/>
            </w:tcBorders>
            <w:noWrap/>
            <w:vAlign w:val="bottom"/>
            <w:hideMark/>
          </w:tcPr>
          <w:p w:rsidR="00C1442C" w:rsidRPr="002C2321" w:rsidRDefault="00C1442C">
            <w:pPr>
              <w:rPr>
                <w:b/>
                <w:bCs/>
                <w:lang w:val="ky-KG" w:eastAsia="ky-KG"/>
              </w:rPr>
            </w:pPr>
            <w:r w:rsidRPr="002C2321">
              <w:rPr>
                <w:b/>
                <w:bCs/>
                <w:lang w:val="ky-KG" w:eastAsia="ky-KG"/>
              </w:rPr>
              <w:t>Пайыздар</w:t>
            </w:r>
          </w:p>
        </w:tc>
        <w:tc>
          <w:tcPr>
            <w:tcW w:w="1700" w:type="dxa"/>
            <w:tcBorders>
              <w:top w:val="single" w:sz="4" w:space="0" w:color="auto"/>
              <w:left w:val="single" w:sz="4" w:space="0" w:color="auto"/>
              <w:bottom w:val="nil"/>
              <w:right w:val="single" w:sz="4" w:space="0" w:color="auto"/>
            </w:tcBorders>
            <w:hideMark/>
          </w:tcPr>
          <w:p w:rsidR="00C1442C" w:rsidRPr="002C2321" w:rsidRDefault="00C1442C">
            <w:pPr>
              <w:jc w:val="center"/>
              <w:rPr>
                <w:b/>
                <w:lang w:val="ky-KG"/>
              </w:rPr>
            </w:pPr>
            <w:r w:rsidRPr="002C2321">
              <w:rPr>
                <w:b/>
                <w:lang w:val="ky-KG"/>
              </w:rPr>
              <w:t>4 171,5</w:t>
            </w:r>
          </w:p>
        </w:tc>
        <w:tc>
          <w:tcPr>
            <w:tcW w:w="1558" w:type="dxa"/>
            <w:tcBorders>
              <w:top w:val="single" w:sz="4" w:space="0" w:color="auto"/>
              <w:left w:val="nil"/>
              <w:bottom w:val="nil"/>
              <w:right w:val="single" w:sz="4" w:space="0" w:color="auto"/>
            </w:tcBorders>
            <w:noWrap/>
            <w:hideMark/>
          </w:tcPr>
          <w:p w:rsidR="00C1442C" w:rsidRPr="002C2321" w:rsidRDefault="00C1442C" w:rsidP="002A6B80">
            <w:pPr>
              <w:jc w:val="center"/>
              <w:rPr>
                <w:b/>
              </w:rPr>
            </w:pPr>
            <w:r w:rsidRPr="002C2321">
              <w:rPr>
                <w:b/>
              </w:rPr>
              <w:t>4 1</w:t>
            </w:r>
            <w:r w:rsidRPr="002C2321">
              <w:rPr>
                <w:b/>
                <w:lang w:val="en-US"/>
              </w:rPr>
              <w:t>56</w:t>
            </w:r>
            <w:r w:rsidRPr="002C2321">
              <w:rPr>
                <w:b/>
              </w:rPr>
              <w:t>,5</w:t>
            </w:r>
          </w:p>
        </w:tc>
        <w:tc>
          <w:tcPr>
            <w:tcW w:w="1416" w:type="dxa"/>
            <w:tcBorders>
              <w:top w:val="single" w:sz="4" w:space="0" w:color="auto"/>
              <w:left w:val="nil"/>
              <w:bottom w:val="nil"/>
              <w:right w:val="single" w:sz="4" w:space="0" w:color="auto"/>
            </w:tcBorders>
            <w:hideMark/>
          </w:tcPr>
          <w:p w:rsidR="00C1442C" w:rsidRPr="002C2321" w:rsidRDefault="00C1442C" w:rsidP="002A6B80">
            <w:pPr>
              <w:jc w:val="center"/>
              <w:rPr>
                <w:b/>
                <w:lang w:val="en-US"/>
              </w:rPr>
            </w:pPr>
            <w:r w:rsidRPr="002C2321">
              <w:rPr>
                <w:b/>
                <w:lang w:val="en-US"/>
              </w:rPr>
              <w:t>-15,0</w:t>
            </w:r>
          </w:p>
        </w:tc>
      </w:tr>
      <w:tr w:rsidR="00C1442C" w:rsidRPr="002C2321" w:rsidTr="00C1442C">
        <w:trPr>
          <w:trHeight w:val="315"/>
        </w:trPr>
        <w:tc>
          <w:tcPr>
            <w:tcW w:w="2976" w:type="dxa"/>
            <w:tcBorders>
              <w:top w:val="nil"/>
              <w:left w:val="single" w:sz="4" w:space="0" w:color="auto"/>
              <w:bottom w:val="nil"/>
              <w:right w:val="single" w:sz="4" w:space="0" w:color="auto"/>
            </w:tcBorders>
            <w:noWrap/>
            <w:vAlign w:val="bottom"/>
            <w:hideMark/>
          </w:tcPr>
          <w:p w:rsidR="00C1442C" w:rsidRPr="002C2321" w:rsidRDefault="00C1442C" w:rsidP="00142F0A">
            <w:pPr>
              <w:ind w:firstLineChars="100" w:firstLine="240"/>
              <w:rPr>
                <w:i/>
                <w:lang w:val="ky-KG" w:eastAsia="ky-KG"/>
              </w:rPr>
            </w:pPr>
            <w:r w:rsidRPr="002C2321">
              <w:rPr>
                <w:i/>
                <w:lang w:val="ky-KG" w:eastAsia="ky-KG"/>
              </w:rPr>
              <w:t xml:space="preserve">Кыска </w:t>
            </w:r>
            <w:r w:rsidR="00CE5697" w:rsidRPr="002C2321">
              <w:rPr>
                <w:i/>
                <w:lang w:val="ky-KG" w:eastAsia="ky-KG"/>
              </w:rPr>
              <w:t>мөөнөтүнөн мурда</w:t>
            </w:r>
            <w:r w:rsidRPr="002C2321">
              <w:rPr>
                <w:i/>
                <w:lang w:val="ky-KG" w:eastAsia="ky-KG"/>
              </w:rPr>
              <w:t xml:space="preserve"> МБК </w:t>
            </w:r>
          </w:p>
        </w:tc>
        <w:tc>
          <w:tcPr>
            <w:tcW w:w="1700" w:type="dxa"/>
            <w:tcBorders>
              <w:top w:val="nil"/>
              <w:left w:val="single" w:sz="4" w:space="0" w:color="auto"/>
              <w:bottom w:val="nil"/>
              <w:right w:val="single" w:sz="4" w:space="0" w:color="auto"/>
            </w:tcBorders>
            <w:hideMark/>
          </w:tcPr>
          <w:p w:rsidR="00C1442C" w:rsidRPr="002C2321" w:rsidRDefault="00C1442C">
            <w:pPr>
              <w:jc w:val="center"/>
              <w:rPr>
                <w:i/>
                <w:lang w:val="ky-KG" w:eastAsia="ky-KG"/>
              </w:rPr>
            </w:pPr>
            <w:r w:rsidRPr="002C2321">
              <w:rPr>
                <w:i/>
                <w:lang w:val="ky-KG" w:eastAsia="ky-KG"/>
              </w:rPr>
              <w:t xml:space="preserve"> 118,6   </w:t>
            </w:r>
          </w:p>
        </w:tc>
        <w:tc>
          <w:tcPr>
            <w:tcW w:w="1558" w:type="dxa"/>
            <w:tcBorders>
              <w:top w:val="nil"/>
              <w:left w:val="nil"/>
              <w:bottom w:val="nil"/>
              <w:right w:val="single" w:sz="4" w:space="0" w:color="auto"/>
            </w:tcBorders>
            <w:noWrap/>
            <w:hideMark/>
          </w:tcPr>
          <w:p w:rsidR="00C1442C" w:rsidRPr="002C2321" w:rsidRDefault="00C1442C" w:rsidP="002A6B80">
            <w:pPr>
              <w:jc w:val="center"/>
              <w:rPr>
                <w:i/>
                <w:lang w:val="ky-KG" w:eastAsia="ky-KG"/>
              </w:rPr>
            </w:pPr>
            <w:r w:rsidRPr="002C2321">
              <w:rPr>
                <w:i/>
                <w:sz w:val="22"/>
                <w:szCs w:val="22"/>
                <w:lang w:val="ky-KG" w:eastAsia="ky-KG"/>
              </w:rPr>
              <w:t>118,6</w:t>
            </w:r>
          </w:p>
        </w:tc>
        <w:tc>
          <w:tcPr>
            <w:tcW w:w="1416" w:type="dxa"/>
            <w:tcBorders>
              <w:top w:val="nil"/>
              <w:left w:val="nil"/>
              <w:bottom w:val="nil"/>
              <w:right w:val="single" w:sz="4" w:space="0" w:color="auto"/>
            </w:tcBorders>
          </w:tcPr>
          <w:p w:rsidR="00C1442C" w:rsidRPr="002C2321" w:rsidRDefault="00C1442C" w:rsidP="002A6B80">
            <w:pPr>
              <w:jc w:val="center"/>
              <w:rPr>
                <w:i/>
                <w:lang w:val="ky-KG" w:eastAsia="ky-KG"/>
              </w:rPr>
            </w:pPr>
          </w:p>
        </w:tc>
      </w:tr>
      <w:tr w:rsidR="00C1442C" w:rsidRPr="002C2321" w:rsidTr="00C1442C">
        <w:trPr>
          <w:trHeight w:val="315"/>
        </w:trPr>
        <w:tc>
          <w:tcPr>
            <w:tcW w:w="2976" w:type="dxa"/>
            <w:tcBorders>
              <w:top w:val="nil"/>
              <w:left w:val="single" w:sz="4" w:space="0" w:color="auto"/>
              <w:bottom w:val="nil"/>
              <w:right w:val="single" w:sz="4" w:space="0" w:color="auto"/>
            </w:tcBorders>
            <w:noWrap/>
            <w:vAlign w:val="bottom"/>
            <w:hideMark/>
          </w:tcPr>
          <w:p w:rsidR="00C1442C" w:rsidRPr="002C2321" w:rsidRDefault="00C1442C" w:rsidP="00142F0A">
            <w:pPr>
              <w:ind w:firstLineChars="100" w:firstLine="240"/>
              <w:rPr>
                <w:i/>
                <w:lang w:val="ky-KG" w:eastAsia="ky-KG"/>
              </w:rPr>
            </w:pPr>
            <w:r w:rsidRPr="002C2321">
              <w:rPr>
                <w:i/>
                <w:lang w:val="ky-KG" w:eastAsia="ky-KG"/>
              </w:rPr>
              <w:t xml:space="preserve">Узак </w:t>
            </w:r>
            <w:r w:rsidR="00CE5697" w:rsidRPr="002C2321">
              <w:rPr>
                <w:i/>
                <w:lang w:val="ky-KG" w:eastAsia="ky-KG"/>
              </w:rPr>
              <w:t>мөөнөтүнөн мурда</w:t>
            </w:r>
            <w:r w:rsidRPr="002C2321">
              <w:rPr>
                <w:i/>
                <w:lang w:val="ky-KG" w:eastAsia="ky-KG"/>
              </w:rPr>
              <w:t xml:space="preserve"> МБК </w:t>
            </w:r>
          </w:p>
        </w:tc>
        <w:tc>
          <w:tcPr>
            <w:tcW w:w="1700" w:type="dxa"/>
            <w:tcBorders>
              <w:top w:val="nil"/>
              <w:left w:val="single" w:sz="4" w:space="0" w:color="auto"/>
              <w:bottom w:val="nil"/>
              <w:right w:val="single" w:sz="4" w:space="0" w:color="auto"/>
            </w:tcBorders>
            <w:hideMark/>
          </w:tcPr>
          <w:p w:rsidR="00C1442C" w:rsidRPr="002C2321" w:rsidRDefault="00C1442C">
            <w:pPr>
              <w:jc w:val="center"/>
              <w:rPr>
                <w:i/>
                <w:lang w:val="ky-KG" w:eastAsia="ky-KG"/>
              </w:rPr>
            </w:pPr>
            <w:r w:rsidRPr="002C2321">
              <w:rPr>
                <w:i/>
                <w:lang w:val="ky-KG" w:eastAsia="ky-KG"/>
              </w:rPr>
              <w:t xml:space="preserve"> 4 052,4   </w:t>
            </w:r>
          </w:p>
        </w:tc>
        <w:tc>
          <w:tcPr>
            <w:tcW w:w="1558" w:type="dxa"/>
            <w:tcBorders>
              <w:top w:val="nil"/>
              <w:left w:val="nil"/>
              <w:bottom w:val="nil"/>
              <w:right w:val="single" w:sz="4" w:space="0" w:color="auto"/>
            </w:tcBorders>
            <w:noWrap/>
            <w:hideMark/>
          </w:tcPr>
          <w:p w:rsidR="00C1442C" w:rsidRPr="002C2321" w:rsidRDefault="00C1442C" w:rsidP="002A6B80">
            <w:pPr>
              <w:jc w:val="center"/>
              <w:rPr>
                <w:i/>
                <w:lang w:val="ky-KG" w:eastAsia="ky-KG"/>
              </w:rPr>
            </w:pPr>
            <w:r w:rsidRPr="002C2321">
              <w:rPr>
                <w:i/>
                <w:sz w:val="22"/>
                <w:szCs w:val="22"/>
                <w:lang w:val="ky-KG" w:eastAsia="ky-KG"/>
              </w:rPr>
              <w:t>4 0</w:t>
            </w:r>
            <w:r w:rsidRPr="002C2321">
              <w:rPr>
                <w:i/>
                <w:sz w:val="22"/>
                <w:szCs w:val="22"/>
                <w:lang w:val="en-US" w:eastAsia="ky-KG"/>
              </w:rPr>
              <w:t>37</w:t>
            </w:r>
            <w:r w:rsidRPr="002C2321">
              <w:rPr>
                <w:i/>
                <w:sz w:val="22"/>
                <w:szCs w:val="22"/>
                <w:lang w:val="ky-KG" w:eastAsia="ky-KG"/>
              </w:rPr>
              <w:t>,4</w:t>
            </w:r>
          </w:p>
        </w:tc>
        <w:tc>
          <w:tcPr>
            <w:tcW w:w="1416" w:type="dxa"/>
            <w:tcBorders>
              <w:top w:val="nil"/>
              <w:left w:val="nil"/>
              <w:bottom w:val="nil"/>
              <w:right w:val="single" w:sz="4" w:space="0" w:color="auto"/>
            </w:tcBorders>
          </w:tcPr>
          <w:p w:rsidR="00C1442C" w:rsidRPr="002C2321" w:rsidRDefault="00C1442C" w:rsidP="002A6B80">
            <w:pPr>
              <w:jc w:val="center"/>
              <w:rPr>
                <w:i/>
                <w:lang w:val="en-US" w:eastAsia="ky-KG"/>
              </w:rPr>
            </w:pPr>
            <w:r w:rsidRPr="002C2321">
              <w:rPr>
                <w:i/>
                <w:lang w:val="en-US" w:eastAsia="ky-KG"/>
              </w:rPr>
              <w:t>-15,0</w:t>
            </w:r>
          </w:p>
        </w:tc>
      </w:tr>
      <w:tr w:rsidR="00C1442C" w:rsidRPr="002C2321" w:rsidTr="00C1442C">
        <w:trPr>
          <w:trHeight w:val="315"/>
        </w:trPr>
        <w:tc>
          <w:tcPr>
            <w:tcW w:w="2976" w:type="dxa"/>
            <w:tcBorders>
              <w:top w:val="nil"/>
              <w:left w:val="single" w:sz="4" w:space="0" w:color="auto"/>
              <w:bottom w:val="nil"/>
              <w:right w:val="single" w:sz="4" w:space="0" w:color="auto"/>
            </w:tcBorders>
            <w:noWrap/>
            <w:vAlign w:val="bottom"/>
            <w:hideMark/>
          </w:tcPr>
          <w:p w:rsidR="00C1442C" w:rsidRPr="002C2321" w:rsidRDefault="00C1442C" w:rsidP="00142F0A">
            <w:pPr>
              <w:ind w:firstLineChars="100" w:firstLine="240"/>
              <w:rPr>
                <w:i/>
                <w:lang w:val="ky-KG" w:eastAsia="ky-KG"/>
              </w:rPr>
            </w:pPr>
            <w:r w:rsidRPr="002C2321">
              <w:rPr>
                <w:i/>
                <w:lang w:val="ky-KG" w:eastAsia="ky-KG"/>
              </w:rPr>
              <w:t>Аманаттарды индексациялоо</w:t>
            </w:r>
          </w:p>
        </w:tc>
        <w:tc>
          <w:tcPr>
            <w:tcW w:w="1700" w:type="dxa"/>
            <w:tcBorders>
              <w:top w:val="nil"/>
              <w:left w:val="single" w:sz="4" w:space="0" w:color="auto"/>
              <w:bottom w:val="nil"/>
              <w:right w:val="single" w:sz="4" w:space="0" w:color="auto"/>
            </w:tcBorders>
            <w:hideMark/>
          </w:tcPr>
          <w:p w:rsidR="00C1442C" w:rsidRPr="002C2321" w:rsidRDefault="00C1442C">
            <w:pPr>
              <w:jc w:val="center"/>
              <w:rPr>
                <w:i/>
                <w:lang w:val="ky-KG" w:eastAsia="ky-KG"/>
              </w:rPr>
            </w:pPr>
            <w:r w:rsidRPr="002C2321">
              <w:rPr>
                <w:i/>
                <w:lang w:val="ky-KG" w:eastAsia="ky-KG"/>
              </w:rPr>
              <w:t xml:space="preserve"> 0,5   </w:t>
            </w:r>
          </w:p>
        </w:tc>
        <w:tc>
          <w:tcPr>
            <w:tcW w:w="1558" w:type="dxa"/>
            <w:tcBorders>
              <w:top w:val="nil"/>
              <w:left w:val="nil"/>
              <w:bottom w:val="nil"/>
              <w:right w:val="single" w:sz="4" w:space="0" w:color="auto"/>
            </w:tcBorders>
            <w:noWrap/>
            <w:hideMark/>
          </w:tcPr>
          <w:p w:rsidR="00C1442C" w:rsidRPr="002C2321" w:rsidRDefault="00C1442C" w:rsidP="002A6B80">
            <w:pPr>
              <w:jc w:val="center"/>
              <w:rPr>
                <w:i/>
                <w:lang w:val="ky-KG" w:eastAsia="ky-KG"/>
              </w:rPr>
            </w:pPr>
            <w:r w:rsidRPr="002C2321">
              <w:rPr>
                <w:i/>
                <w:sz w:val="22"/>
                <w:szCs w:val="22"/>
                <w:lang w:val="ky-KG" w:eastAsia="ky-KG"/>
              </w:rPr>
              <w:t>0,5</w:t>
            </w:r>
          </w:p>
        </w:tc>
        <w:tc>
          <w:tcPr>
            <w:tcW w:w="1416" w:type="dxa"/>
            <w:tcBorders>
              <w:top w:val="nil"/>
              <w:left w:val="nil"/>
              <w:bottom w:val="nil"/>
              <w:right w:val="single" w:sz="4" w:space="0" w:color="auto"/>
            </w:tcBorders>
          </w:tcPr>
          <w:p w:rsidR="00C1442C" w:rsidRPr="002C2321" w:rsidRDefault="00C1442C" w:rsidP="002A6B80">
            <w:pPr>
              <w:jc w:val="center"/>
              <w:rPr>
                <w:i/>
                <w:lang w:val="ky-KG" w:eastAsia="ky-KG"/>
              </w:rPr>
            </w:pPr>
          </w:p>
        </w:tc>
      </w:tr>
      <w:tr w:rsidR="00C1442C" w:rsidRPr="002C2321" w:rsidTr="00C1442C">
        <w:trPr>
          <w:trHeight w:val="315"/>
        </w:trPr>
        <w:tc>
          <w:tcPr>
            <w:tcW w:w="2976" w:type="dxa"/>
            <w:tcBorders>
              <w:top w:val="nil"/>
              <w:left w:val="single" w:sz="4" w:space="0" w:color="auto"/>
              <w:bottom w:val="nil"/>
              <w:right w:val="single" w:sz="4" w:space="0" w:color="auto"/>
            </w:tcBorders>
            <w:noWrap/>
            <w:vAlign w:val="bottom"/>
            <w:hideMark/>
          </w:tcPr>
          <w:p w:rsidR="00C1442C" w:rsidRPr="002C2321" w:rsidRDefault="00C1442C">
            <w:pPr>
              <w:rPr>
                <w:b/>
                <w:bCs/>
                <w:lang w:val="ky-KG" w:eastAsia="ky-KG"/>
              </w:rPr>
            </w:pPr>
            <w:r w:rsidRPr="002C2321">
              <w:rPr>
                <w:b/>
                <w:bCs/>
                <w:lang w:val="ky-KG" w:eastAsia="ky-KG"/>
              </w:rPr>
              <w:t>Негизги сумма</w:t>
            </w:r>
          </w:p>
        </w:tc>
        <w:tc>
          <w:tcPr>
            <w:tcW w:w="1700" w:type="dxa"/>
            <w:tcBorders>
              <w:top w:val="nil"/>
              <w:left w:val="single" w:sz="4" w:space="0" w:color="auto"/>
              <w:bottom w:val="nil"/>
              <w:right w:val="single" w:sz="4" w:space="0" w:color="auto"/>
            </w:tcBorders>
            <w:hideMark/>
          </w:tcPr>
          <w:p w:rsidR="00C1442C" w:rsidRPr="002C2321" w:rsidRDefault="00C1442C">
            <w:pPr>
              <w:jc w:val="center"/>
              <w:rPr>
                <w:b/>
                <w:i/>
                <w:lang w:val="ky-KG" w:eastAsia="ky-KG"/>
              </w:rPr>
            </w:pPr>
            <w:r w:rsidRPr="002C2321">
              <w:rPr>
                <w:i/>
                <w:lang w:val="ky-KG" w:eastAsia="ky-KG"/>
              </w:rPr>
              <w:t xml:space="preserve"> </w:t>
            </w:r>
            <w:r w:rsidRPr="002C2321">
              <w:rPr>
                <w:b/>
                <w:i/>
                <w:lang w:val="ky-KG" w:eastAsia="ky-KG"/>
              </w:rPr>
              <w:t xml:space="preserve">10 538,7   </w:t>
            </w:r>
          </w:p>
        </w:tc>
        <w:tc>
          <w:tcPr>
            <w:tcW w:w="1558" w:type="dxa"/>
            <w:tcBorders>
              <w:top w:val="nil"/>
              <w:left w:val="nil"/>
              <w:bottom w:val="nil"/>
              <w:right w:val="single" w:sz="4" w:space="0" w:color="auto"/>
            </w:tcBorders>
            <w:noWrap/>
            <w:hideMark/>
          </w:tcPr>
          <w:p w:rsidR="00C1442C" w:rsidRPr="002C2321" w:rsidRDefault="00C1442C" w:rsidP="002A6B80">
            <w:pPr>
              <w:jc w:val="center"/>
              <w:rPr>
                <w:b/>
                <w:bCs/>
                <w:lang w:val="ky-KG" w:eastAsia="ky-KG"/>
              </w:rPr>
            </w:pPr>
            <w:r w:rsidRPr="002C2321">
              <w:rPr>
                <w:b/>
                <w:bCs/>
                <w:sz w:val="22"/>
                <w:szCs w:val="22"/>
                <w:lang w:val="ky-KG" w:eastAsia="ky-KG"/>
              </w:rPr>
              <w:t>10 538,7</w:t>
            </w:r>
          </w:p>
        </w:tc>
        <w:tc>
          <w:tcPr>
            <w:tcW w:w="1416" w:type="dxa"/>
            <w:tcBorders>
              <w:top w:val="nil"/>
              <w:left w:val="nil"/>
              <w:bottom w:val="nil"/>
              <w:right w:val="single" w:sz="4" w:space="0" w:color="auto"/>
            </w:tcBorders>
            <w:hideMark/>
          </w:tcPr>
          <w:p w:rsidR="00C1442C" w:rsidRPr="002C2321" w:rsidRDefault="00C1442C" w:rsidP="002A6B80">
            <w:pPr>
              <w:jc w:val="center"/>
              <w:rPr>
                <w:b/>
                <w:bCs/>
                <w:lang w:val="ky-KG" w:eastAsia="ky-KG"/>
              </w:rPr>
            </w:pPr>
          </w:p>
        </w:tc>
      </w:tr>
      <w:tr w:rsidR="00C1442C" w:rsidRPr="002C2321" w:rsidTr="00C1442C">
        <w:trPr>
          <w:trHeight w:val="315"/>
        </w:trPr>
        <w:tc>
          <w:tcPr>
            <w:tcW w:w="2976" w:type="dxa"/>
            <w:tcBorders>
              <w:top w:val="nil"/>
              <w:left w:val="single" w:sz="4" w:space="0" w:color="auto"/>
              <w:bottom w:val="nil"/>
              <w:right w:val="single" w:sz="4" w:space="0" w:color="auto"/>
            </w:tcBorders>
            <w:noWrap/>
            <w:vAlign w:val="bottom"/>
            <w:hideMark/>
          </w:tcPr>
          <w:p w:rsidR="00C1442C" w:rsidRPr="002C2321" w:rsidRDefault="00C1442C" w:rsidP="00142F0A">
            <w:pPr>
              <w:ind w:firstLineChars="100" w:firstLine="240"/>
              <w:rPr>
                <w:i/>
                <w:lang w:val="ky-KG" w:eastAsia="ky-KG"/>
              </w:rPr>
            </w:pPr>
            <w:r w:rsidRPr="002C2321">
              <w:rPr>
                <w:i/>
                <w:lang w:val="ky-KG" w:eastAsia="ky-KG"/>
              </w:rPr>
              <w:t xml:space="preserve">Кыска </w:t>
            </w:r>
            <w:r w:rsidR="00CE5697" w:rsidRPr="002C2321">
              <w:rPr>
                <w:i/>
                <w:lang w:val="ky-KG" w:eastAsia="ky-KG"/>
              </w:rPr>
              <w:t>мөөнөтүнөн мурда</w:t>
            </w:r>
            <w:r w:rsidRPr="002C2321">
              <w:rPr>
                <w:i/>
                <w:lang w:val="ky-KG" w:eastAsia="ky-KG"/>
              </w:rPr>
              <w:t xml:space="preserve"> МБК </w:t>
            </w:r>
          </w:p>
        </w:tc>
        <w:tc>
          <w:tcPr>
            <w:tcW w:w="1700" w:type="dxa"/>
            <w:tcBorders>
              <w:top w:val="nil"/>
              <w:left w:val="single" w:sz="4" w:space="0" w:color="auto"/>
              <w:bottom w:val="nil"/>
              <w:right w:val="single" w:sz="4" w:space="0" w:color="auto"/>
            </w:tcBorders>
            <w:hideMark/>
          </w:tcPr>
          <w:p w:rsidR="00C1442C" w:rsidRPr="002C2321" w:rsidRDefault="00C1442C">
            <w:pPr>
              <w:jc w:val="center"/>
              <w:rPr>
                <w:i/>
                <w:lang w:val="ky-KG" w:eastAsia="ky-KG"/>
              </w:rPr>
            </w:pPr>
            <w:r w:rsidRPr="002C2321">
              <w:rPr>
                <w:i/>
                <w:lang w:val="ky-KG" w:eastAsia="ky-KG"/>
              </w:rPr>
              <w:t xml:space="preserve"> 4 220,7   </w:t>
            </w:r>
          </w:p>
        </w:tc>
        <w:tc>
          <w:tcPr>
            <w:tcW w:w="1558" w:type="dxa"/>
            <w:tcBorders>
              <w:top w:val="nil"/>
              <w:left w:val="nil"/>
              <w:bottom w:val="nil"/>
              <w:right w:val="single" w:sz="4" w:space="0" w:color="auto"/>
            </w:tcBorders>
            <w:noWrap/>
            <w:hideMark/>
          </w:tcPr>
          <w:p w:rsidR="00C1442C" w:rsidRPr="002C2321" w:rsidRDefault="00C1442C" w:rsidP="002A6B80">
            <w:pPr>
              <w:jc w:val="center"/>
              <w:rPr>
                <w:i/>
                <w:lang w:val="ky-KG" w:eastAsia="ky-KG"/>
              </w:rPr>
            </w:pPr>
            <w:r w:rsidRPr="002C2321">
              <w:rPr>
                <w:i/>
                <w:sz w:val="22"/>
                <w:szCs w:val="22"/>
                <w:lang w:val="ky-KG" w:eastAsia="ky-KG"/>
              </w:rPr>
              <w:t>4 220,7</w:t>
            </w:r>
          </w:p>
        </w:tc>
        <w:tc>
          <w:tcPr>
            <w:tcW w:w="1416" w:type="dxa"/>
            <w:tcBorders>
              <w:top w:val="nil"/>
              <w:left w:val="nil"/>
              <w:bottom w:val="nil"/>
              <w:right w:val="single" w:sz="4" w:space="0" w:color="auto"/>
            </w:tcBorders>
          </w:tcPr>
          <w:p w:rsidR="00C1442C" w:rsidRPr="002C2321" w:rsidRDefault="00C1442C" w:rsidP="002A6B80">
            <w:pPr>
              <w:jc w:val="center"/>
              <w:rPr>
                <w:i/>
                <w:lang w:val="ky-KG" w:eastAsia="ky-KG"/>
              </w:rPr>
            </w:pPr>
          </w:p>
        </w:tc>
      </w:tr>
      <w:tr w:rsidR="00C1442C" w:rsidRPr="002C2321" w:rsidTr="00C1442C">
        <w:trPr>
          <w:trHeight w:val="315"/>
        </w:trPr>
        <w:tc>
          <w:tcPr>
            <w:tcW w:w="2976" w:type="dxa"/>
            <w:tcBorders>
              <w:top w:val="nil"/>
              <w:left w:val="single" w:sz="4" w:space="0" w:color="auto"/>
              <w:bottom w:val="single" w:sz="4" w:space="0" w:color="auto"/>
              <w:right w:val="single" w:sz="4" w:space="0" w:color="auto"/>
            </w:tcBorders>
            <w:noWrap/>
            <w:vAlign w:val="bottom"/>
            <w:hideMark/>
          </w:tcPr>
          <w:p w:rsidR="00C1442C" w:rsidRPr="002C2321" w:rsidRDefault="00C1442C" w:rsidP="00142F0A">
            <w:pPr>
              <w:ind w:firstLineChars="100" w:firstLine="240"/>
              <w:rPr>
                <w:i/>
                <w:lang w:val="ky-KG" w:eastAsia="ky-KG"/>
              </w:rPr>
            </w:pPr>
            <w:r w:rsidRPr="002C2321">
              <w:rPr>
                <w:i/>
                <w:lang w:val="ky-KG" w:eastAsia="ky-KG"/>
              </w:rPr>
              <w:t xml:space="preserve">Узак </w:t>
            </w:r>
            <w:r w:rsidR="00CE5697" w:rsidRPr="002C2321">
              <w:rPr>
                <w:i/>
                <w:lang w:val="ky-KG" w:eastAsia="ky-KG"/>
              </w:rPr>
              <w:t>мөөнөтүнөн мурда</w:t>
            </w:r>
            <w:r w:rsidRPr="002C2321">
              <w:rPr>
                <w:i/>
                <w:lang w:val="ky-KG" w:eastAsia="ky-KG"/>
              </w:rPr>
              <w:t xml:space="preserve"> МБК </w:t>
            </w:r>
          </w:p>
        </w:tc>
        <w:tc>
          <w:tcPr>
            <w:tcW w:w="1700" w:type="dxa"/>
            <w:tcBorders>
              <w:top w:val="nil"/>
              <w:left w:val="single" w:sz="4" w:space="0" w:color="auto"/>
              <w:bottom w:val="single" w:sz="4" w:space="0" w:color="auto"/>
              <w:right w:val="single" w:sz="4" w:space="0" w:color="auto"/>
            </w:tcBorders>
            <w:hideMark/>
          </w:tcPr>
          <w:p w:rsidR="00C1442C" w:rsidRPr="002C2321" w:rsidRDefault="00C1442C">
            <w:pPr>
              <w:jc w:val="center"/>
              <w:rPr>
                <w:i/>
                <w:lang w:val="ky-KG" w:eastAsia="ky-KG"/>
              </w:rPr>
            </w:pPr>
            <w:r w:rsidRPr="002C2321">
              <w:rPr>
                <w:i/>
                <w:lang w:val="ky-KG" w:eastAsia="ky-KG"/>
              </w:rPr>
              <w:t xml:space="preserve"> 6 318,0   </w:t>
            </w:r>
          </w:p>
        </w:tc>
        <w:tc>
          <w:tcPr>
            <w:tcW w:w="1558" w:type="dxa"/>
            <w:tcBorders>
              <w:top w:val="nil"/>
              <w:left w:val="nil"/>
              <w:bottom w:val="single" w:sz="4" w:space="0" w:color="auto"/>
              <w:right w:val="single" w:sz="4" w:space="0" w:color="auto"/>
            </w:tcBorders>
            <w:noWrap/>
            <w:hideMark/>
          </w:tcPr>
          <w:p w:rsidR="00C1442C" w:rsidRPr="002C2321" w:rsidRDefault="00C1442C" w:rsidP="002A6B80">
            <w:pPr>
              <w:jc w:val="center"/>
              <w:rPr>
                <w:i/>
                <w:lang w:val="ky-KG" w:eastAsia="ky-KG"/>
              </w:rPr>
            </w:pPr>
            <w:r w:rsidRPr="002C2321">
              <w:rPr>
                <w:i/>
                <w:sz w:val="22"/>
                <w:szCs w:val="22"/>
                <w:lang w:val="ky-KG" w:eastAsia="ky-KG"/>
              </w:rPr>
              <w:t>6 318,0</w:t>
            </w:r>
          </w:p>
        </w:tc>
        <w:tc>
          <w:tcPr>
            <w:tcW w:w="1416" w:type="dxa"/>
            <w:tcBorders>
              <w:top w:val="nil"/>
              <w:left w:val="nil"/>
              <w:bottom w:val="single" w:sz="4" w:space="0" w:color="auto"/>
              <w:right w:val="single" w:sz="4" w:space="0" w:color="auto"/>
            </w:tcBorders>
          </w:tcPr>
          <w:p w:rsidR="00C1442C" w:rsidRPr="002C2321" w:rsidRDefault="00C1442C" w:rsidP="002A6B80">
            <w:pPr>
              <w:jc w:val="center"/>
              <w:rPr>
                <w:i/>
                <w:lang w:val="ky-KG" w:eastAsia="ky-KG"/>
              </w:rPr>
            </w:pPr>
          </w:p>
        </w:tc>
      </w:tr>
      <w:tr w:rsidR="00C1442C" w:rsidRPr="002C2321" w:rsidTr="00C1442C">
        <w:trPr>
          <w:trHeight w:val="315"/>
        </w:trPr>
        <w:tc>
          <w:tcPr>
            <w:tcW w:w="2976" w:type="dxa"/>
            <w:tcBorders>
              <w:top w:val="nil"/>
              <w:left w:val="single" w:sz="4" w:space="0" w:color="auto"/>
              <w:bottom w:val="single" w:sz="4" w:space="0" w:color="auto"/>
              <w:right w:val="single" w:sz="4" w:space="0" w:color="auto"/>
            </w:tcBorders>
            <w:noWrap/>
            <w:vAlign w:val="bottom"/>
            <w:hideMark/>
          </w:tcPr>
          <w:p w:rsidR="00C1442C" w:rsidRPr="002C2321" w:rsidRDefault="00C1442C" w:rsidP="00142F0A">
            <w:pPr>
              <w:ind w:firstLineChars="100" w:firstLine="240"/>
              <w:rPr>
                <w:i/>
                <w:lang w:val="ky-KG" w:eastAsia="ky-KG"/>
              </w:rPr>
            </w:pPr>
            <w:r w:rsidRPr="002C2321">
              <w:rPr>
                <w:i/>
                <w:lang w:val="ky-KG" w:eastAsia="ky-KG"/>
              </w:rPr>
              <w:t>Бардыгы</w:t>
            </w:r>
          </w:p>
        </w:tc>
        <w:tc>
          <w:tcPr>
            <w:tcW w:w="1700" w:type="dxa"/>
            <w:tcBorders>
              <w:top w:val="nil"/>
              <w:left w:val="single" w:sz="4" w:space="0" w:color="auto"/>
              <w:bottom w:val="single" w:sz="4" w:space="0" w:color="auto"/>
              <w:right w:val="single" w:sz="4" w:space="0" w:color="auto"/>
            </w:tcBorders>
            <w:hideMark/>
          </w:tcPr>
          <w:p w:rsidR="00C1442C" w:rsidRPr="002C2321" w:rsidRDefault="00C1442C">
            <w:pPr>
              <w:jc w:val="center"/>
              <w:rPr>
                <w:b/>
                <w:i/>
                <w:lang w:val="ky-KG" w:eastAsia="ky-KG"/>
              </w:rPr>
            </w:pPr>
            <w:r w:rsidRPr="002C2321">
              <w:rPr>
                <w:b/>
                <w:i/>
                <w:lang w:val="ky-KG" w:eastAsia="ky-KG"/>
              </w:rPr>
              <w:t xml:space="preserve">14 710,2   </w:t>
            </w:r>
          </w:p>
        </w:tc>
        <w:tc>
          <w:tcPr>
            <w:tcW w:w="1558" w:type="dxa"/>
            <w:tcBorders>
              <w:top w:val="nil"/>
              <w:left w:val="nil"/>
              <w:bottom w:val="single" w:sz="4" w:space="0" w:color="auto"/>
              <w:right w:val="single" w:sz="4" w:space="0" w:color="auto"/>
            </w:tcBorders>
            <w:noWrap/>
            <w:hideMark/>
          </w:tcPr>
          <w:p w:rsidR="00C1442C" w:rsidRPr="002C2321" w:rsidRDefault="00C1442C" w:rsidP="002A6B80">
            <w:pPr>
              <w:jc w:val="center"/>
              <w:rPr>
                <w:b/>
                <w:bCs/>
                <w:lang w:val="ky-KG" w:eastAsia="ky-KG"/>
              </w:rPr>
            </w:pPr>
            <w:r w:rsidRPr="002C2321">
              <w:rPr>
                <w:b/>
                <w:bCs/>
                <w:sz w:val="22"/>
                <w:szCs w:val="22"/>
                <w:lang w:val="ky-KG" w:eastAsia="ky-KG"/>
              </w:rPr>
              <w:t>14 </w:t>
            </w:r>
            <w:r w:rsidRPr="002C2321">
              <w:rPr>
                <w:b/>
                <w:bCs/>
                <w:sz w:val="22"/>
                <w:szCs w:val="22"/>
                <w:lang w:val="en-US" w:eastAsia="ky-KG"/>
              </w:rPr>
              <w:t>695</w:t>
            </w:r>
            <w:r w:rsidRPr="002C2321">
              <w:rPr>
                <w:b/>
                <w:bCs/>
                <w:sz w:val="22"/>
                <w:szCs w:val="22"/>
                <w:lang w:val="ky-KG" w:eastAsia="ky-KG"/>
              </w:rPr>
              <w:t>,2</w:t>
            </w:r>
          </w:p>
        </w:tc>
        <w:tc>
          <w:tcPr>
            <w:tcW w:w="1416" w:type="dxa"/>
            <w:tcBorders>
              <w:top w:val="nil"/>
              <w:left w:val="nil"/>
              <w:bottom w:val="single" w:sz="4" w:space="0" w:color="auto"/>
              <w:right w:val="single" w:sz="4" w:space="0" w:color="auto"/>
            </w:tcBorders>
            <w:hideMark/>
          </w:tcPr>
          <w:p w:rsidR="00C1442C" w:rsidRPr="002C2321" w:rsidRDefault="00C1442C" w:rsidP="002A6B80">
            <w:pPr>
              <w:jc w:val="center"/>
              <w:rPr>
                <w:b/>
                <w:bCs/>
                <w:lang w:val="en-US" w:eastAsia="ky-KG"/>
              </w:rPr>
            </w:pPr>
            <w:r w:rsidRPr="002C2321">
              <w:rPr>
                <w:b/>
                <w:bCs/>
                <w:lang w:val="en-US" w:eastAsia="ky-KG"/>
              </w:rPr>
              <w:t>-15,0</w:t>
            </w:r>
          </w:p>
        </w:tc>
      </w:tr>
    </w:tbl>
    <w:p w:rsidR="00142F0A" w:rsidRPr="002C2321" w:rsidRDefault="00142F0A" w:rsidP="00142F0A">
      <w:pPr>
        <w:spacing w:line="276" w:lineRule="auto"/>
        <w:rPr>
          <w:lang w:val="ky-KG"/>
        </w:rPr>
      </w:pPr>
    </w:p>
    <w:p w:rsidR="00142F0A" w:rsidRPr="002C2321" w:rsidRDefault="00142F0A" w:rsidP="00A028C8">
      <w:pPr>
        <w:spacing w:line="276" w:lineRule="auto"/>
        <w:ind w:firstLine="567"/>
        <w:jc w:val="both"/>
        <w:rPr>
          <w:lang w:val="ky-KG"/>
        </w:rPr>
      </w:pPr>
      <w:r w:rsidRPr="002C2321">
        <w:rPr>
          <w:lang w:val="ky-KG"/>
        </w:rPr>
        <w:t>2020-жылга мамлекеттик ички карызды тейлөөгө ылайык  бюджеттин та</w:t>
      </w:r>
      <w:r w:rsidR="00C1442C" w:rsidRPr="002C2321">
        <w:rPr>
          <w:lang w:val="ky-KG"/>
        </w:rPr>
        <w:t>кталган долбоору боюнча 14 695,2</w:t>
      </w:r>
      <w:r w:rsidRPr="002C2321">
        <w:rPr>
          <w:lang w:val="ky-KG"/>
        </w:rPr>
        <w:t xml:space="preserve"> млн сом багыттоо пла</w:t>
      </w:r>
      <w:r w:rsidR="00C1442C" w:rsidRPr="002C2321">
        <w:rPr>
          <w:lang w:val="ky-KG"/>
        </w:rPr>
        <w:t>ндалууда, анын ичинен  - пайыздар боюнча - 4 156,5 млн сом (28,3</w:t>
      </w:r>
      <w:r w:rsidRPr="002C2321">
        <w:rPr>
          <w:lang w:val="ky-KG"/>
        </w:rPr>
        <w:t>%) жана негизги сумма – 10 53</w:t>
      </w:r>
      <w:r w:rsidR="00C1442C" w:rsidRPr="002C2321">
        <w:rPr>
          <w:lang w:val="ky-KG"/>
        </w:rPr>
        <w:t>8,7 млн сом (71,7</w:t>
      </w:r>
      <w:r w:rsidRPr="002C2321">
        <w:rPr>
          <w:lang w:val="ky-KG"/>
        </w:rPr>
        <w:t xml:space="preserve">%). </w:t>
      </w:r>
    </w:p>
    <w:p w:rsidR="00142F0A" w:rsidRPr="002C2321" w:rsidRDefault="00142F0A" w:rsidP="00142F0A">
      <w:pPr>
        <w:spacing w:line="276" w:lineRule="auto"/>
        <w:jc w:val="both"/>
        <w:rPr>
          <w:lang w:val="ky-KG"/>
        </w:rPr>
      </w:pPr>
    </w:p>
    <w:p w:rsidR="00142F0A" w:rsidRPr="002C2321" w:rsidRDefault="00142F0A" w:rsidP="00142F0A">
      <w:pPr>
        <w:spacing w:line="276" w:lineRule="auto"/>
        <w:ind w:firstLine="709"/>
        <w:jc w:val="center"/>
        <w:rPr>
          <w:b/>
          <w:caps/>
          <w:lang w:val="ky-KG"/>
        </w:rPr>
      </w:pPr>
      <w:r w:rsidRPr="002C2321">
        <w:rPr>
          <w:b/>
          <w:caps/>
          <w:lang w:val="ky-KG"/>
        </w:rPr>
        <w:t xml:space="preserve">ЖЕРГИЛИКТҮҮ БЮДЖЕТТЕР </w:t>
      </w:r>
    </w:p>
    <w:p w:rsidR="00142F0A" w:rsidRPr="002C2321" w:rsidRDefault="00142F0A" w:rsidP="00142F0A">
      <w:pPr>
        <w:spacing w:line="276" w:lineRule="auto"/>
        <w:jc w:val="center"/>
        <w:rPr>
          <w:b/>
          <w:caps/>
          <w:lang w:val="ky-KG"/>
        </w:rPr>
      </w:pPr>
    </w:p>
    <w:p w:rsidR="00142F0A" w:rsidRPr="002C2321" w:rsidRDefault="00142F0A" w:rsidP="00142F0A">
      <w:pPr>
        <w:spacing w:line="276" w:lineRule="auto"/>
        <w:ind w:firstLine="709"/>
        <w:jc w:val="both"/>
        <w:rPr>
          <w:lang w:val="ky-KG"/>
        </w:rPr>
      </w:pPr>
      <w:r w:rsidRPr="002C2321">
        <w:rPr>
          <w:lang w:val="ky-KG"/>
        </w:rPr>
        <w:t>Жергиликтүү бюджеттин 2020-жылга та</w:t>
      </w:r>
      <w:r w:rsidR="00C1442C" w:rsidRPr="002C2321">
        <w:rPr>
          <w:lang w:val="ky-KG"/>
        </w:rPr>
        <w:t>кталган планынын көлөмү 21 978,6</w:t>
      </w:r>
      <w:r w:rsidRPr="002C2321">
        <w:rPr>
          <w:lang w:val="ky-KG"/>
        </w:rPr>
        <w:t xml:space="preserve"> </w:t>
      </w:r>
      <w:r w:rsidR="00F20FA4" w:rsidRPr="002C2321">
        <w:rPr>
          <w:lang w:val="ky-KG"/>
        </w:rPr>
        <w:t>млн</w:t>
      </w:r>
      <w:r w:rsidRPr="002C2321">
        <w:rPr>
          <w:lang w:val="ky-KG"/>
        </w:rPr>
        <w:t xml:space="preserve"> сомду түздү,</w:t>
      </w:r>
      <w:r w:rsidR="00C1442C" w:rsidRPr="002C2321">
        <w:rPr>
          <w:lang w:val="ky-KG"/>
        </w:rPr>
        <w:t xml:space="preserve"> биринчи </w:t>
      </w:r>
      <w:r w:rsidRPr="002C2321">
        <w:rPr>
          <w:lang w:val="ky-KG"/>
        </w:rPr>
        <w:t xml:space="preserve"> бекитилген планга </w:t>
      </w:r>
      <w:r w:rsidR="00C1442C" w:rsidRPr="002C2321">
        <w:rPr>
          <w:lang w:val="ky-KG"/>
        </w:rPr>
        <w:t xml:space="preserve"> (21 574,8 </w:t>
      </w:r>
      <w:r w:rsidR="00F20FA4" w:rsidRPr="002C2321">
        <w:rPr>
          <w:lang w:val="ky-KG"/>
        </w:rPr>
        <w:t>млн</w:t>
      </w:r>
      <w:r w:rsidR="00C1442C" w:rsidRPr="002C2321">
        <w:rPr>
          <w:lang w:val="ky-KG"/>
        </w:rPr>
        <w:t xml:space="preserve"> сом) салыштырмалуу  403,8 </w:t>
      </w:r>
      <w:r w:rsidR="00F20FA4" w:rsidRPr="002C2321">
        <w:rPr>
          <w:lang w:val="ky-KG"/>
        </w:rPr>
        <w:t>млн</w:t>
      </w:r>
      <w:r w:rsidR="00C1442C" w:rsidRPr="002C2321">
        <w:rPr>
          <w:lang w:val="ky-KG"/>
        </w:rPr>
        <w:t xml:space="preserve"> сомго көбөйгөн</w:t>
      </w:r>
      <w:r w:rsidRPr="002C2321">
        <w:rPr>
          <w:lang w:val="ky-KG"/>
        </w:rPr>
        <w:t>.</w:t>
      </w:r>
    </w:p>
    <w:p w:rsidR="00142F0A" w:rsidRPr="002C2321" w:rsidRDefault="00142F0A" w:rsidP="00142F0A">
      <w:pPr>
        <w:tabs>
          <w:tab w:val="left" w:pos="1134"/>
        </w:tabs>
        <w:ind w:firstLine="709"/>
        <w:jc w:val="both"/>
        <w:rPr>
          <w:lang w:val="ky-KG"/>
        </w:rPr>
      </w:pPr>
      <w:r w:rsidRPr="002C2321">
        <w:rPr>
          <w:lang w:val="ky-KG"/>
        </w:rPr>
        <w:lastRenderedPageBreak/>
        <w:t>Муну менен катар жергиликтүү бюджеттин расмий трансферттерс</w:t>
      </w:r>
      <w:r w:rsidR="00C1442C" w:rsidRPr="002C2321">
        <w:rPr>
          <w:lang w:val="ky-KG"/>
        </w:rPr>
        <w:t>из такталган кирешелери 19 031,0</w:t>
      </w:r>
      <w:r w:rsidRPr="002C2321">
        <w:rPr>
          <w:lang w:val="ky-KG"/>
        </w:rPr>
        <w:t xml:space="preserve"> </w:t>
      </w:r>
      <w:r w:rsidR="00F20FA4" w:rsidRPr="002C2321">
        <w:rPr>
          <w:lang w:val="ky-KG"/>
        </w:rPr>
        <w:t>млн</w:t>
      </w:r>
      <w:r w:rsidRPr="002C2321">
        <w:rPr>
          <w:lang w:val="ky-KG"/>
        </w:rPr>
        <w:t xml:space="preserve"> сомду түздү,</w:t>
      </w:r>
      <w:r w:rsidR="00C1442C" w:rsidRPr="002C2321">
        <w:rPr>
          <w:lang w:val="ky-KG"/>
        </w:rPr>
        <w:t>биринчи</w:t>
      </w:r>
      <w:r w:rsidRPr="002C2321">
        <w:rPr>
          <w:lang w:val="ky-KG"/>
        </w:rPr>
        <w:t xml:space="preserve"> бекитилген суммага (18 569</w:t>
      </w:r>
      <w:r w:rsidR="00373F08" w:rsidRPr="002C2321">
        <w:rPr>
          <w:lang w:val="ky-KG"/>
        </w:rPr>
        <w:t xml:space="preserve">,2 </w:t>
      </w:r>
      <w:r w:rsidR="00F20FA4" w:rsidRPr="002C2321">
        <w:rPr>
          <w:lang w:val="ky-KG"/>
        </w:rPr>
        <w:t>млн</w:t>
      </w:r>
      <w:r w:rsidR="00373F08" w:rsidRPr="002C2321">
        <w:rPr>
          <w:lang w:val="ky-KG"/>
        </w:rPr>
        <w:t xml:space="preserve"> сом) салыштырмалуу 461,8</w:t>
      </w:r>
      <w:r w:rsidRPr="002C2321">
        <w:rPr>
          <w:lang w:val="ky-KG"/>
        </w:rPr>
        <w:t xml:space="preserve"> </w:t>
      </w:r>
      <w:r w:rsidR="00F20FA4" w:rsidRPr="002C2321">
        <w:rPr>
          <w:lang w:val="ky-KG"/>
        </w:rPr>
        <w:t>млн</w:t>
      </w:r>
      <w:r w:rsidRPr="002C2321">
        <w:rPr>
          <w:lang w:val="ky-KG"/>
        </w:rPr>
        <w:t xml:space="preserve"> сомго көбөйгөн. Жергиликтүү бюджетин такталган көлөмдөрүнүн көбөйүшү жергиликтүү бюджеттин киреше бөлүгү боюнча пландын көбөйүшүнө байланыштуу болду.</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8"/>
        <w:jc w:val="both"/>
        <w:rPr>
          <w:lang w:val="ky-KG"/>
        </w:rPr>
      </w:pPr>
      <w:r w:rsidRPr="002C2321">
        <w:rPr>
          <w:lang w:val="ky-KG"/>
        </w:rPr>
        <w:t>2020-жылы республикалык бюджеттен жергиликтүү бюджетке өткөрүлүп берилген максаттуу трансферттер 9</w:t>
      </w:r>
      <w:r w:rsidR="00C1442C" w:rsidRPr="002C2321">
        <w:rPr>
          <w:lang w:val="ky-KG"/>
        </w:rPr>
        <w:t xml:space="preserve">80,3 </w:t>
      </w:r>
      <w:r w:rsidR="00F20FA4" w:rsidRPr="002C2321">
        <w:rPr>
          <w:lang w:val="ky-KG"/>
        </w:rPr>
        <w:t>млн</w:t>
      </w:r>
      <w:r w:rsidR="00C1442C" w:rsidRPr="002C2321">
        <w:rPr>
          <w:lang w:val="ky-KG"/>
        </w:rPr>
        <w:t xml:space="preserve"> сомду түздү, бул </w:t>
      </w:r>
      <w:r w:rsidRPr="002C2321">
        <w:rPr>
          <w:lang w:val="ky-KG"/>
        </w:rPr>
        <w:t xml:space="preserve"> бекитилген бюджетке (1 038,2 </w:t>
      </w:r>
      <w:r w:rsidR="00F20FA4" w:rsidRPr="002C2321">
        <w:rPr>
          <w:lang w:val="ky-KG"/>
        </w:rPr>
        <w:t>млн</w:t>
      </w:r>
      <w:r w:rsidRPr="002C2321">
        <w:rPr>
          <w:lang w:val="ky-KG"/>
        </w:rPr>
        <w:t xml:space="preserve"> сом) салыштырмалуу 57,9 </w:t>
      </w:r>
      <w:r w:rsidR="00F20FA4" w:rsidRPr="002C2321">
        <w:rPr>
          <w:lang w:val="ky-KG"/>
        </w:rPr>
        <w:t>млн</w:t>
      </w:r>
      <w:r w:rsidRPr="002C2321">
        <w:rPr>
          <w:lang w:val="ky-KG"/>
        </w:rPr>
        <w:t xml:space="preserve"> сомго аз.</w:t>
      </w:r>
    </w:p>
    <w:p w:rsidR="00142F0A" w:rsidRPr="002C2321" w:rsidRDefault="00142F0A" w:rsidP="00142F0A">
      <w:pPr>
        <w:spacing w:line="276" w:lineRule="auto"/>
        <w:ind w:firstLine="709"/>
        <w:jc w:val="both"/>
        <w:rPr>
          <w:lang w:val="ky-KG"/>
        </w:rPr>
      </w:pPr>
      <w:r w:rsidRPr="002C2321">
        <w:rPr>
          <w:lang w:val="ky-KG"/>
        </w:rPr>
        <w:t xml:space="preserve">Максаттуу трансферттердин 52,1 </w:t>
      </w:r>
      <w:r w:rsidR="00F20FA4" w:rsidRPr="002C2321">
        <w:rPr>
          <w:lang w:val="ky-KG"/>
        </w:rPr>
        <w:t>млн</w:t>
      </w:r>
      <w:r w:rsidRPr="002C2321">
        <w:rPr>
          <w:lang w:val="ky-KG"/>
        </w:rPr>
        <w:t xml:space="preserve"> сомго көбөйүшү</w:t>
      </w:r>
      <w:r w:rsidR="00C1442C" w:rsidRPr="002C2321">
        <w:rPr>
          <w:lang w:val="ky-KG"/>
        </w:rPr>
        <w:t xml:space="preserve"> </w:t>
      </w:r>
      <w:r w:rsidRPr="002C2321">
        <w:rPr>
          <w:lang w:val="ky-KG"/>
        </w:rPr>
        <w:t>мамлекеттик органдардын жана жергиликтүү өз алдынча башкаруу органдарынын  кенже тейлөөчү персоналыны</w:t>
      </w:r>
      <w:r w:rsidR="00C1442C" w:rsidRPr="002C2321">
        <w:rPr>
          <w:lang w:val="ky-KG"/>
        </w:rPr>
        <w:t xml:space="preserve">н </w:t>
      </w:r>
      <w:r w:rsidRPr="002C2321">
        <w:rPr>
          <w:lang w:val="ky-KG"/>
        </w:rPr>
        <w:t>кызматтык маяналарынын</w:t>
      </w:r>
      <w:r w:rsidR="00C1442C" w:rsidRPr="002C2321">
        <w:rPr>
          <w:lang w:val="ky-KG"/>
        </w:rPr>
        <w:t xml:space="preserve"> жог</w:t>
      </w:r>
      <w:r w:rsidR="00A028C8" w:rsidRPr="002C2321">
        <w:rPr>
          <w:lang w:val="ky-KG"/>
        </w:rPr>
        <w:t>о</w:t>
      </w:r>
      <w:r w:rsidR="00C1442C" w:rsidRPr="002C2321">
        <w:rPr>
          <w:lang w:val="ky-KG"/>
        </w:rPr>
        <w:t>рулашы менен байланыштуу</w:t>
      </w:r>
      <w:r w:rsidRPr="002C2321">
        <w:rPr>
          <w:lang w:val="ky-KG"/>
        </w:rPr>
        <w:t xml:space="preserve"> .</w:t>
      </w:r>
    </w:p>
    <w:p w:rsidR="00142F0A" w:rsidRPr="002C2321" w:rsidRDefault="00142F0A" w:rsidP="00142F0A">
      <w:pPr>
        <w:spacing w:line="276" w:lineRule="auto"/>
        <w:ind w:firstLine="709"/>
        <w:jc w:val="both"/>
        <w:rPr>
          <w:lang w:val="ky-KG"/>
        </w:rPr>
      </w:pPr>
      <w:r w:rsidRPr="002C2321">
        <w:rPr>
          <w:lang w:val="ky-KG"/>
        </w:rPr>
        <w:t xml:space="preserve">Максаттуу трансферттердин 10,0 </w:t>
      </w:r>
      <w:r w:rsidR="00F20FA4" w:rsidRPr="002C2321">
        <w:rPr>
          <w:lang w:val="ky-KG"/>
        </w:rPr>
        <w:t>млн</w:t>
      </w:r>
      <w:r w:rsidR="00A028C8" w:rsidRPr="002C2321">
        <w:rPr>
          <w:lang w:val="ky-KG"/>
        </w:rPr>
        <w:t xml:space="preserve"> сомго көбөйүшү</w:t>
      </w:r>
      <w:r w:rsidRPr="002C2321">
        <w:rPr>
          <w:lang w:val="ky-KG"/>
        </w:rPr>
        <w:t xml:space="preserve"> Ош облусунун Алай районунун Талды-Суу айылдык округундагы  Афганистан Ислам Республикасынын Кичи жана Чоң Памиринде жашаган этникалык кыргыздарды тамак- аш продуктулары, кийим жана башка  тиричилик буюмдары менен камсыздоону уюштуруу үчүн Кыргыз Республикасынын Өкмөтүнүн алдындагы Мамлекеттик миграция кызматынын каражаттарынан каралган.</w:t>
      </w:r>
    </w:p>
    <w:p w:rsidR="00142F0A" w:rsidRPr="002C2321" w:rsidRDefault="00142F0A" w:rsidP="00142F0A">
      <w:pPr>
        <w:spacing w:line="276" w:lineRule="auto"/>
        <w:ind w:firstLine="709"/>
        <w:jc w:val="both"/>
        <w:rPr>
          <w:rFonts w:eastAsia="Calibri"/>
          <w:lang w:val="ky-KG"/>
        </w:rPr>
      </w:pPr>
      <w:r w:rsidRPr="002C2321">
        <w:rPr>
          <w:lang w:val="ky-KG"/>
        </w:rPr>
        <w:t xml:space="preserve">Максаттуу трансферттердин 120,0 </w:t>
      </w:r>
      <w:r w:rsidR="00F20FA4" w:rsidRPr="002C2321">
        <w:rPr>
          <w:lang w:val="ky-KG"/>
        </w:rPr>
        <w:t>млн</w:t>
      </w:r>
      <w:r w:rsidRPr="002C2321">
        <w:rPr>
          <w:lang w:val="ky-KG"/>
        </w:rPr>
        <w:t xml:space="preserve"> сомго азайышы  республикалык бюджеттин </w:t>
      </w:r>
      <w:r w:rsidRPr="002C2321">
        <w:rPr>
          <w:rFonts w:eastAsia="Calibri"/>
          <w:lang w:val="ky-KG"/>
        </w:rPr>
        <w:t>чыгашаларды оптималдаштыруу   менен байланыштуу болду.</w:t>
      </w:r>
    </w:p>
    <w:p w:rsidR="00142F0A" w:rsidRPr="002C2321" w:rsidRDefault="00142F0A" w:rsidP="00142F0A">
      <w:pPr>
        <w:tabs>
          <w:tab w:val="left" w:pos="1134"/>
        </w:tabs>
        <w:spacing w:line="276" w:lineRule="auto"/>
        <w:ind w:firstLine="709"/>
        <w:jc w:val="both"/>
        <w:rPr>
          <w:lang w:val="ky-KG"/>
        </w:rPr>
      </w:pPr>
    </w:p>
    <w:p w:rsidR="00142F0A" w:rsidRPr="002C2321" w:rsidRDefault="00142F0A" w:rsidP="00142F0A">
      <w:pPr>
        <w:spacing w:line="276" w:lineRule="auto"/>
        <w:ind w:left="720"/>
        <w:jc w:val="center"/>
        <w:rPr>
          <w:b/>
          <w:bCs/>
          <w:lang w:val="ky-KG"/>
        </w:rPr>
      </w:pPr>
      <w:r w:rsidRPr="002C2321">
        <w:rPr>
          <w:b/>
          <w:bCs/>
          <w:lang w:val="ky-KG"/>
        </w:rPr>
        <w:t xml:space="preserve">Кыргыз Республикасынын Өкмөтүнө караштуу Милдеттүү медициналык камсыздандыруу фонду </w:t>
      </w:r>
    </w:p>
    <w:p w:rsidR="00142F0A" w:rsidRPr="002C2321" w:rsidRDefault="00142F0A" w:rsidP="00142F0A">
      <w:pPr>
        <w:spacing w:line="276" w:lineRule="auto"/>
        <w:ind w:firstLine="709"/>
        <w:jc w:val="both"/>
        <w:rPr>
          <w:b/>
          <w:bCs/>
          <w:lang w:val="ky-KG"/>
        </w:rPr>
      </w:pPr>
    </w:p>
    <w:p w:rsidR="00142F0A" w:rsidRPr="002C2321" w:rsidRDefault="00142F0A" w:rsidP="00142F0A">
      <w:pPr>
        <w:spacing w:line="276" w:lineRule="auto"/>
        <w:ind w:firstLine="708"/>
        <w:jc w:val="both"/>
        <w:rPr>
          <w:lang w:val="ky-KG"/>
        </w:rPr>
      </w:pPr>
      <w:r w:rsidRPr="002C2321">
        <w:rPr>
          <w:b/>
          <w:bCs/>
          <w:lang w:val="ky-KG"/>
        </w:rPr>
        <w:t xml:space="preserve">Кыргыз Республикасынын Өкмөтүнө караштуу Милдеттүү медициналык камсыздандыруу фонду боюнча </w:t>
      </w:r>
      <w:r w:rsidRPr="002C2321">
        <w:rPr>
          <w:lang w:val="ky-KG"/>
        </w:rPr>
        <w:t>2020-ж</w:t>
      </w:r>
      <w:r w:rsidR="00C1442C" w:rsidRPr="002C2321">
        <w:rPr>
          <w:lang w:val="ky-KG"/>
        </w:rPr>
        <w:t>ылдын такталган бюджети 13 244,5</w:t>
      </w:r>
      <w:r w:rsidR="005A6BC7" w:rsidRPr="002C2321">
        <w:rPr>
          <w:lang w:val="ky-KG"/>
        </w:rPr>
        <w:t xml:space="preserve"> </w:t>
      </w:r>
      <w:r w:rsidR="00F20FA4" w:rsidRPr="002C2321">
        <w:rPr>
          <w:lang w:val="ky-KG"/>
        </w:rPr>
        <w:t>млн</w:t>
      </w:r>
      <w:r w:rsidR="005A6BC7" w:rsidRPr="002C2321">
        <w:rPr>
          <w:lang w:val="ky-KG"/>
        </w:rPr>
        <w:t xml:space="preserve"> сомду түздү, </w:t>
      </w:r>
      <w:r w:rsidRPr="002C2321">
        <w:rPr>
          <w:lang w:val="ky-KG"/>
        </w:rPr>
        <w:t xml:space="preserve">  биринчи </w:t>
      </w:r>
      <w:r w:rsidR="005A6BC7" w:rsidRPr="002C2321">
        <w:rPr>
          <w:lang w:val="ky-KG"/>
        </w:rPr>
        <w:t xml:space="preserve"> такталган бюджетке карата 1 773,8  </w:t>
      </w:r>
      <w:r w:rsidR="00F20FA4" w:rsidRPr="002C2321">
        <w:rPr>
          <w:lang w:val="ky-KG"/>
        </w:rPr>
        <w:t>млн</w:t>
      </w:r>
      <w:r w:rsidR="005A6BC7" w:rsidRPr="002C2321">
        <w:rPr>
          <w:lang w:val="ky-KG"/>
        </w:rPr>
        <w:t xml:space="preserve"> сомго же 15,5</w:t>
      </w:r>
      <w:r w:rsidRPr="002C2321">
        <w:rPr>
          <w:lang w:val="ky-KG"/>
        </w:rPr>
        <w:t xml:space="preserve"> %га көбөйгөн. </w:t>
      </w:r>
    </w:p>
    <w:p w:rsidR="00142F0A" w:rsidRPr="002C2321" w:rsidRDefault="00142F0A" w:rsidP="00142F0A">
      <w:pPr>
        <w:spacing w:line="276" w:lineRule="auto"/>
        <w:ind w:left="720"/>
        <w:jc w:val="center"/>
        <w:rPr>
          <w:lang w:val="ky-KG"/>
        </w:rPr>
      </w:pPr>
      <w:r w:rsidRPr="002C2321">
        <w:rPr>
          <w:lang w:val="ky-KG"/>
        </w:rPr>
        <w:t xml:space="preserve">                                                                                                                           </w:t>
      </w:r>
      <w:r w:rsidR="00F20FA4" w:rsidRPr="002C2321">
        <w:rPr>
          <w:lang w:val="ky-KG"/>
        </w:rPr>
        <w:t>млн</w:t>
      </w:r>
      <w:r w:rsidRPr="002C2321">
        <w:rPr>
          <w:lang w:val="ky-KG"/>
        </w:rPr>
        <w:t xml:space="preserve"> сом</w:t>
      </w:r>
    </w:p>
    <w:tbl>
      <w:tblPr>
        <w:tblpPr w:leftFromText="141" w:rightFromText="141" w:bottomFromText="200" w:vertAnchor="text" w:tblpXSpec="center" w:tblpY="1"/>
        <w:tblOverlap w:val="never"/>
        <w:tblW w:w="9030" w:type="dxa"/>
        <w:tblLayout w:type="fixed"/>
        <w:tblLook w:val="04A0" w:firstRow="1" w:lastRow="0" w:firstColumn="1" w:lastColumn="0" w:noHBand="0" w:noVBand="1"/>
      </w:tblPr>
      <w:tblGrid>
        <w:gridCol w:w="2940"/>
        <w:gridCol w:w="2126"/>
        <w:gridCol w:w="1983"/>
        <w:gridCol w:w="1981"/>
      </w:tblGrid>
      <w:tr w:rsidR="00142F0A" w:rsidRPr="002C2321" w:rsidTr="00142F0A">
        <w:trPr>
          <w:trHeight w:val="596"/>
        </w:trPr>
        <w:tc>
          <w:tcPr>
            <w:tcW w:w="2940"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after="120" w:line="276" w:lineRule="auto"/>
              <w:rPr>
                <w:b/>
                <w:bCs/>
                <w:lang w:val="ky-KG"/>
              </w:rPr>
            </w:pPr>
            <w:r w:rsidRPr="002C2321">
              <w:rPr>
                <w:b/>
                <w:bCs/>
                <w:lang w:val="ky-KG"/>
              </w:rPr>
              <w:t>Аталышы</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1983"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b/>
                <w:bCs/>
                <w:lang w:val="ky-KG"/>
              </w:rPr>
            </w:pPr>
            <w:r w:rsidRPr="002C2321">
              <w:rPr>
                <w:b/>
                <w:bCs/>
                <w:lang w:val="ky-KG"/>
              </w:rPr>
              <w:t xml:space="preserve">2020-ж. </w:t>
            </w:r>
            <w:r w:rsidRPr="002C2321">
              <w:rPr>
                <w:b/>
                <w:bCs/>
                <w:lang w:val="ky-KG"/>
              </w:rPr>
              <w:br/>
              <w:t>(такт. план)</w:t>
            </w:r>
          </w:p>
        </w:tc>
        <w:tc>
          <w:tcPr>
            <w:tcW w:w="1981"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b/>
                <w:bCs/>
                <w:lang w:val="ky-KG"/>
              </w:rPr>
            </w:pPr>
            <w:r w:rsidRPr="002C2321">
              <w:rPr>
                <w:b/>
                <w:bCs/>
                <w:lang w:val="ky-KG"/>
              </w:rPr>
              <w:t>Четтөө</w:t>
            </w:r>
          </w:p>
        </w:tc>
      </w:tr>
      <w:tr w:rsidR="00142F0A" w:rsidRPr="002C2321" w:rsidTr="00142F0A">
        <w:trPr>
          <w:trHeight w:val="414"/>
        </w:trPr>
        <w:tc>
          <w:tcPr>
            <w:tcW w:w="2940"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b/>
                <w:bCs/>
                <w:lang w:val="ky-KG"/>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b/>
                <w:bCs/>
                <w:lang w:val="ky-KG"/>
              </w:rPr>
            </w:pPr>
          </w:p>
        </w:tc>
        <w:tc>
          <w:tcPr>
            <w:tcW w:w="1983"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b/>
                <w:bCs/>
                <w:lang w:val="ky-KG"/>
              </w:rPr>
            </w:pPr>
          </w:p>
        </w:tc>
        <w:tc>
          <w:tcPr>
            <w:tcW w:w="1981"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b/>
                <w:bCs/>
                <w:lang w:val="ky-KG"/>
              </w:rPr>
            </w:pPr>
          </w:p>
        </w:tc>
      </w:tr>
      <w:tr w:rsidR="00142F0A" w:rsidRPr="002C2321" w:rsidTr="00142F0A">
        <w:trPr>
          <w:trHeight w:val="300"/>
        </w:trPr>
        <w:tc>
          <w:tcPr>
            <w:tcW w:w="2940" w:type="dxa"/>
            <w:tcBorders>
              <w:top w:val="single" w:sz="4" w:space="0" w:color="auto"/>
              <w:left w:val="single" w:sz="4" w:space="0" w:color="auto"/>
              <w:bottom w:val="single" w:sz="4" w:space="0" w:color="auto"/>
              <w:right w:val="single" w:sz="4" w:space="0" w:color="auto"/>
            </w:tcBorders>
            <w:vAlign w:val="bottom"/>
          </w:tcPr>
          <w:p w:rsidR="00142F0A" w:rsidRPr="002C2321" w:rsidRDefault="00142F0A">
            <w:pPr>
              <w:spacing w:line="276" w:lineRule="auto"/>
              <w:rPr>
                <w:b/>
                <w:bCs/>
                <w:lang w:val="ky-KG"/>
              </w:rPr>
            </w:pPr>
          </w:p>
        </w:tc>
        <w:tc>
          <w:tcPr>
            <w:tcW w:w="2126"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
                <w:bCs/>
                <w:lang w:val="ky-KG"/>
              </w:rPr>
            </w:pPr>
            <w:r w:rsidRPr="002C2321">
              <w:rPr>
                <w:b/>
                <w:bCs/>
              </w:rPr>
              <w:t>1</w:t>
            </w:r>
            <w:r w:rsidRPr="002C2321">
              <w:rPr>
                <w:b/>
                <w:bCs/>
                <w:lang w:val="ky-KG"/>
              </w:rPr>
              <w:t>1</w:t>
            </w:r>
            <w:r w:rsidRPr="002C2321">
              <w:rPr>
                <w:b/>
                <w:bCs/>
              </w:rPr>
              <w:t> </w:t>
            </w:r>
            <w:r w:rsidRPr="002C2321">
              <w:rPr>
                <w:b/>
                <w:bCs/>
                <w:lang w:val="ky-KG"/>
              </w:rPr>
              <w:t>470</w:t>
            </w:r>
            <w:r w:rsidRPr="002C2321">
              <w:rPr>
                <w:b/>
                <w:bCs/>
              </w:rPr>
              <w:t>,</w:t>
            </w:r>
            <w:r w:rsidRPr="002C2321">
              <w:rPr>
                <w:b/>
                <w:bCs/>
                <w:lang w:val="ky-KG"/>
              </w:rPr>
              <w:t>7</w:t>
            </w:r>
          </w:p>
        </w:tc>
        <w:tc>
          <w:tcPr>
            <w:tcW w:w="1983"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
                <w:bCs/>
                <w:lang w:val="ky-KG"/>
              </w:rPr>
            </w:pPr>
            <w:r w:rsidRPr="002C2321">
              <w:rPr>
                <w:b/>
                <w:bCs/>
              </w:rPr>
              <w:t>1</w:t>
            </w:r>
            <w:r w:rsidRPr="002C2321">
              <w:rPr>
                <w:b/>
                <w:bCs/>
                <w:lang w:val="ky-KG"/>
              </w:rPr>
              <w:t>3</w:t>
            </w:r>
            <w:r w:rsidR="005A6BC7" w:rsidRPr="002C2321">
              <w:rPr>
                <w:b/>
                <w:bCs/>
              </w:rPr>
              <w:t> </w:t>
            </w:r>
            <w:r w:rsidR="005A6BC7" w:rsidRPr="002C2321">
              <w:rPr>
                <w:b/>
                <w:bCs/>
                <w:lang w:val="ky-KG"/>
              </w:rPr>
              <w:t>244,5</w:t>
            </w:r>
          </w:p>
        </w:tc>
        <w:tc>
          <w:tcPr>
            <w:tcW w:w="1981" w:type="dxa"/>
            <w:tcBorders>
              <w:top w:val="single" w:sz="4" w:space="0" w:color="auto"/>
              <w:left w:val="nil"/>
              <w:bottom w:val="single" w:sz="4" w:space="0" w:color="auto"/>
              <w:right w:val="single" w:sz="4" w:space="0" w:color="auto"/>
            </w:tcBorders>
            <w:vAlign w:val="center"/>
            <w:hideMark/>
          </w:tcPr>
          <w:p w:rsidR="00142F0A" w:rsidRPr="002C2321" w:rsidRDefault="005A6BC7">
            <w:pPr>
              <w:jc w:val="center"/>
              <w:rPr>
                <w:b/>
                <w:bCs/>
              </w:rPr>
            </w:pPr>
            <w:r w:rsidRPr="002C2321">
              <w:rPr>
                <w:b/>
                <w:bCs/>
                <w:lang w:val="ky-KG"/>
              </w:rPr>
              <w:t>1 773,8</w:t>
            </w:r>
          </w:p>
        </w:tc>
      </w:tr>
      <w:tr w:rsidR="00142F0A" w:rsidRPr="002C2321" w:rsidTr="00142F0A">
        <w:trPr>
          <w:trHeight w:val="300"/>
        </w:trPr>
        <w:tc>
          <w:tcPr>
            <w:tcW w:w="2940"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rPr>
                <w:bCs/>
                <w:iCs/>
                <w:lang w:val="ky-KG"/>
              </w:rPr>
            </w:pPr>
            <w:r w:rsidRPr="002C2321">
              <w:rPr>
                <w:bCs/>
                <w:iCs/>
                <w:lang w:val="ky-KG"/>
              </w:rPr>
              <w:t>бюджеттик каражаттар</w:t>
            </w:r>
          </w:p>
        </w:tc>
        <w:tc>
          <w:tcPr>
            <w:tcW w:w="2126"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Cs/>
                <w:lang w:val="ky-KG"/>
              </w:rPr>
            </w:pPr>
            <w:r w:rsidRPr="002C2321">
              <w:rPr>
                <w:bCs/>
                <w:lang w:val="ky-KG"/>
              </w:rPr>
              <w:t>11</w:t>
            </w:r>
            <w:r w:rsidRPr="002C2321">
              <w:rPr>
                <w:bCs/>
              </w:rPr>
              <w:t> </w:t>
            </w:r>
            <w:r w:rsidRPr="002C2321">
              <w:rPr>
                <w:bCs/>
                <w:lang w:val="ky-KG"/>
              </w:rPr>
              <w:t>470</w:t>
            </w:r>
            <w:r w:rsidRPr="002C2321">
              <w:rPr>
                <w:bCs/>
              </w:rPr>
              <w:t>,</w:t>
            </w:r>
            <w:r w:rsidRPr="002C2321">
              <w:rPr>
                <w:bCs/>
                <w:lang w:val="ky-KG"/>
              </w:rPr>
              <w:t>7</w:t>
            </w:r>
          </w:p>
        </w:tc>
        <w:tc>
          <w:tcPr>
            <w:tcW w:w="1983" w:type="dxa"/>
            <w:tcBorders>
              <w:top w:val="single" w:sz="4" w:space="0" w:color="auto"/>
              <w:left w:val="nil"/>
              <w:bottom w:val="single" w:sz="4" w:space="0" w:color="auto"/>
              <w:right w:val="single" w:sz="4" w:space="0" w:color="auto"/>
            </w:tcBorders>
            <w:vAlign w:val="center"/>
            <w:hideMark/>
          </w:tcPr>
          <w:p w:rsidR="00142F0A" w:rsidRPr="002C2321" w:rsidRDefault="005A6BC7">
            <w:pPr>
              <w:jc w:val="center"/>
              <w:rPr>
                <w:bCs/>
                <w:lang w:val="ky-KG"/>
              </w:rPr>
            </w:pPr>
            <w:r w:rsidRPr="002C2321">
              <w:rPr>
                <w:b/>
                <w:bCs/>
              </w:rPr>
              <w:t>1</w:t>
            </w:r>
            <w:r w:rsidRPr="002C2321">
              <w:rPr>
                <w:b/>
                <w:bCs/>
                <w:lang w:val="ky-KG"/>
              </w:rPr>
              <w:t>3</w:t>
            </w:r>
            <w:r w:rsidRPr="002C2321">
              <w:rPr>
                <w:b/>
                <w:bCs/>
              </w:rPr>
              <w:t> </w:t>
            </w:r>
            <w:r w:rsidRPr="002C2321">
              <w:rPr>
                <w:b/>
                <w:bCs/>
                <w:lang w:val="ky-KG"/>
              </w:rPr>
              <w:t>244,5</w:t>
            </w:r>
          </w:p>
        </w:tc>
        <w:tc>
          <w:tcPr>
            <w:tcW w:w="1981" w:type="dxa"/>
            <w:tcBorders>
              <w:top w:val="single" w:sz="4" w:space="0" w:color="auto"/>
              <w:left w:val="nil"/>
              <w:bottom w:val="single" w:sz="4" w:space="0" w:color="auto"/>
              <w:right w:val="single" w:sz="4" w:space="0" w:color="auto"/>
            </w:tcBorders>
            <w:vAlign w:val="center"/>
            <w:hideMark/>
          </w:tcPr>
          <w:p w:rsidR="00142F0A" w:rsidRPr="002C2321" w:rsidRDefault="005A6BC7">
            <w:pPr>
              <w:jc w:val="center"/>
              <w:rPr>
                <w:bCs/>
              </w:rPr>
            </w:pPr>
            <w:r w:rsidRPr="002C2321">
              <w:rPr>
                <w:bCs/>
                <w:lang w:val="ky-KG"/>
              </w:rPr>
              <w:t>1 773,8</w:t>
            </w:r>
          </w:p>
        </w:tc>
      </w:tr>
    </w:tbl>
    <w:p w:rsidR="00142F0A" w:rsidRPr="002C2321" w:rsidRDefault="00142F0A" w:rsidP="00142F0A">
      <w:pPr>
        <w:ind w:firstLine="709"/>
        <w:jc w:val="both"/>
        <w:rPr>
          <w:lang w:val="ky-KG"/>
        </w:rPr>
      </w:pPr>
      <w:r w:rsidRPr="002C2321">
        <w:rPr>
          <w:lang w:val="ky-KG"/>
        </w:rPr>
        <w:t xml:space="preserve"> 540,0 </w:t>
      </w:r>
      <w:r w:rsidR="00F20FA4" w:rsidRPr="002C2321">
        <w:rPr>
          <w:lang w:val="ky-KG"/>
        </w:rPr>
        <w:t>млн</w:t>
      </w:r>
      <w:r w:rsidRPr="002C2321">
        <w:rPr>
          <w:lang w:val="ky-KG"/>
        </w:rPr>
        <w:t xml:space="preserve"> сом  суммасында бюджеттик каражаттар боюнча көбөйүүсү  саламаттык сактоо уюмдарынын кызматкерлерине жана эпидемия очогунда жана  аларга теңештирилген аймактарга тартылып иштеген адамдарга компенсациялык төлөмдөрдү эсептөө үчүн каралган.</w:t>
      </w:r>
    </w:p>
    <w:p w:rsidR="00142F0A" w:rsidRPr="002C2321" w:rsidRDefault="00142F0A" w:rsidP="00142F0A">
      <w:pPr>
        <w:ind w:firstLine="709"/>
        <w:jc w:val="both"/>
        <w:rPr>
          <w:lang w:val="ky-KG"/>
        </w:rPr>
      </w:pPr>
      <w:r w:rsidRPr="002C2321">
        <w:rPr>
          <w:lang w:val="ky-KG"/>
        </w:rPr>
        <w:t xml:space="preserve"> 518,8 </w:t>
      </w:r>
      <w:r w:rsidR="00F20FA4" w:rsidRPr="002C2321">
        <w:rPr>
          <w:lang w:val="ky-KG"/>
        </w:rPr>
        <w:t>млн</w:t>
      </w:r>
      <w:r w:rsidRPr="002C2321">
        <w:rPr>
          <w:lang w:val="ky-KG"/>
        </w:rPr>
        <w:t xml:space="preserve"> сом суммасында бюджеттик каражаттар боюнча көбө</w:t>
      </w:r>
      <w:r w:rsidR="005A6BC7" w:rsidRPr="002C2321">
        <w:rPr>
          <w:lang w:val="ky-KG"/>
        </w:rPr>
        <w:t xml:space="preserve">йүүсү </w:t>
      </w:r>
      <w:r w:rsidRPr="002C2321">
        <w:rPr>
          <w:lang w:val="ky-KG"/>
        </w:rPr>
        <w:t xml:space="preserve">  саламаттык сактоо уюмдарынын кызматкерлерине жана эпидемия очогунда жана  аларга теңештирилген аймактарга тартылып иштеген адамдарга компенса</w:t>
      </w:r>
      <w:r w:rsidR="005A6BC7" w:rsidRPr="002C2321">
        <w:rPr>
          <w:lang w:val="ky-KG"/>
        </w:rPr>
        <w:t>циялык төлөмдөрдү эсептөө үчүн каралган</w:t>
      </w:r>
      <w:r w:rsidRPr="002C2321">
        <w:rPr>
          <w:lang w:val="ky-KG"/>
        </w:rPr>
        <w:t xml:space="preserve">. </w:t>
      </w:r>
    </w:p>
    <w:p w:rsidR="00142F0A" w:rsidRPr="002C2321" w:rsidRDefault="00142F0A" w:rsidP="00142F0A">
      <w:pPr>
        <w:ind w:firstLine="709"/>
        <w:jc w:val="both"/>
        <w:rPr>
          <w:lang w:val="ky-KG"/>
        </w:rPr>
      </w:pPr>
      <w:r w:rsidRPr="002C2321">
        <w:rPr>
          <w:lang w:val="ky-KG"/>
        </w:rPr>
        <w:t xml:space="preserve"> 300,0 </w:t>
      </w:r>
      <w:r w:rsidR="00F20FA4" w:rsidRPr="002C2321">
        <w:rPr>
          <w:lang w:val="ky-KG"/>
        </w:rPr>
        <w:t>млн</w:t>
      </w:r>
      <w:r w:rsidRPr="002C2321">
        <w:rPr>
          <w:lang w:val="ky-KG"/>
        </w:rPr>
        <w:t xml:space="preserve"> сом суммасындагы бюджеттик каражаттар боюнча көбөйүү коронавирустук инфекция менен  күрөшүү үчүн  кечиктирилгис   чечимдерди талап кылуучу   шашылыш маселелерди  чечүү максатында жеке коргонуу каражаттарын  сатып алууга саламаттыкты сактоо  уюмдары үчүн   каралган  .</w:t>
      </w:r>
    </w:p>
    <w:p w:rsidR="00142F0A" w:rsidRPr="002C2321" w:rsidRDefault="00142F0A" w:rsidP="00142F0A">
      <w:pPr>
        <w:ind w:firstLine="709"/>
        <w:jc w:val="both"/>
        <w:rPr>
          <w:lang w:val="ky-KG"/>
        </w:rPr>
      </w:pPr>
      <w:r w:rsidRPr="002C2321">
        <w:rPr>
          <w:lang w:val="ky-KG"/>
        </w:rPr>
        <w:t xml:space="preserve">300,0 </w:t>
      </w:r>
      <w:r w:rsidR="00F20FA4" w:rsidRPr="002C2321">
        <w:rPr>
          <w:lang w:val="ky-KG"/>
        </w:rPr>
        <w:t>млн</w:t>
      </w:r>
      <w:r w:rsidRPr="002C2321">
        <w:rPr>
          <w:lang w:val="ky-KG"/>
        </w:rPr>
        <w:t xml:space="preserve"> сом суммасындагы бюджеттик каражаттар боюнча көбөйүүсү коронавирустук инфекция менен  күрөшүү үчүн   чыгашалар менен байланыштуу </w:t>
      </w:r>
      <w:r w:rsidRPr="002C2321">
        <w:rPr>
          <w:lang w:val="ky-KG"/>
        </w:rPr>
        <w:lastRenderedPageBreak/>
        <w:t>түзүлгөн кредитордук карыздарды тындырууга саламаттык сактоо уюмдары үчүн каралган.</w:t>
      </w:r>
    </w:p>
    <w:p w:rsidR="00142F0A" w:rsidRPr="002C2321" w:rsidRDefault="00142F0A" w:rsidP="00142F0A">
      <w:pPr>
        <w:ind w:firstLine="709"/>
        <w:jc w:val="both"/>
        <w:rPr>
          <w:lang w:val="ky-KG"/>
        </w:rPr>
      </w:pPr>
      <w:r w:rsidRPr="002C2321">
        <w:rPr>
          <w:lang w:val="ky-KG"/>
        </w:rPr>
        <w:t xml:space="preserve">139,4 </w:t>
      </w:r>
      <w:r w:rsidR="00F20FA4" w:rsidRPr="002C2321">
        <w:rPr>
          <w:lang w:val="ky-KG"/>
        </w:rPr>
        <w:t>млн</w:t>
      </w:r>
      <w:r w:rsidRPr="002C2321">
        <w:rPr>
          <w:lang w:val="ky-KG"/>
        </w:rPr>
        <w:t xml:space="preserve"> сом суммасындагы бюджеттик каражаттар боюнча көбөйүүсү гемодиализ боюнча кызмат көрсөтүүлөрдү көрсөтүү үчүн</w:t>
      </w:r>
      <w:r w:rsidR="005A6BC7" w:rsidRPr="002C2321">
        <w:rPr>
          <w:lang w:val="ky-KG"/>
        </w:rPr>
        <w:t xml:space="preserve"> каралган</w:t>
      </w:r>
      <w:r w:rsidRPr="002C2321">
        <w:rPr>
          <w:lang w:val="ky-KG"/>
        </w:rPr>
        <w:t>.</w:t>
      </w:r>
    </w:p>
    <w:p w:rsidR="00142F0A" w:rsidRPr="002C2321" w:rsidRDefault="00142F0A" w:rsidP="00142F0A">
      <w:pPr>
        <w:ind w:firstLine="709"/>
        <w:jc w:val="both"/>
        <w:rPr>
          <w:lang w:val="ky-KG"/>
        </w:rPr>
      </w:pPr>
      <w:r w:rsidRPr="002C2321">
        <w:rPr>
          <w:lang w:val="ky-KG"/>
        </w:rPr>
        <w:t xml:space="preserve">110,6 </w:t>
      </w:r>
      <w:r w:rsidR="00F20FA4" w:rsidRPr="002C2321">
        <w:rPr>
          <w:lang w:val="ky-KG"/>
        </w:rPr>
        <w:t>млн</w:t>
      </w:r>
      <w:r w:rsidRPr="002C2321">
        <w:rPr>
          <w:lang w:val="ky-KG"/>
        </w:rPr>
        <w:t xml:space="preserve"> сом суммасындагы бюджеттик каражаттар боюнча көбөйүүсү кайрадан ачылган жана  кайра профилденген инфекциялык бөлүмдөрдү күтүүгө болгон   муктаждыктарды жабууга саламаттык сактоо уюмдары үчүн</w:t>
      </w:r>
      <w:r w:rsidR="00236451" w:rsidRPr="002C2321">
        <w:rPr>
          <w:lang w:val="ky-KG"/>
        </w:rPr>
        <w:t xml:space="preserve"> каралган</w:t>
      </w:r>
      <w:r w:rsidRPr="002C2321">
        <w:rPr>
          <w:lang w:val="ky-KG"/>
        </w:rPr>
        <w:t>.</w:t>
      </w:r>
    </w:p>
    <w:p w:rsidR="00142F0A" w:rsidRPr="002C2321" w:rsidRDefault="00142F0A" w:rsidP="00142F0A">
      <w:pPr>
        <w:ind w:firstLine="709"/>
        <w:jc w:val="both"/>
        <w:rPr>
          <w:lang w:val="ky-KG"/>
        </w:rPr>
      </w:pPr>
      <w:r w:rsidRPr="002C2321">
        <w:rPr>
          <w:lang w:val="ky-KG"/>
        </w:rPr>
        <w:t xml:space="preserve"> 145,</w:t>
      </w:r>
      <w:r w:rsidR="00236451" w:rsidRPr="002C2321">
        <w:rPr>
          <w:lang w:val="ky-KG"/>
        </w:rPr>
        <w:t xml:space="preserve">5 млн сомго </w:t>
      </w:r>
      <w:r w:rsidRPr="002C2321">
        <w:rPr>
          <w:lang w:val="ky-KG"/>
        </w:rPr>
        <w:t xml:space="preserve"> бюджеттик каражаттардын азайышы  2019-жыл үчүн “Акылдуу шаар” долбоорунун “Коопсуз шаар” компонетиин ишке ашыруу алкагында тез жардам машинасын сатып алуу үчүн Кыргыз Республикасынын Саламаттык сактоо министрлигине</w:t>
      </w:r>
      <w:r w:rsidR="00236451" w:rsidRPr="002C2321">
        <w:rPr>
          <w:lang w:val="ky-KG"/>
        </w:rPr>
        <w:t xml:space="preserve"> каражаттарды өткөрүп берүү менен байланыштуу</w:t>
      </w:r>
      <w:r w:rsidRPr="002C2321">
        <w:rPr>
          <w:lang w:val="ky-KG"/>
        </w:rPr>
        <w:t>.</w:t>
      </w:r>
    </w:p>
    <w:p w:rsidR="00142F0A" w:rsidRPr="002C2321" w:rsidRDefault="00142F0A"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A028C8" w:rsidRPr="002C2321" w:rsidRDefault="00A028C8" w:rsidP="00142F0A">
      <w:pPr>
        <w:ind w:firstLine="708"/>
        <w:jc w:val="center"/>
        <w:rPr>
          <w:rFonts w:eastAsia="Calibri"/>
          <w:b/>
          <w:bCs/>
          <w:lang w:val="ky-KG"/>
        </w:rPr>
      </w:pPr>
    </w:p>
    <w:p w:rsidR="00142F0A" w:rsidRPr="002C2321" w:rsidRDefault="00142F0A" w:rsidP="00142F0A">
      <w:pPr>
        <w:ind w:firstLine="708"/>
        <w:jc w:val="center"/>
        <w:rPr>
          <w:rFonts w:eastAsia="Calibri"/>
          <w:b/>
          <w:bCs/>
          <w:lang w:val="ky-KG"/>
        </w:rPr>
      </w:pPr>
      <w:r w:rsidRPr="002C2321">
        <w:rPr>
          <w:rFonts w:eastAsia="Calibri"/>
          <w:b/>
          <w:bCs/>
          <w:lang w:val="ky-KG"/>
        </w:rPr>
        <w:t>Кыргыз Республикасынын Социалдык фонду</w:t>
      </w:r>
    </w:p>
    <w:p w:rsidR="00142F0A" w:rsidRPr="002C2321" w:rsidRDefault="00142F0A" w:rsidP="00142F0A">
      <w:pPr>
        <w:ind w:firstLine="708"/>
        <w:jc w:val="center"/>
        <w:rPr>
          <w:rFonts w:eastAsia="Calibri"/>
          <w:b/>
          <w:bCs/>
          <w:lang w:val="ky-KG"/>
        </w:rPr>
      </w:pPr>
    </w:p>
    <w:p w:rsidR="00142F0A" w:rsidRPr="002C2321" w:rsidRDefault="00142F0A" w:rsidP="00142F0A">
      <w:pPr>
        <w:ind w:firstLine="708"/>
        <w:jc w:val="both"/>
        <w:rPr>
          <w:lang w:val="ky-KG"/>
        </w:rPr>
      </w:pPr>
      <w:r w:rsidRPr="002C2321">
        <w:rPr>
          <w:rFonts w:eastAsia="Calibri"/>
          <w:b/>
          <w:bCs/>
          <w:lang w:val="ky-KG"/>
        </w:rPr>
        <w:t>Кыргыз Республикасынын Социалдык фонду</w:t>
      </w:r>
      <w:r w:rsidRPr="002C2321">
        <w:rPr>
          <w:lang w:val="ky-KG"/>
        </w:rPr>
        <w:t xml:space="preserve"> 2020-жылга такталган бюджети  22 536,7 </w:t>
      </w:r>
      <w:r w:rsidR="00F20FA4" w:rsidRPr="002C2321">
        <w:rPr>
          <w:lang w:val="ky-KG"/>
        </w:rPr>
        <w:t>млн</w:t>
      </w:r>
      <w:r w:rsidRPr="002C2321">
        <w:rPr>
          <w:lang w:val="ky-KG"/>
        </w:rPr>
        <w:t xml:space="preserve"> сомду түздү , биринчи бекитилген бюджетке салыштырмалуу   528,7 </w:t>
      </w:r>
      <w:r w:rsidR="00F20FA4" w:rsidRPr="002C2321">
        <w:rPr>
          <w:lang w:val="ky-KG"/>
        </w:rPr>
        <w:t>млн</w:t>
      </w:r>
      <w:r w:rsidRPr="002C2321">
        <w:rPr>
          <w:lang w:val="ky-KG"/>
        </w:rPr>
        <w:t xml:space="preserve"> сомго көбөйүү менен же  2,4 % . </w:t>
      </w:r>
    </w:p>
    <w:p w:rsidR="00142F0A" w:rsidRPr="002C2321" w:rsidRDefault="00142F0A" w:rsidP="00142F0A">
      <w:pPr>
        <w:ind w:left="720"/>
        <w:jc w:val="center"/>
        <w:rPr>
          <w:lang w:val="ky-KG"/>
        </w:rPr>
      </w:pPr>
      <w:r w:rsidRPr="002C2321">
        <w:rPr>
          <w:lang w:val="ky-KG"/>
        </w:rPr>
        <w:t xml:space="preserve">                                                                                                                           </w:t>
      </w:r>
      <w:proofErr w:type="gramStart"/>
      <w:r w:rsidR="00F20FA4" w:rsidRPr="002C2321">
        <w:t>млн</w:t>
      </w:r>
      <w:proofErr w:type="gramEnd"/>
      <w:r w:rsidR="00497A4D" w:rsidRPr="002C2321">
        <w:t xml:space="preserve"> сом</w:t>
      </w:r>
    </w:p>
    <w:tbl>
      <w:tblPr>
        <w:tblpPr w:leftFromText="141" w:rightFromText="141" w:bottomFromText="200" w:vertAnchor="text" w:tblpXSpec="center" w:tblpY="1"/>
        <w:tblOverlap w:val="never"/>
        <w:tblW w:w="10320" w:type="dxa"/>
        <w:tblLayout w:type="fixed"/>
        <w:tblLook w:val="04A0" w:firstRow="1" w:lastRow="0" w:firstColumn="1" w:lastColumn="0" w:noHBand="0" w:noVBand="1"/>
      </w:tblPr>
      <w:tblGrid>
        <w:gridCol w:w="2482"/>
        <w:gridCol w:w="2612"/>
        <w:gridCol w:w="2613"/>
        <w:gridCol w:w="2613"/>
      </w:tblGrid>
      <w:tr w:rsidR="00142F0A" w:rsidRPr="002C2321" w:rsidTr="00142F0A">
        <w:trPr>
          <w:trHeight w:val="476"/>
        </w:trPr>
        <w:tc>
          <w:tcPr>
            <w:tcW w:w="2482"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rPr>
                <w:rFonts w:eastAsia="Calibri"/>
                <w:b/>
                <w:lang w:val="ky-KG" w:eastAsia="en-US"/>
              </w:rPr>
            </w:pPr>
            <w:r w:rsidRPr="002C2321">
              <w:rPr>
                <w:rFonts w:eastAsia="Calibri"/>
                <w:b/>
                <w:lang w:val="ky-KG"/>
              </w:rPr>
              <w:t>Аталышы</w:t>
            </w:r>
          </w:p>
        </w:tc>
        <w:tc>
          <w:tcPr>
            <w:tcW w:w="2610"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lang w:val="ky-KG" w:eastAsia="en-US"/>
              </w:rPr>
            </w:pPr>
            <w:r w:rsidRPr="002C2321">
              <w:rPr>
                <w:rFonts w:eastAsia="Calibri"/>
                <w:b/>
                <w:lang w:val="ky-KG"/>
              </w:rPr>
              <w:t xml:space="preserve">2020-жыл </w:t>
            </w:r>
            <w:r w:rsidRPr="002C2321">
              <w:rPr>
                <w:rFonts w:eastAsia="Calibri"/>
                <w:b/>
                <w:lang w:val="ky-KG"/>
              </w:rPr>
              <w:br/>
              <w:t>(биринчи бекит.план)</w:t>
            </w:r>
          </w:p>
        </w:tc>
        <w:tc>
          <w:tcPr>
            <w:tcW w:w="2611"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lang w:val="ky-KG"/>
              </w:rPr>
            </w:pPr>
            <w:r w:rsidRPr="002C2321">
              <w:rPr>
                <w:rFonts w:eastAsia="Calibri"/>
                <w:b/>
                <w:lang w:val="ky-KG"/>
              </w:rPr>
              <w:t>2020-жыл</w:t>
            </w:r>
          </w:p>
          <w:p w:rsidR="00142F0A" w:rsidRPr="002C2321" w:rsidRDefault="00142F0A">
            <w:pPr>
              <w:spacing w:line="276" w:lineRule="auto"/>
              <w:jc w:val="center"/>
              <w:rPr>
                <w:rFonts w:eastAsia="Calibri"/>
                <w:b/>
                <w:lang w:val="ky-KG" w:eastAsia="en-US"/>
              </w:rPr>
            </w:pPr>
            <w:r w:rsidRPr="002C2321">
              <w:rPr>
                <w:rFonts w:eastAsia="Calibri"/>
                <w:b/>
                <w:lang w:val="ky-KG"/>
              </w:rPr>
              <w:t>(такт. план)</w:t>
            </w:r>
          </w:p>
        </w:tc>
        <w:tc>
          <w:tcPr>
            <w:tcW w:w="2611" w:type="dxa"/>
            <w:vMerge w:val="restart"/>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lang w:val="ky-KG" w:eastAsia="en-US"/>
              </w:rPr>
            </w:pPr>
            <w:r w:rsidRPr="002C2321">
              <w:rPr>
                <w:rFonts w:eastAsia="Calibri"/>
                <w:b/>
                <w:lang w:val="ky-KG"/>
              </w:rPr>
              <w:t>Четтөө</w:t>
            </w:r>
          </w:p>
        </w:tc>
      </w:tr>
      <w:tr w:rsidR="00142F0A" w:rsidRPr="002C2321" w:rsidTr="00142F0A">
        <w:trPr>
          <w:trHeight w:val="534"/>
        </w:trPr>
        <w:tc>
          <w:tcPr>
            <w:tcW w:w="2482"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rFonts w:eastAsia="Calibri"/>
                <w:b/>
                <w:lang w:val="ky-KG" w:eastAsia="en-US"/>
              </w:rPr>
            </w:pPr>
          </w:p>
        </w:tc>
        <w:tc>
          <w:tcPr>
            <w:tcW w:w="2610"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rFonts w:eastAsia="Calibri"/>
                <w:b/>
                <w:lang w:val="ky-KG" w:eastAsia="en-US"/>
              </w:rPr>
            </w:pPr>
          </w:p>
        </w:tc>
        <w:tc>
          <w:tcPr>
            <w:tcW w:w="2611"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rFonts w:eastAsia="Calibri"/>
                <w:b/>
                <w:lang w:val="ky-KG" w:eastAsia="en-US"/>
              </w:rPr>
            </w:pPr>
          </w:p>
        </w:tc>
        <w:tc>
          <w:tcPr>
            <w:tcW w:w="2611" w:type="dxa"/>
            <w:vMerge/>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rFonts w:eastAsia="Calibri"/>
                <w:b/>
                <w:lang w:val="ky-KG" w:eastAsia="en-US"/>
              </w:rPr>
            </w:pPr>
          </w:p>
        </w:tc>
      </w:tr>
      <w:tr w:rsidR="00142F0A" w:rsidRPr="002C2321" w:rsidTr="00142F0A">
        <w:trPr>
          <w:trHeight w:val="300"/>
        </w:trPr>
        <w:tc>
          <w:tcPr>
            <w:tcW w:w="2482" w:type="dxa"/>
            <w:tcBorders>
              <w:top w:val="single" w:sz="4" w:space="0" w:color="auto"/>
              <w:left w:val="single" w:sz="4" w:space="0" w:color="auto"/>
              <w:bottom w:val="single" w:sz="4" w:space="0" w:color="auto"/>
              <w:right w:val="single" w:sz="4" w:space="0" w:color="auto"/>
            </w:tcBorders>
            <w:vAlign w:val="bottom"/>
          </w:tcPr>
          <w:p w:rsidR="00142F0A" w:rsidRPr="002C2321" w:rsidRDefault="00142F0A">
            <w:pPr>
              <w:rPr>
                <w:b/>
                <w:bCs/>
                <w:lang w:val="ky-KG"/>
              </w:rPr>
            </w:pPr>
          </w:p>
        </w:tc>
        <w:tc>
          <w:tcPr>
            <w:tcW w:w="2610"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
                <w:bCs/>
                <w:lang w:val="ky-KG"/>
              </w:rPr>
            </w:pPr>
            <w:r w:rsidRPr="002C2321">
              <w:rPr>
                <w:b/>
                <w:bCs/>
              </w:rPr>
              <w:t>22 </w:t>
            </w:r>
            <w:r w:rsidRPr="002C2321">
              <w:rPr>
                <w:b/>
                <w:bCs/>
                <w:lang w:val="ky-KG"/>
              </w:rPr>
              <w:t>008</w:t>
            </w:r>
            <w:r w:rsidRPr="002C2321">
              <w:rPr>
                <w:b/>
                <w:bCs/>
              </w:rPr>
              <w:t>,</w:t>
            </w:r>
            <w:r w:rsidRPr="002C2321">
              <w:rPr>
                <w:b/>
                <w:bCs/>
                <w:lang w:val="ky-KG"/>
              </w:rPr>
              <w:t>0</w:t>
            </w:r>
          </w:p>
        </w:tc>
        <w:tc>
          <w:tcPr>
            <w:tcW w:w="2611"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
                <w:bCs/>
                <w:lang w:val="ky-KG"/>
              </w:rPr>
            </w:pPr>
            <w:r w:rsidRPr="002C2321">
              <w:rPr>
                <w:b/>
                <w:bCs/>
              </w:rPr>
              <w:t>2</w:t>
            </w:r>
            <w:r w:rsidRPr="002C2321">
              <w:rPr>
                <w:b/>
                <w:bCs/>
                <w:lang w:val="ky-KG"/>
              </w:rPr>
              <w:t>2</w:t>
            </w:r>
            <w:r w:rsidRPr="002C2321">
              <w:rPr>
                <w:b/>
                <w:bCs/>
              </w:rPr>
              <w:t> </w:t>
            </w:r>
            <w:r w:rsidRPr="002C2321">
              <w:rPr>
                <w:b/>
                <w:bCs/>
                <w:lang w:val="ky-KG"/>
              </w:rPr>
              <w:t>536</w:t>
            </w:r>
            <w:r w:rsidRPr="002C2321">
              <w:rPr>
                <w:b/>
                <w:bCs/>
              </w:rPr>
              <w:t>,</w:t>
            </w:r>
            <w:r w:rsidRPr="002C2321">
              <w:rPr>
                <w:b/>
                <w:bCs/>
                <w:lang w:val="ky-KG"/>
              </w:rPr>
              <w:t>7</w:t>
            </w:r>
          </w:p>
        </w:tc>
        <w:tc>
          <w:tcPr>
            <w:tcW w:w="2611"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
                <w:bCs/>
              </w:rPr>
            </w:pPr>
            <w:r w:rsidRPr="002C2321">
              <w:rPr>
                <w:b/>
                <w:bCs/>
                <w:lang w:val="ky-KG"/>
              </w:rPr>
              <w:t>528,7</w:t>
            </w:r>
          </w:p>
        </w:tc>
      </w:tr>
      <w:tr w:rsidR="00142F0A" w:rsidRPr="002C2321" w:rsidTr="00142F0A">
        <w:trPr>
          <w:trHeight w:val="300"/>
        </w:trPr>
        <w:tc>
          <w:tcPr>
            <w:tcW w:w="2482"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rPr>
                <w:bCs/>
                <w:iCs/>
                <w:lang w:val="ky-KG"/>
              </w:rPr>
            </w:pPr>
            <w:r w:rsidRPr="002C2321">
              <w:rPr>
                <w:rFonts w:eastAsia="Calibri"/>
                <w:lang w:val="ky-KG"/>
              </w:rPr>
              <w:t>бюджеттик каражаттар</w:t>
            </w:r>
          </w:p>
        </w:tc>
        <w:tc>
          <w:tcPr>
            <w:tcW w:w="2610"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Cs/>
                <w:lang w:val="ky-KG"/>
              </w:rPr>
            </w:pPr>
            <w:r w:rsidRPr="002C2321">
              <w:rPr>
                <w:bCs/>
                <w:lang w:val="ky-KG"/>
              </w:rPr>
              <w:t>22</w:t>
            </w:r>
            <w:r w:rsidRPr="002C2321">
              <w:rPr>
                <w:bCs/>
              </w:rPr>
              <w:t> </w:t>
            </w:r>
            <w:r w:rsidRPr="002C2321">
              <w:rPr>
                <w:bCs/>
                <w:lang w:val="ky-KG"/>
              </w:rPr>
              <w:t>008</w:t>
            </w:r>
            <w:r w:rsidRPr="002C2321">
              <w:rPr>
                <w:bCs/>
              </w:rPr>
              <w:t>,</w:t>
            </w:r>
            <w:r w:rsidRPr="002C2321">
              <w:rPr>
                <w:bCs/>
                <w:lang w:val="ky-KG"/>
              </w:rPr>
              <w:t>0</w:t>
            </w:r>
          </w:p>
        </w:tc>
        <w:tc>
          <w:tcPr>
            <w:tcW w:w="2611"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Cs/>
                <w:lang w:val="ky-KG"/>
              </w:rPr>
            </w:pPr>
            <w:r w:rsidRPr="002C2321">
              <w:rPr>
                <w:bCs/>
                <w:lang w:val="ky-KG"/>
              </w:rPr>
              <w:t>22</w:t>
            </w:r>
            <w:r w:rsidRPr="002C2321">
              <w:rPr>
                <w:bCs/>
              </w:rPr>
              <w:t> </w:t>
            </w:r>
            <w:r w:rsidRPr="002C2321">
              <w:rPr>
                <w:bCs/>
                <w:lang w:val="ky-KG"/>
              </w:rPr>
              <w:t>536</w:t>
            </w:r>
            <w:r w:rsidRPr="002C2321">
              <w:rPr>
                <w:bCs/>
              </w:rPr>
              <w:t>,</w:t>
            </w:r>
            <w:r w:rsidRPr="002C2321">
              <w:rPr>
                <w:bCs/>
                <w:lang w:val="ky-KG"/>
              </w:rPr>
              <w:t>7</w:t>
            </w:r>
          </w:p>
        </w:tc>
        <w:tc>
          <w:tcPr>
            <w:tcW w:w="2611" w:type="dxa"/>
            <w:tcBorders>
              <w:top w:val="single" w:sz="4" w:space="0" w:color="auto"/>
              <w:left w:val="nil"/>
              <w:bottom w:val="single" w:sz="4" w:space="0" w:color="auto"/>
              <w:right w:val="single" w:sz="4" w:space="0" w:color="auto"/>
            </w:tcBorders>
            <w:vAlign w:val="center"/>
            <w:hideMark/>
          </w:tcPr>
          <w:p w:rsidR="00142F0A" w:rsidRPr="002C2321" w:rsidRDefault="00142F0A">
            <w:pPr>
              <w:jc w:val="center"/>
              <w:rPr>
                <w:bCs/>
              </w:rPr>
            </w:pPr>
            <w:r w:rsidRPr="002C2321">
              <w:rPr>
                <w:bCs/>
                <w:lang w:val="ky-KG"/>
              </w:rPr>
              <w:t>528,7</w:t>
            </w:r>
          </w:p>
        </w:tc>
      </w:tr>
    </w:tbl>
    <w:p w:rsidR="00142F0A" w:rsidRPr="002C2321" w:rsidRDefault="00236451" w:rsidP="00142F0A">
      <w:pPr>
        <w:ind w:firstLine="709"/>
        <w:jc w:val="both"/>
        <w:rPr>
          <w:lang w:val="ky-KG"/>
        </w:rPr>
      </w:pPr>
      <w:r w:rsidRPr="002C2321">
        <w:rPr>
          <w:lang w:val="ky-KG"/>
        </w:rPr>
        <w:t xml:space="preserve"> 528,7</w:t>
      </w:r>
      <w:r w:rsidR="00142F0A" w:rsidRPr="002C2321">
        <w:rPr>
          <w:lang w:val="ky-KG"/>
        </w:rPr>
        <w:t xml:space="preserve"> </w:t>
      </w:r>
      <w:r w:rsidR="00F20FA4" w:rsidRPr="002C2321">
        <w:rPr>
          <w:lang w:val="ky-KG"/>
        </w:rPr>
        <w:t>млн</w:t>
      </w:r>
      <w:r w:rsidR="00142F0A" w:rsidRPr="002C2321">
        <w:rPr>
          <w:lang w:val="ky-KG"/>
        </w:rPr>
        <w:t xml:space="preserve"> сом суммасына  бюджеттик каражаттар боюнча  азаюу төмөндөгүлөргө байланыштуу болду:</w:t>
      </w:r>
    </w:p>
    <w:p w:rsidR="00142F0A" w:rsidRPr="002C2321" w:rsidRDefault="00142F0A" w:rsidP="00805477">
      <w:pPr>
        <w:numPr>
          <w:ilvl w:val="0"/>
          <w:numId w:val="3"/>
        </w:numPr>
        <w:ind w:left="0" w:firstLine="709"/>
        <w:jc w:val="both"/>
        <w:rPr>
          <w:rFonts w:eastAsia="Calibri"/>
          <w:lang w:val="ky-KG"/>
        </w:rPr>
      </w:pPr>
      <w:r w:rsidRPr="002C2321">
        <w:rPr>
          <w:lang w:val="ky-KG"/>
        </w:rPr>
        <w:t xml:space="preserve">517,5 </w:t>
      </w:r>
      <w:r w:rsidR="00F20FA4" w:rsidRPr="002C2321">
        <w:rPr>
          <w:lang w:val="ky-KG"/>
        </w:rPr>
        <w:t>млн</w:t>
      </w:r>
      <w:r w:rsidRPr="002C2321">
        <w:rPr>
          <w:lang w:val="ky-KG"/>
        </w:rPr>
        <w:t xml:space="preserve"> сом   2020 –жылдын 1-январынан баштап укук коргоо органдарынын  кызматкерлеринин пенсиясынын өлчөмдөрүнүн жогорулашына (389,6 </w:t>
      </w:r>
      <w:r w:rsidR="00F20FA4" w:rsidRPr="002C2321">
        <w:rPr>
          <w:lang w:val="ky-KG"/>
        </w:rPr>
        <w:t>млн</w:t>
      </w:r>
      <w:r w:rsidRPr="002C2321">
        <w:rPr>
          <w:lang w:val="ky-KG"/>
        </w:rPr>
        <w:t xml:space="preserve"> сом),  ошондой эле  пенсионерлердин санын</w:t>
      </w:r>
      <w:r w:rsidR="00236451" w:rsidRPr="002C2321">
        <w:rPr>
          <w:lang w:val="ky-KG"/>
        </w:rPr>
        <w:t>ын</w:t>
      </w:r>
      <w:r w:rsidRPr="002C2321">
        <w:rPr>
          <w:lang w:val="ky-KG"/>
        </w:rPr>
        <w:t xml:space="preserve"> өсүшү менен байланыштуу пенсиянын базалык бөлүгүн төлөө суммасынын көбөйүшү</w:t>
      </w:r>
      <w:r w:rsidR="00236451" w:rsidRPr="002C2321">
        <w:rPr>
          <w:lang w:val="ky-KG"/>
        </w:rPr>
        <w:t xml:space="preserve"> </w:t>
      </w:r>
      <w:r w:rsidRPr="002C2321">
        <w:rPr>
          <w:lang w:val="ky-KG"/>
        </w:rPr>
        <w:t>(127,9 млн сом)</w:t>
      </w:r>
      <w:r w:rsidR="002F73D1" w:rsidRPr="002C2321">
        <w:rPr>
          <w:lang w:val="ky-KG"/>
        </w:rPr>
        <w:t>;</w:t>
      </w:r>
      <w:r w:rsidRPr="002C2321">
        <w:rPr>
          <w:lang w:val="ky-KG"/>
        </w:rPr>
        <w:t xml:space="preserve"> </w:t>
      </w:r>
    </w:p>
    <w:p w:rsidR="00142F0A" w:rsidRPr="002C2321" w:rsidRDefault="00142F0A" w:rsidP="00805477">
      <w:pPr>
        <w:numPr>
          <w:ilvl w:val="0"/>
          <w:numId w:val="3"/>
        </w:numPr>
        <w:ind w:left="0" w:firstLine="709"/>
        <w:jc w:val="both"/>
        <w:rPr>
          <w:rFonts w:eastAsia="Calibri"/>
          <w:lang w:val="ky-KG"/>
        </w:rPr>
      </w:pPr>
      <w:r w:rsidRPr="002C2321">
        <w:rPr>
          <w:rFonts w:eastAsia="Calibri"/>
          <w:lang w:val="ky-KG"/>
        </w:rPr>
        <w:t xml:space="preserve">11,2 </w:t>
      </w:r>
      <w:r w:rsidR="00F20FA4" w:rsidRPr="002C2321">
        <w:rPr>
          <w:rFonts w:eastAsia="Calibri"/>
          <w:lang w:val="ky-KG"/>
        </w:rPr>
        <w:t>млн</w:t>
      </w:r>
      <w:r w:rsidRPr="002C2321">
        <w:rPr>
          <w:rFonts w:eastAsia="Calibri"/>
          <w:lang w:val="ky-KG"/>
        </w:rPr>
        <w:t xml:space="preserve"> сом </w:t>
      </w:r>
      <w:r w:rsidRPr="002C2321">
        <w:rPr>
          <w:lang w:val="ky-KG"/>
        </w:rPr>
        <w:t xml:space="preserve">Чернобыль атом электростанциясынын авариясын жоюуга катышкан </w:t>
      </w:r>
      <w:r w:rsidR="00CE5697" w:rsidRPr="002C2321">
        <w:rPr>
          <w:lang w:val="ky-KG"/>
        </w:rPr>
        <w:t>мөөнөтүнөн мурда</w:t>
      </w:r>
      <w:r w:rsidRPr="002C2321">
        <w:rPr>
          <w:lang w:val="ky-KG"/>
        </w:rPr>
        <w:t xml:space="preserve"> кызматтагы аскер кызмакерлеринин пенсиясынын жогорулашына кошумча каражаттар.</w:t>
      </w:r>
    </w:p>
    <w:p w:rsidR="00142F0A" w:rsidRPr="002C2321" w:rsidRDefault="00142F0A" w:rsidP="00142F0A">
      <w:pPr>
        <w:spacing w:line="276" w:lineRule="auto"/>
        <w:rPr>
          <w:b/>
          <w:u w:val="single"/>
          <w:lang w:val="ky-KG"/>
        </w:rPr>
      </w:pPr>
    </w:p>
    <w:p w:rsidR="00142F0A" w:rsidRPr="002C2321" w:rsidRDefault="00142F0A" w:rsidP="00142F0A">
      <w:pPr>
        <w:spacing w:line="276" w:lineRule="auto"/>
        <w:ind w:firstLine="539"/>
        <w:jc w:val="center"/>
        <w:rPr>
          <w:b/>
          <w:u w:val="single"/>
          <w:lang w:val="ky-KG"/>
        </w:rPr>
      </w:pPr>
      <w:r w:rsidRPr="002C2321">
        <w:rPr>
          <w:b/>
          <w:lang w:val="ky-KG"/>
        </w:rPr>
        <w:t>702-бөлүм. «Коргоо»</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9"/>
        <w:jc w:val="both"/>
        <w:rPr>
          <w:lang w:val="ky-KG"/>
        </w:rPr>
      </w:pPr>
      <w:r w:rsidRPr="002C2321">
        <w:rPr>
          <w:lang w:val="ky-KG"/>
        </w:rPr>
        <w:t xml:space="preserve">Бул бөлүм өзүнө башка категорияларга кирбеген, жарандык коргонуу жана өзгөчө кырдаал, коргоо маселеси боюнча иш-чараларга чыгашаларды камтыйт. </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8"/>
        <w:jc w:val="center"/>
        <w:rPr>
          <w:rFonts w:eastAsia="Calibri"/>
          <w:b/>
          <w:lang w:val="ky-KG" w:eastAsia="en-US"/>
        </w:rPr>
      </w:pPr>
      <w:r w:rsidRPr="002C2321">
        <w:rPr>
          <w:rFonts w:eastAsia="Calibri"/>
          <w:b/>
          <w:lang w:val="ky-KG" w:eastAsia="en-US"/>
        </w:rPr>
        <w:t>Кыргыз Республикасынын Өзгөчө кырдаалдар министрлиги</w:t>
      </w:r>
    </w:p>
    <w:p w:rsidR="00142F0A" w:rsidRPr="002C2321" w:rsidRDefault="00142F0A" w:rsidP="00142F0A">
      <w:pPr>
        <w:spacing w:line="276" w:lineRule="auto"/>
        <w:ind w:firstLine="708"/>
        <w:jc w:val="center"/>
        <w:rPr>
          <w:rFonts w:eastAsia="Calibri"/>
          <w:b/>
          <w:lang w:val="ky-KG" w:eastAsia="en-US"/>
        </w:rPr>
      </w:pPr>
    </w:p>
    <w:p w:rsidR="00142F0A" w:rsidRPr="002C2321" w:rsidRDefault="00142F0A" w:rsidP="00142F0A">
      <w:pPr>
        <w:spacing w:line="276" w:lineRule="auto"/>
        <w:ind w:firstLine="709"/>
        <w:jc w:val="both"/>
        <w:rPr>
          <w:lang w:val="ky-KG"/>
        </w:rPr>
      </w:pPr>
      <w:r w:rsidRPr="002C2321">
        <w:rPr>
          <w:lang w:val="ky-KG"/>
        </w:rPr>
        <w:lastRenderedPageBreak/>
        <w:t>Кыргыз Республикасынын Өзгөчө кырдаалдар министрлиги боюнча 2020-</w:t>
      </w:r>
      <w:r w:rsidR="00236451" w:rsidRPr="002C2321">
        <w:rPr>
          <w:lang w:val="ky-KG"/>
        </w:rPr>
        <w:t>жылга такталган бюджети 2 077,8</w:t>
      </w:r>
      <w:r w:rsidRPr="002C2321">
        <w:rPr>
          <w:lang w:val="ky-KG"/>
        </w:rPr>
        <w:t xml:space="preserve"> </w:t>
      </w:r>
      <w:r w:rsidR="00F20FA4" w:rsidRPr="002C2321">
        <w:rPr>
          <w:lang w:val="ky-KG"/>
        </w:rPr>
        <w:t>млн</w:t>
      </w:r>
      <w:r w:rsidRPr="002C2321">
        <w:rPr>
          <w:lang w:val="ky-KG"/>
        </w:rPr>
        <w:t xml:space="preserve"> сомду түздү, 2020-жылдын  биринчи  </w:t>
      </w:r>
      <w:r w:rsidR="00236451" w:rsidRPr="002C2321">
        <w:rPr>
          <w:lang w:val="ky-KG"/>
        </w:rPr>
        <w:t xml:space="preserve">такталган бюджетине карата 18,1 </w:t>
      </w:r>
      <w:r w:rsidR="00F20FA4" w:rsidRPr="002C2321">
        <w:rPr>
          <w:lang w:val="ky-KG"/>
        </w:rPr>
        <w:t>млн</w:t>
      </w:r>
      <w:r w:rsidR="00236451" w:rsidRPr="002C2321">
        <w:rPr>
          <w:lang w:val="ky-KG"/>
        </w:rPr>
        <w:t xml:space="preserve"> сомго, же 0,9 %га азайган</w:t>
      </w:r>
      <w:r w:rsidRPr="002C2321">
        <w:rPr>
          <w:lang w:val="ky-KG"/>
        </w:rPr>
        <w:t>, анын ичинен</w:t>
      </w:r>
      <w:r w:rsidR="00236451" w:rsidRPr="002C2321">
        <w:rPr>
          <w:lang w:val="ky-KG"/>
        </w:rPr>
        <w:t>: бюджеттик каражаттар – 2  070,2</w:t>
      </w:r>
      <w:r w:rsidRPr="002C2321">
        <w:rPr>
          <w:lang w:val="ky-KG"/>
        </w:rPr>
        <w:t xml:space="preserve"> </w:t>
      </w:r>
      <w:r w:rsidR="00F20FA4" w:rsidRPr="002C2321">
        <w:rPr>
          <w:lang w:val="ky-KG"/>
        </w:rPr>
        <w:t>млн</w:t>
      </w:r>
      <w:r w:rsidR="00236451" w:rsidRPr="002C2321">
        <w:rPr>
          <w:lang w:val="ky-KG"/>
        </w:rPr>
        <w:t xml:space="preserve"> сом, 16,9 </w:t>
      </w:r>
      <w:r w:rsidR="00F20FA4" w:rsidRPr="002C2321">
        <w:rPr>
          <w:lang w:val="ky-KG"/>
        </w:rPr>
        <w:t>млн</w:t>
      </w:r>
      <w:r w:rsidR="00236451" w:rsidRPr="002C2321">
        <w:rPr>
          <w:lang w:val="ky-KG"/>
        </w:rPr>
        <w:t xml:space="preserve"> сомго азайган</w:t>
      </w:r>
      <w:r w:rsidRPr="002C2321">
        <w:rPr>
          <w:lang w:val="ky-KG"/>
        </w:rPr>
        <w:t xml:space="preserve">, атайын эсептин каражаттары – 7,6 </w:t>
      </w:r>
      <w:r w:rsidR="00F20FA4" w:rsidRPr="002C2321">
        <w:rPr>
          <w:lang w:val="ky-KG"/>
        </w:rPr>
        <w:t>млн</w:t>
      </w:r>
      <w:r w:rsidRPr="002C2321">
        <w:rPr>
          <w:lang w:val="ky-KG"/>
        </w:rPr>
        <w:t xml:space="preserve"> сом, же биринчи  такталган бюджетин</w:t>
      </w:r>
      <w:r w:rsidR="002F73D1" w:rsidRPr="002C2321">
        <w:rPr>
          <w:lang w:val="ky-KG"/>
        </w:rPr>
        <w:t>е карата 1,2 млн сомго азайган.</w:t>
      </w:r>
    </w:p>
    <w:p w:rsidR="00142F0A" w:rsidRPr="002C2321" w:rsidRDefault="00142F0A" w:rsidP="00142F0A">
      <w:pPr>
        <w:spacing w:line="276" w:lineRule="auto"/>
        <w:ind w:firstLine="709"/>
        <w:jc w:val="right"/>
        <w:rPr>
          <w:lang w:val="ky-KG"/>
        </w:rPr>
      </w:pPr>
      <w:r w:rsidRPr="002C2321">
        <w:rPr>
          <w:lang w:val="ky-KG"/>
        </w:rPr>
        <w:t xml:space="preserve">                                                                                                                   </w:t>
      </w:r>
      <w:r w:rsidR="00F20FA4" w:rsidRPr="002C2321">
        <w:rPr>
          <w:lang w:val="ky-KG"/>
        </w:rPr>
        <w:t>млн</w:t>
      </w:r>
      <w:r w:rsidRPr="002C2321">
        <w:rPr>
          <w:lang w:val="ky-KG"/>
        </w:rPr>
        <w:t xml:space="preserve"> сом</w:t>
      </w: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2409"/>
        <w:gridCol w:w="2410"/>
        <w:gridCol w:w="2410"/>
      </w:tblGrid>
      <w:tr w:rsidR="00142F0A" w:rsidRPr="002C2321" w:rsidTr="005D1EF2">
        <w:trPr>
          <w:trHeight w:val="608"/>
        </w:trPr>
        <w:tc>
          <w:tcPr>
            <w:tcW w:w="3121"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rPr>
                <w:rFonts w:eastAsia="Calibri"/>
                <w:b/>
                <w:lang w:val="ky-KG" w:eastAsia="en-US"/>
              </w:rPr>
            </w:pPr>
            <w:r w:rsidRPr="002C2321">
              <w:rPr>
                <w:rFonts w:eastAsia="Calibri"/>
                <w:b/>
                <w:lang w:val="ky-KG"/>
              </w:rPr>
              <w:t>Аталышы</w:t>
            </w:r>
          </w:p>
        </w:tc>
        <w:tc>
          <w:tcPr>
            <w:tcW w:w="2409"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lang w:val="ky-KG" w:eastAsia="en-US"/>
              </w:rPr>
            </w:pPr>
            <w:r w:rsidRPr="002C2321">
              <w:rPr>
                <w:rFonts w:eastAsia="Calibri"/>
                <w:b/>
                <w:lang w:val="ky-KG"/>
              </w:rPr>
              <w:t xml:space="preserve">2020-жыл </w:t>
            </w:r>
            <w:r w:rsidRPr="002C2321">
              <w:rPr>
                <w:rFonts w:eastAsia="Calibri"/>
                <w:b/>
                <w:lang w:val="ky-KG"/>
              </w:rPr>
              <w:br/>
              <w:t>(бекит.план июнь)</w:t>
            </w:r>
          </w:p>
        </w:tc>
        <w:tc>
          <w:tcPr>
            <w:tcW w:w="2410"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lang w:val="ky-KG"/>
              </w:rPr>
            </w:pPr>
            <w:r w:rsidRPr="002C2321">
              <w:rPr>
                <w:rFonts w:eastAsia="Calibri"/>
                <w:b/>
                <w:lang w:val="ky-KG"/>
              </w:rPr>
              <w:t>2020-жыл</w:t>
            </w:r>
          </w:p>
          <w:p w:rsidR="00142F0A" w:rsidRPr="002C2321" w:rsidRDefault="00142F0A">
            <w:pPr>
              <w:spacing w:line="276" w:lineRule="auto"/>
              <w:jc w:val="center"/>
              <w:rPr>
                <w:rFonts w:eastAsia="Calibri"/>
                <w:b/>
                <w:lang w:val="ky-KG" w:eastAsia="en-US"/>
              </w:rPr>
            </w:pPr>
            <w:r w:rsidRPr="002C2321">
              <w:rPr>
                <w:rFonts w:eastAsia="Calibri"/>
                <w:b/>
                <w:lang w:val="ky-KG"/>
              </w:rPr>
              <w:t>(такт. план)</w:t>
            </w:r>
          </w:p>
        </w:tc>
        <w:tc>
          <w:tcPr>
            <w:tcW w:w="2410"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lang w:val="ky-KG" w:eastAsia="en-US"/>
              </w:rPr>
            </w:pPr>
            <w:r w:rsidRPr="002C2321">
              <w:rPr>
                <w:rFonts w:eastAsia="Calibri"/>
                <w:b/>
                <w:lang w:val="ky-KG"/>
              </w:rPr>
              <w:t>Четтөө</w:t>
            </w:r>
          </w:p>
        </w:tc>
      </w:tr>
      <w:tr w:rsidR="005D1EF2" w:rsidRPr="002C2321" w:rsidTr="005D1EF2">
        <w:trPr>
          <w:trHeight w:val="419"/>
        </w:trPr>
        <w:tc>
          <w:tcPr>
            <w:tcW w:w="3121" w:type="dxa"/>
            <w:tcBorders>
              <w:top w:val="single" w:sz="4" w:space="0" w:color="auto"/>
              <w:left w:val="single" w:sz="4" w:space="0" w:color="auto"/>
              <w:bottom w:val="single" w:sz="4" w:space="0" w:color="auto"/>
              <w:right w:val="single" w:sz="4" w:space="0" w:color="auto"/>
            </w:tcBorders>
            <w:vAlign w:val="center"/>
          </w:tcPr>
          <w:p w:rsidR="005D1EF2" w:rsidRPr="002C2321" w:rsidRDefault="005D1EF2">
            <w:pPr>
              <w:jc w:val="center"/>
              <w:rPr>
                <w:rFonts w:eastAsia="Calibri"/>
                <w:b/>
                <w:lang w:val="ky-KG" w:eastAsia="en-US"/>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pPr>
              <w:jc w:val="center"/>
              <w:rPr>
                <w:rFonts w:eastAsia="Calibri"/>
                <w:b/>
                <w:lang w:val="ky-KG" w:eastAsia="en-US"/>
              </w:rPr>
            </w:pPr>
            <w:r w:rsidRPr="002C2321">
              <w:rPr>
                <w:rFonts w:eastAsia="Calibri"/>
                <w:b/>
                <w:lang w:val="ky-KG" w:eastAsia="en-US"/>
              </w:rPr>
              <w:t>2 095,9</w:t>
            </w:r>
          </w:p>
        </w:tc>
        <w:tc>
          <w:tcPr>
            <w:tcW w:w="2410"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rsidP="002A6B80">
            <w:pPr>
              <w:jc w:val="center"/>
              <w:rPr>
                <w:rFonts w:eastAsia="Calibri"/>
                <w:b/>
                <w:sz w:val="22"/>
                <w:szCs w:val="22"/>
                <w:lang w:val="ky-KG" w:eastAsia="en-US"/>
              </w:rPr>
            </w:pPr>
            <w:r w:rsidRPr="002C2321">
              <w:rPr>
                <w:rFonts w:eastAsia="Calibri"/>
                <w:b/>
                <w:sz w:val="22"/>
                <w:szCs w:val="22"/>
                <w:lang w:val="ky-KG" w:eastAsia="en-US"/>
              </w:rPr>
              <w:t>2 077,8</w:t>
            </w:r>
          </w:p>
        </w:tc>
        <w:tc>
          <w:tcPr>
            <w:tcW w:w="2410"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rsidP="002A6B80">
            <w:pPr>
              <w:jc w:val="center"/>
              <w:rPr>
                <w:rFonts w:eastAsia="Calibri"/>
                <w:b/>
                <w:sz w:val="22"/>
                <w:szCs w:val="22"/>
                <w:lang w:val="ky-KG" w:eastAsia="en-US"/>
              </w:rPr>
            </w:pPr>
            <w:r w:rsidRPr="002C2321">
              <w:rPr>
                <w:rFonts w:eastAsia="Calibri"/>
                <w:b/>
                <w:sz w:val="22"/>
                <w:szCs w:val="22"/>
                <w:lang w:val="ky-KG" w:eastAsia="en-US"/>
              </w:rPr>
              <w:t>-18,1</w:t>
            </w:r>
          </w:p>
        </w:tc>
      </w:tr>
      <w:tr w:rsidR="005D1EF2" w:rsidRPr="002C2321" w:rsidTr="005D1EF2">
        <w:trPr>
          <w:trHeight w:val="281"/>
        </w:trPr>
        <w:tc>
          <w:tcPr>
            <w:tcW w:w="3121" w:type="dxa"/>
            <w:tcBorders>
              <w:top w:val="single" w:sz="4" w:space="0" w:color="auto"/>
              <w:left w:val="single" w:sz="4" w:space="0" w:color="auto"/>
              <w:bottom w:val="single" w:sz="4" w:space="0" w:color="auto"/>
              <w:right w:val="single" w:sz="4" w:space="0" w:color="auto"/>
            </w:tcBorders>
            <w:hideMark/>
          </w:tcPr>
          <w:p w:rsidR="005D1EF2" w:rsidRPr="002C2321" w:rsidRDefault="005D1EF2">
            <w:pPr>
              <w:rPr>
                <w:rFonts w:eastAsia="Calibri"/>
                <w:lang w:val="ky-KG" w:eastAsia="en-US"/>
              </w:rPr>
            </w:pPr>
            <w:r w:rsidRPr="002C2321">
              <w:rPr>
                <w:rFonts w:eastAsia="Calibri"/>
                <w:lang w:val="ky-KG"/>
              </w:rPr>
              <w:t>бюджеттик каражаттар</w:t>
            </w:r>
          </w:p>
        </w:tc>
        <w:tc>
          <w:tcPr>
            <w:tcW w:w="2409"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pPr>
              <w:jc w:val="center"/>
              <w:rPr>
                <w:rFonts w:eastAsia="Calibri"/>
                <w:lang w:val="ky-KG" w:eastAsia="en-US"/>
              </w:rPr>
            </w:pPr>
            <w:r w:rsidRPr="002C2321">
              <w:rPr>
                <w:rFonts w:eastAsia="Calibri"/>
                <w:lang w:val="ky-KG" w:eastAsia="en-US"/>
              </w:rPr>
              <w:t>2 087,1</w:t>
            </w:r>
          </w:p>
        </w:tc>
        <w:tc>
          <w:tcPr>
            <w:tcW w:w="2410"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rsidP="002A6B80">
            <w:pPr>
              <w:jc w:val="center"/>
              <w:rPr>
                <w:rFonts w:eastAsia="Calibri"/>
                <w:sz w:val="22"/>
                <w:szCs w:val="22"/>
                <w:lang w:val="ky-KG" w:eastAsia="en-US"/>
              </w:rPr>
            </w:pPr>
            <w:r w:rsidRPr="002C2321">
              <w:rPr>
                <w:rFonts w:eastAsia="Calibri"/>
                <w:sz w:val="22"/>
                <w:szCs w:val="22"/>
                <w:lang w:val="ky-KG" w:eastAsia="en-US"/>
              </w:rPr>
              <w:t>2 070,2</w:t>
            </w:r>
          </w:p>
        </w:tc>
        <w:tc>
          <w:tcPr>
            <w:tcW w:w="2410"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rsidP="002A6B80">
            <w:pPr>
              <w:jc w:val="center"/>
              <w:rPr>
                <w:rFonts w:eastAsia="Calibri"/>
                <w:sz w:val="22"/>
                <w:szCs w:val="22"/>
                <w:lang w:val="ky-KG" w:eastAsia="en-US"/>
              </w:rPr>
            </w:pPr>
            <w:r w:rsidRPr="002C2321">
              <w:rPr>
                <w:rFonts w:eastAsia="Calibri"/>
                <w:sz w:val="22"/>
                <w:szCs w:val="22"/>
                <w:lang w:val="ky-KG" w:eastAsia="en-US"/>
              </w:rPr>
              <w:t>-16,9</w:t>
            </w:r>
          </w:p>
        </w:tc>
      </w:tr>
      <w:tr w:rsidR="005D1EF2" w:rsidRPr="002C2321" w:rsidTr="005D1EF2">
        <w:trPr>
          <w:trHeight w:val="313"/>
        </w:trPr>
        <w:tc>
          <w:tcPr>
            <w:tcW w:w="3121" w:type="dxa"/>
            <w:tcBorders>
              <w:top w:val="single" w:sz="4" w:space="0" w:color="auto"/>
              <w:left w:val="single" w:sz="4" w:space="0" w:color="auto"/>
              <w:bottom w:val="single" w:sz="4" w:space="0" w:color="auto"/>
              <w:right w:val="single" w:sz="4" w:space="0" w:color="auto"/>
            </w:tcBorders>
            <w:hideMark/>
          </w:tcPr>
          <w:p w:rsidR="005D1EF2" w:rsidRPr="002C2321" w:rsidRDefault="005D1EF2">
            <w:pPr>
              <w:rPr>
                <w:rFonts w:eastAsia="Calibri"/>
                <w:lang w:val="ky-KG" w:eastAsia="en-US"/>
              </w:rPr>
            </w:pPr>
            <w:r w:rsidRPr="002C2321">
              <w:rPr>
                <w:rFonts w:eastAsia="Calibri"/>
                <w:lang w:val="ky-KG"/>
              </w:rPr>
              <w:t>атайын эсептин каражаттары</w:t>
            </w:r>
          </w:p>
        </w:tc>
        <w:tc>
          <w:tcPr>
            <w:tcW w:w="2409"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pPr>
              <w:jc w:val="center"/>
              <w:rPr>
                <w:rFonts w:eastAsia="Calibri"/>
                <w:lang w:val="ky-KG" w:eastAsia="en-US"/>
              </w:rPr>
            </w:pPr>
            <w:r w:rsidRPr="002C2321">
              <w:rPr>
                <w:rFonts w:eastAsia="Calibri"/>
                <w:lang w:val="ky-KG" w:eastAsia="en-US"/>
              </w:rPr>
              <w:t>8,8</w:t>
            </w:r>
          </w:p>
        </w:tc>
        <w:tc>
          <w:tcPr>
            <w:tcW w:w="2410"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pPr>
              <w:jc w:val="center"/>
              <w:rPr>
                <w:rFonts w:eastAsia="Calibri"/>
                <w:lang w:val="ky-KG" w:eastAsia="en-US"/>
              </w:rPr>
            </w:pPr>
            <w:r w:rsidRPr="002C2321">
              <w:rPr>
                <w:rFonts w:eastAsia="Calibri"/>
                <w:lang w:val="ky-KG" w:eastAsia="en-US"/>
              </w:rPr>
              <w:t>7,6</w:t>
            </w:r>
          </w:p>
        </w:tc>
        <w:tc>
          <w:tcPr>
            <w:tcW w:w="2410" w:type="dxa"/>
            <w:tcBorders>
              <w:top w:val="single" w:sz="4" w:space="0" w:color="auto"/>
              <w:left w:val="single" w:sz="4" w:space="0" w:color="auto"/>
              <w:bottom w:val="single" w:sz="4" w:space="0" w:color="auto"/>
              <w:right w:val="single" w:sz="4" w:space="0" w:color="auto"/>
            </w:tcBorders>
            <w:vAlign w:val="center"/>
            <w:hideMark/>
          </w:tcPr>
          <w:p w:rsidR="005D1EF2" w:rsidRPr="002C2321" w:rsidRDefault="005D1EF2">
            <w:pPr>
              <w:jc w:val="center"/>
              <w:rPr>
                <w:rFonts w:eastAsia="Calibri"/>
                <w:lang w:val="ky-KG" w:eastAsia="en-US"/>
              </w:rPr>
            </w:pPr>
            <w:r w:rsidRPr="002C2321">
              <w:rPr>
                <w:rFonts w:eastAsia="Calibri"/>
                <w:lang w:val="ky-KG" w:eastAsia="en-US"/>
              </w:rPr>
              <w:t>-1,2</w:t>
            </w:r>
          </w:p>
        </w:tc>
      </w:tr>
    </w:tbl>
    <w:p w:rsidR="00142F0A" w:rsidRPr="002C2321" w:rsidRDefault="00142F0A" w:rsidP="00142F0A">
      <w:pPr>
        <w:spacing w:line="276" w:lineRule="auto"/>
        <w:jc w:val="both"/>
        <w:rPr>
          <w:lang w:val="ky-KG"/>
        </w:rPr>
      </w:pPr>
    </w:p>
    <w:p w:rsidR="00142F0A" w:rsidRPr="002C2321" w:rsidRDefault="00142F0A" w:rsidP="00142F0A">
      <w:pPr>
        <w:spacing w:line="276" w:lineRule="auto"/>
        <w:ind w:firstLine="708"/>
        <w:jc w:val="both"/>
        <w:rPr>
          <w:lang w:val="ky-KG"/>
        </w:rPr>
      </w:pPr>
      <w:r w:rsidRPr="002C2321">
        <w:rPr>
          <w:lang w:val="ky-KG"/>
        </w:rPr>
        <w:t>Такталган бюджет төмөнкүлөрдү түзөт:</w:t>
      </w:r>
    </w:p>
    <w:p w:rsidR="00142F0A" w:rsidRPr="002C2321" w:rsidRDefault="00142F0A" w:rsidP="00142F0A">
      <w:pPr>
        <w:spacing w:line="276" w:lineRule="auto"/>
        <w:ind w:firstLine="708"/>
        <w:jc w:val="both"/>
        <w:rPr>
          <w:lang w:val="ky-KG"/>
        </w:rPr>
      </w:pPr>
      <w:r w:rsidRPr="002C2321">
        <w:rPr>
          <w:lang w:val="ky-KG"/>
        </w:rPr>
        <w:t>- Кыргыз Республикасынын Өзгөчө кырдаалдар министрлигинин аппараты</w:t>
      </w:r>
      <w:r w:rsidR="002F73D1" w:rsidRPr="002C2321">
        <w:rPr>
          <w:lang w:val="ky-KG"/>
        </w:rPr>
        <w:t>на</w:t>
      </w:r>
      <w:r w:rsidRPr="002C2321">
        <w:rPr>
          <w:lang w:val="ky-KG"/>
        </w:rPr>
        <w:t xml:space="preserve">  бюджеттик каражаттар боюнча 111,0 </w:t>
      </w:r>
      <w:r w:rsidR="00F20FA4" w:rsidRPr="002C2321">
        <w:rPr>
          <w:lang w:val="ky-KG"/>
        </w:rPr>
        <w:t>млн</w:t>
      </w:r>
      <w:r w:rsidRPr="002C2321">
        <w:rPr>
          <w:lang w:val="ky-KG"/>
        </w:rPr>
        <w:t xml:space="preserve"> сом, же биринчи такталган бюджет (108,4 млн сом) салыштырмалуу 2,6 млн сомго көбөйгөн;</w:t>
      </w:r>
    </w:p>
    <w:p w:rsidR="00142F0A" w:rsidRPr="002C2321" w:rsidRDefault="00142F0A" w:rsidP="00142F0A">
      <w:pPr>
        <w:spacing w:line="276" w:lineRule="auto"/>
        <w:ind w:firstLine="708"/>
        <w:jc w:val="both"/>
        <w:rPr>
          <w:lang w:val="ky-KG"/>
        </w:rPr>
      </w:pPr>
      <w:r w:rsidRPr="002C2321">
        <w:rPr>
          <w:lang w:val="ky-KG"/>
        </w:rPr>
        <w:t xml:space="preserve">- Кыргыз Республикасынын Өзгөчө кырдаалдар министрлигинин </w:t>
      </w:r>
      <w:r w:rsidR="005D1EF2" w:rsidRPr="002C2321">
        <w:rPr>
          <w:lang w:val="ky-KG"/>
        </w:rPr>
        <w:t>ведомстволук мекемелери  1 641,3</w:t>
      </w:r>
      <w:r w:rsidRPr="002C2321">
        <w:rPr>
          <w:lang w:val="ky-KG"/>
        </w:rPr>
        <w:t xml:space="preserve">   </w:t>
      </w:r>
      <w:r w:rsidR="00F20FA4" w:rsidRPr="002C2321">
        <w:rPr>
          <w:lang w:val="ky-KG"/>
        </w:rPr>
        <w:t>млн</w:t>
      </w:r>
      <w:r w:rsidRPr="002C2321">
        <w:rPr>
          <w:lang w:val="ky-KG"/>
        </w:rPr>
        <w:t xml:space="preserve"> сом (1</w:t>
      </w:r>
      <w:r w:rsidR="005D1EF2" w:rsidRPr="002C2321">
        <w:rPr>
          <w:lang w:val="ky-KG"/>
        </w:rPr>
        <w:t xml:space="preserve"> </w:t>
      </w:r>
      <w:r w:rsidRPr="002C2321">
        <w:rPr>
          <w:lang w:val="ky-KG"/>
        </w:rPr>
        <w:t>529,1), анын ичинен бюджеттик каражаттар боюнча 1 6</w:t>
      </w:r>
      <w:r w:rsidR="005D1EF2" w:rsidRPr="002C2321">
        <w:rPr>
          <w:lang w:val="ky-KG"/>
        </w:rPr>
        <w:t>35,0</w:t>
      </w:r>
      <w:r w:rsidRPr="002C2321">
        <w:rPr>
          <w:lang w:val="ky-KG"/>
        </w:rPr>
        <w:t xml:space="preserve"> </w:t>
      </w:r>
      <w:r w:rsidR="00F20FA4" w:rsidRPr="002C2321">
        <w:rPr>
          <w:lang w:val="ky-KG"/>
        </w:rPr>
        <w:t>млн</w:t>
      </w:r>
      <w:r w:rsidRPr="002C2321">
        <w:rPr>
          <w:lang w:val="ky-KG"/>
        </w:rPr>
        <w:t xml:space="preserve"> сом,  биринчи бекитилген бюджетке</w:t>
      </w:r>
      <w:r w:rsidR="005D1EF2" w:rsidRPr="002C2321">
        <w:rPr>
          <w:lang w:val="ky-KG"/>
        </w:rPr>
        <w:t xml:space="preserve">  (1 521,8 млн сом) карата 113,2</w:t>
      </w:r>
      <w:r w:rsidRPr="002C2321">
        <w:rPr>
          <w:lang w:val="ky-KG"/>
        </w:rPr>
        <w:t xml:space="preserve"> </w:t>
      </w:r>
      <w:r w:rsidR="00F20FA4" w:rsidRPr="002C2321">
        <w:rPr>
          <w:lang w:val="ky-KG"/>
        </w:rPr>
        <w:t>млн</w:t>
      </w:r>
      <w:r w:rsidRPr="002C2321">
        <w:rPr>
          <w:lang w:val="ky-KG"/>
        </w:rPr>
        <w:t xml:space="preserve"> сомго көбөйгөн жана атайын эсептин каражаттары боюнча  6,3 </w:t>
      </w:r>
      <w:r w:rsidR="00F20FA4" w:rsidRPr="002C2321">
        <w:rPr>
          <w:lang w:val="ky-KG"/>
        </w:rPr>
        <w:t>млн</w:t>
      </w:r>
      <w:r w:rsidRPr="002C2321">
        <w:rPr>
          <w:lang w:val="ky-KG"/>
        </w:rPr>
        <w:t xml:space="preserve"> сом, же биринчи   такталган бюджетке (</w:t>
      </w:r>
      <w:r w:rsidR="00091262" w:rsidRPr="002C2321">
        <w:rPr>
          <w:lang w:val="ky-KG"/>
        </w:rPr>
        <w:t>7</w:t>
      </w:r>
      <w:r w:rsidRPr="002C2321">
        <w:rPr>
          <w:lang w:val="ky-KG"/>
        </w:rPr>
        <w:t>,3 млн сом) салыштырмалуу 1,0 млн сомго азайган ;</w:t>
      </w:r>
    </w:p>
    <w:p w:rsidR="00142F0A" w:rsidRPr="002C2321" w:rsidRDefault="00142F0A" w:rsidP="00142F0A">
      <w:pPr>
        <w:spacing w:line="276" w:lineRule="auto"/>
        <w:ind w:firstLine="708"/>
        <w:jc w:val="both"/>
        <w:rPr>
          <w:lang w:val="ky-KG"/>
        </w:rPr>
      </w:pPr>
      <w:r w:rsidRPr="002C2321">
        <w:rPr>
          <w:lang w:val="ky-KG"/>
        </w:rPr>
        <w:t>- Кыргыз Республикасынын Өзгөчө кырдаалдар министрлигине караштуу  «Селден коргоо» мамлекеттик агенттиги</w:t>
      </w:r>
      <w:r w:rsidR="005D1EF2" w:rsidRPr="002C2321">
        <w:rPr>
          <w:lang w:val="ky-KG"/>
        </w:rPr>
        <w:t>нин</w:t>
      </w:r>
      <w:r w:rsidRPr="002C2321">
        <w:rPr>
          <w:lang w:val="ky-KG"/>
        </w:rPr>
        <w:t xml:space="preserve"> бюджеттик каражаттар боюнча 134,8 </w:t>
      </w:r>
      <w:r w:rsidR="00F20FA4" w:rsidRPr="002C2321">
        <w:rPr>
          <w:lang w:val="ky-KG"/>
        </w:rPr>
        <w:t>млн</w:t>
      </w:r>
      <w:r w:rsidRPr="002C2321">
        <w:rPr>
          <w:lang w:val="ky-KG"/>
        </w:rPr>
        <w:t xml:space="preserve"> сом, же  биринчи такталган бюджеттин деңгээлинде калган;</w:t>
      </w:r>
    </w:p>
    <w:p w:rsidR="00142F0A" w:rsidRPr="002C2321" w:rsidRDefault="00142F0A" w:rsidP="00142F0A">
      <w:pPr>
        <w:spacing w:line="276" w:lineRule="auto"/>
        <w:ind w:firstLine="708"/>
        <w:jc w:val="both"/>
        <w:rPr>
          <w:lang w:val="ky-KG"/>
        </w:rPr>
      </w:pPr>
      <w:r w:rsidRPr="002C2321">
        <w:rPr>
          <w:lang w:val="ky-KG"/>
        </w:rPr>
        <w:t xml:space="preserve">- Кыргыз Республикасынын Өзгөчө кырдаалдар министрлигине караштуу  Гидрометеорология боюнча агенттик 143,4 </w:t>
      </w:r>
      <w:r w:rsidR="00F20FA4" w:rsidRPr="002C2321">
        <w:rPr>
          <w:lang w:val="ky-KG"/>
        </w:rPr>
        <w:t>млн</w:t>
      </w:r>
      <w:r w:rsidRPr="002C2321">
        <w:rPr>
          <w:lang w:val="ky-KG"/>
        </w:rPr>
        <w:t xml:space="preserve"> сом, анын ичинен, бюджеттик каражаттар боюнча 142,4 </w:t>
      </w:r>
      <w:r w:rsidR="00F20FA4" w:rsidRPr="002C2321">
        <w:rPr>
          <w:lang w:val="ky-KG"/>
        </w:rPr>
        <w:t>млн</w:t>
      </w:r>
      <w:r w:rsidRPr="002C2321">
        <w:rPr>
          <w:lang w:val="ky-KG"/>
        </w:rPr>
        <w:t xml:space="preserve"> сом, биринчи такталган бюджеттин  деңгээлинде 1,2 </w:t>
      </w:r>
      <w:r w:rsidR="00F20FA4" w:rsidRPr="002C2321">
        <w:rPr>
          <w:lang w:val="ky-KG"/>
        </w:rPr>
        <w:t>млн</w:t>
      </w:r>
      <w:r w:rsidRPr="002C2321">
        <w:rPr>
          <w:lang w:val="ky-KG"/>
        </w:rPr>
        <w:t xml:space="preserve"> сом  жана атайын эсептин каражаттары боюнча 0,3 </w:t>
      </w:r>
      <w:r w:rsidR="00F20FA4" w:rsidRPr="002C2321">
        <w:rPr>
          <w:lang w:val="ky-KG"/>
        </w:rPr>
        <w:t>млн</w:t>
      </w:r>
      <w:r w:rsidRPr="002C2321">
        <w:rPr>
          <w:lang w:val="ky-KG"/>
        </w:rPr>
        <w:t xml:space="preserve"> сом, бири</w:t>
      </w:r>
      <w:r w:rsidR="002F73D1" w:rsidRPr="002C2321">
        <w:rPr>
          <w:lang w:val="ky-KG"/>
        </w:rPr>
        <w:t xml:space="preserve">нчи такталган бюджетке  </w:t>
      </w:r>
      <w:r w:rsidRPr="002C2321">
        <w:rPr>
          <w:lang w:val="ky-KG"/>
        </w:rPr>
        <w:t xml:space="preserve"> ( 1,5 млн сом) салыштырмалуу 0,3 млн сомго азайган ;</w:t>
      </w:r>
    </w:p>
    <w:p w:rsidR="00142F0A" w:rsidRPr="002C2321" w:rsidRDefault="002F73D1" w:rsidP="00142F0A">
      <w:pPr>
        <w:spacing w:line="276" w:lineRule="auto"/>
        <w:ind w:firstLine="708"/>
        <w:jc w:val="both"/>
        <w:rPr>
          <w:lang w:val="ky-KG"/>
        </w:rPr>
      </w:pPr>
      <w:r w:rsidRPr="002C2321">
        <w:rPr>
          <w:lang w:val="ky-KG"/>
        </w:rPr>
        <w:t>- өзгөчө кырдаалдарды алдын-</w:t>
      </w:r>
      <w:r w:rsidR="00142F0A" w:rsidRPr="002C2321">
        <w:rPr>
          <w:lang w:val="ky-KG"/>
        </w:rPr>
        <w:t>алу</w:t>
      </w:r>
      <w:r w:rsidR="005D1EF2" w:rsidRPr="002C2321">
        <w:rPr>
          <w:lang w:val="ky-KG"/>
        </w:rPr>
        <w:t>у жана жоюу боюнча атайын эсеп 47,1 млн сомду түздү,</w:t>
      </w:r>
      <w:r w:rsidR="00142F0A" w:rsidRPr="002C2321">
        <w:rPr>
          <w:lang w:val="ky-KG"/>
        </w:rPr>
        <w:t xml:space="preserve"> биринчи такталган бюджетке  бюджетке (179,7 млн сом) салыштырмалуу </w:t>
      </w:r>
      <w:r w:rsidR="005D1EF2" w:rsidRPr="002C2321">
        <w:rPr>
          <w:lang w:val="ky-KG"/>
        </w:rPr>
        <w:t>1</w:t>
      </w:r>
      <w:r w:rsidR="00142F0A" w:rsidRPr="002C2321">
        <w:rPr>
          <w:lang w:val="ky-KG"/>
        </w:rPr>
        <w:t>32,6 млн сомго азайган.</w:t>
      </w:r>
    </w:p>
    <w:p w:rsidR="00142F0A" w:rsidRPr="002C2321" w:rsidRDefault="005D1EF2" w:rsidP="00142F0A">
      <w:pPr>
        <w:spacing w:line="276" w:lineRule="auto"/>
        <w:ind w:firstLine="709"/>
        <w:jc w:val="both"/>
        <w:rPr>
          <w:lang w:val="ky-KG"/>
        </w:rPr>
      </w:pPr>
      <w:r w:rsidRPr="002C2321">
        <w:rPr>
          <w:lang w:val="ky-KG"/>
        </w:rPr>
        <w:t xml:space="preserve">Чыгашалар  </w:t>
      </w:r>
      <w:r w:rsidR="00142F0A" w:rsidRPr="002C2321">
        <w:rPr>
          <w:lang w:val="ky-KG"/>
        </w:rPr>
        <w:t>35,3  млн сомго көбөйгөн, анын ичинде :</w:t>
      </w:r>
    </w:p>
    <w:p w:rsidR="00142F0A" w:rsidRPr="002C2321" w:rsidRDefault="00142F0A" w:rsidP="00142F0A">
      <w:pPr>
        <w:spacing w:line="276" w:lineRule="auto"/>
        <w:ind w:firstLine="709"/>
        <w:jc w:val="both"/>
        <w:rPr>
          <w:lang w:val="ky-KG"/>
        </w:rPr>
      </w:pPr>
      <w:r w:rsidRPr="002C2321">
        <w:rPr>
          <w:lang w:val="ky-KG"/>
        </w:rPr>
        <w:t xml:space="preserve">- 100,0  </w:t>
      </w:r>
      <w:r w:rsidR="00F20FA4" w:rsidRPr="002C2321">
        <w:rPr>
          <w:lang w:val="ky-KG"/>
        </w:rPr>
        <w:t>млн</w:t>
      </w:r>
      <w:r w:rsidRPr="002C2321">
        <w:rPr>
          <w:lang w:val="ky-KG"/>
        </w:rPr>
        <w:t xml:space="preserve"> сом - өзгөчө кырдаалды алдын-алуу жана жоюу боюнча атайын эсептин каражаттарын толтурууга;</w:t>
      </w:r>
    </w:p>
    <w:p w:rsidR="00142F0A" w:rsidRPr="002C2321" w:rsidRDefault="00142F0A" w:rsidP="00142F0A">
      <w:pPr>
        <w:ind w:firstLine="709"/>
        <w:jc w:val="both"/>
        <w:rPr>
          <w:lang w:val="ky-KG"/>
        </w:rPr>
      </w:pPr>
      <w:r w:rsidRPr="002C2321">
        <w:rPr>
          <w:lang w:val="ky-KG"/>
        </w:rPr>
        <w:t xml:space="preserve">25,5 </w:t>
      </w:r>
      <w:r w:rsidR="00F20FA4" w:rsidRPr="002C2321">
        <w:rPr>
          <w:lang w:val="ky-KG"/>
        </w:rPr>
        <w:t>млн</w:t>
      </w:r>
      <w:r w:rsidRPr="002C2321">
        <w:rPr>
          <w:lang w:val="ky-KG"/>
        </w:rPr>
        <w:t xml:space="preserve"> сом Кыргыз Республикасынын аймагында жана анын чегинен тышкары эл аралык келишимдик милдеттенмелердин н</w:t>
      </w:r>
      <w:r w:rsidR="000A79A7" w:rsidRPr="002C2321">
        <w:rPr>
          <w:lang w:val="ky-KG"/>
        </w:rPr>
        <w:t>егизинде өзгөчө абал жана  кура</w:t>
      </w:r>
      <w:r w:rsidRPr="002C2321">
        <w:rPr>
          <w:lang w:val="ky-KG"/>
        </w:rPr>
        <w:t>лдуу чыр-чатактардын шарт</w:t>
      </w:r>
      <w:r w:rsidR="004575C4" w:rsidRPr="002C2321">
        <w:rPr>
          <w:lang w:val="ky-KG"/>
        </w:rPr>
        <w:t xml:space="preserve">тарында  </w:t>
      </w:r>
      <w:r w:rsidRPr="002C2321">
        <w:rPr>
          <w:lang w:val="ky-KG"/>
        </w:rPr>
        <w:t xml:space="preserve"> милдеттерди аткаруучу  аскер кызматчыларына кошумча кепилдиктер жана компенсациялар жөнүндө Жобонун 1-пунктуна каралган кошумча компенсацияларды төлөө үчүн; </w:t>
      </w:r>
    </w:p>
    <w:p w:rsidR="00142F0A" w:rsidRPr="002C2321" w:rsidRDefault="00142F0A" w:rsidP="00142F0A">
      <w:pPr>
        <w:ind w:firstLine="709"/>
        <w:jc w:val="both"/>
      </w:pPr>
      <w:r w:rsidRPr="002C2321">
        <w:t xml:space="preserve">- 5,0 </w:t>
      </w:r>
      <w:proofErr w:type="gramStart"/>
      <w:r w:rsidR="00F20FA4" w:rsidRPr="002C2321">
        <w:t>млн</w:t>
      </w:r>
      <w:proofErr w:type="gramEnd"/>
      <w:r w:rsidRPr="002C2321">
        <w:t xml:space="preserve"> сом</w:t>
      </w:r>
      <w:r w:rsidRPr="002C2321">
        <w:rPr>
          <w:lang w:val="ky-KG"/>
        </w:rPr>
        <w:t xml:space="preserve">  камсыздандыруу суммаларын төлөө үчүн</w:t>
      </w:r>
      <w:r w:rsidRPr="002C2321">
        <w:t>;</w:t>
      </w:r>
    </w:p>
    <w:p w:rsidR="00142F0A" w:rsidRPr="002C2321" w:rsidRDefault="00142F0A" w:rsidP="00142F0A">
      <w:pPr>
        <w:ind w:firstLine="709"/>
        <w:jc w:val="both"/>
        <w:rPr>
          <w:lang w:val="ky-KG"/>
        </w:rPr>
      </w:pPr>
      <w:r w:rsidRPr="002C2321">
        <w:t xml:space="preserve">- 4,8 </w:t>
      </w:r>
      <w:proofErr w:type="gramStart"/>
      <w:r w:rsidR="00F20FA4" w:rsidRPr="002C2321">
        <w:t>млн</w:t>
      </w:r>
      <w:proofErr w:type="gramEnd"/>
      <w:r w:rsidRPr="002C2321">
        <w:t xml:space="preserve"> сом</w:t>
      </w:r>
      <w:r w:rsidRPr="002C2321">
        <w:rPr>
          <w:lang w:val="ky-KG"/>
        </w:rPr>
        <w:t xml:space="preserve"> мамлекеттик органдардын жана жергиликтүү өз алдынча башкаруу органдарынын кенже тейлөөчү персоналынын кызматтык ма</w:t>
      </w:r>
      <w:r w:rsidR="004575C4" w:rsidRPr="002C2321">
        <w:rPr>
          <w:lang w:val="ky-KG"/>
        </w:rPr>
        <w:t>яналарын  жогорулатууга</w:t>
      </w:r>
      <w:r w:rsidRPr="002C2321">
        <w:rPr>
          <w:lang w:val="ky-KG"/>
        </w:rPr>
        <w:t>;</w:t>
      </w:r>
    </w:p>
    <w:p w:rsidR="00142F0A" w:rsidRPr="002C2321" w:rsidRDefault="00142F0A" w:rsidP="00142F0A">
      <w:pPr>
        <w:ind w:firstLine="709"/>
        <w:jc w:val="both"/>
        <w:rPr>
          <w:lang w:val="ky-KG"/>
        </w:rPr>
      </w:pPr>
      <w:r w:rsidRPr="002C2321">
        <w:rPr>
          <w:lang w:val="ky-KG"/>
        </w:rPr>
        <w:t xml:space="preserve"> 33,6 </w:t>
      </w:r>
      <w:r w:rsidR="00F20FA4" w:rsidRPr="002C2321">
        <w:rPr>
          <w:lang w:val="ky-KG"/>
        </w:rPr>
        <w:t>млн</w:t>
      </w:r>
      <w:r w:rsidRPr="002C2321">
        <w:rPr>
          <w:lang w:val="ky-KG"/>
        </w:rPr>
        <w:t xml:space="preserve"> сом  кайра бөлүштүрүү боюнча </w:t>
      </w:r>
      <w:r w:rsidR="004575C4" w:rsidRPr="002C2321">
        <w:rPr>
          <w:lang w:val="ky-KG"/>
        </w:rPr>
        <w:t>чыгашалар азайтылды</w:t>
      </w:r>
      <w:r w:rsidRPr="002C2321">
        <w:rPr>
          <w:lang w:val="ky-KG"/>
        </w:rPr>
        <w:t>:</w:t>
      </w:r>
    </w:p>
    <w:p w:rsidR="00142F0A" w:rsidRPr="002C2321" w:rsidRDefault="00142F0A" w:rsidP="00805477">
      <w:pPr>
        <w:numPr>
          <w:ilvl w:val="0"/>
          <w:numId w:val="4"/>
        </w:numPr>
        <w:ind w:left="720"/>
        <w:jc w:val="both"/>
        <w:rPr>
          <w:lang w:val="ky-KG"/>
        </w:rPr>
      </w:pPr>
      <w:r w:rsidRPr="002C2321">
        <w:rPr>
          <w:lang w:val="ky-KG"/>
        </w:rPr>
        <w:t xml:space="preserve">32,7 </w:t>
      </w:r>
      <w:r w:rsidR="00F20FA4" w:rsidRPr="002C2321">
        <w:rPr>
          <w:lang w:val="ky-KG"/>
        </w:rPr>
        <w:t>млн</w:t>
      </w:r>
      <w:r w:rsidRPr="002C2321">
        <w:rPr>
          <w:lang w:val="ky-KG"/>
        </w:rPr>
        <w:t xml:space="preserve"> сом “Манас” эл аралык аэропортунун жанына убактылуу дарылоо-обсервациялык пунктту</w:t>
      </w:r>
      <w:r w:rsidR="00E07C98" w:rsidRPr="002C2321">
        <w:rPr>
          <w:lang w:val="ky-KG"/>
        </w:rPr>
        <w:t>н</w:t>
      </w:r>
      <w:r w:rsidRPr="002C2321">
        <w:rPr>
          <w:lang w:val="ky-KG"/>
        </w:rPr>
        <w:t xml:space="preserve"> капиталдык ремонту үчүн ;</w:t>
      </w:r>
    </w:p>
    <w:p w:rsidR="00142F0A" w:rsidRPr="002C2321" w:rsidRDefault="00142F0A" w:rsidP="00805477">
      <w:pPr>
        <w:numPr>
          <w:ilvl w:val="0"/>
          <w:numId w:val="4"/>
        </w:numPr>
        <w:ind w:left="720"/>
        <w:jc w:val="both"/>
        <w:rPr>
          <w:lang w:val="ky-KG"/>
        </w:rPr>
      </w:pPr>
      <w:r w:rsidRPr="002C2321">
        <w:rPr>
          <w:lang w:val="ky-KG"/>
        </w:rPr>
        <w:lastRenderedPageBreak/>
        <w:t xml:space="preserve">0,4 </w:t>
      </w:r>
      <w:r w:rsidR="00F20FA4" w:rsidRPr="002C2321">
        <w:rPr>
          <w:lang w:val="ky-KG"/>
        </w:rPr>
        <w:t>млн</w:t>
      </w:r>
      <w:r w:rsidRPr="002C2321">
        <w:rPr>
          <w:lang w:val="ky-KG"/>
        </w:rPr>
        <w:t xml:space="preserve"> сом Россия Федерациясынын Коргоо министрлигинин  жогорку аскердик окуу жайларында окуган аскер кызматчыларын Кыргыз Республи</w:t>
      </w:r>
      <w:r w:rsidR="00E07C98" w:rsidRPr="002C2321">
        <w:rPr>
          <w:lang w:val="ky-KG"/>
        </w:rPr>
        <w:t>касына алып келүүгө байланыштуу;</w:t>
      </w:r>
    </w:p>
    <w:p w:rsidR="00142F0A" w:rsidRPr="002C2321" w:rsidRDefault="00142F0A" w:rsidP="00805477">
      <w:pPr>
        <w:numPr>
          <w:ilvl w:val="0"/>
          <w:numId w:val="4"/>
        </w:numPr>
        <w:ind w:left="720"/>
        <w:jc w:val="both"/>
        <w:rPr>
          <w:lang w:val="ky-KG"/>
        </w:rPr>
      </w:pPr>
      <w:r w:rsidRPr="002C2321">
        <w:rPr>
          <w:lang w:val="ky-KG"/>
        </w:rPr>
        <w:t>-0,3 млн сом аскер кызматчыларынын тамактануусуна;</w:t>
      </w:r>
    </w:p>
    <w:p w:rsidR="00142F0A" w:rsidRPr="002C2321" w:rsidRDefault="00142F0A" w:rsidP="00805477">
      <w:pPr>
        <w:numPr>
          <w:ilvl w:val="0"/>
          <w:numId w:val="4"/>
        </w:numPr>
        <w:ind w:left="720"/>
        <w:jc w:val="both"/>
        <w:rPr>
          <w:lang w:val="ky-KG"/>
        </w:rPr>
      </w:pPr>
      <w:r w:rsidRPr="002C2321">
        <w:rPr>
          <w:lang w:val="ky-KG"/>
        </w:rPr>
        <w:t>0,2 млн сом өзгөчө кырдаалды алдын-алуу жана жоюу боюнча атайын эсептин каражаттарынан Кыргыз Республикасынын Саламаттык сактоо министрлигине</w:t>
      </w:r>
      <w:r w:rsidR="004575C4" w:rsidRPr="002C2321">
        <w:rPr>
          <w:lang w:val="ky-KG"/>
        </w:rPr>
        <w:t>.</w:t>
      </w:r>
    </w:p>
    <w:p w:rsidR="004575C4" w:rsidRPr="002C2321" w:rsidRDefault="00E07C98" w:rsidP="00E07C98">
      <w:pPr>
        <w:ind w:left="360"/>
        <w:jc w:val="both"/>
        <w:rPr>
          <w:lang w:val="ky-KG"/>
        </w:rPr>
      </w:pPr>
      <w:r w:rsidRPr="002C2321">
        <w:rPr>
          <w:lang w:val="ky-KG"/>
        </w:rPr>
        <w:t xml:space="preserve">      </w:t>
      </w:r>
      <w:r w:rsidR="004575C4" w:rsidRPr="002C2321">
        <w:rPr>
          <w:lang w:val="ky-KG"/>
        </w:rPr>
        <w:t>Чыгашалардын сметасын талдоо жыйынтыктары боюнча Кыргыз Республикасынын Өзгөчө кырдаалдар министрлигинин ведомстволук мекемелери боюнча 18,5 млн сом бюджеттик каражаттар боюнча чыгашалар азайтылды.</w:t>
      </w:r>
    </w:p>
    <w:p w:rsidR="00142F0A" w:rsidRPr="002C2321" w:rsidRDefault="004575C4" w:rsidP="004575C4">
      <w:pPr>
        <w:jc w:val="both"/>
        <w:rPr>
          <w:lang w:val="ky-KG"/>
        </w:rPr>
      </w:pPr>
      <w:r w:rsidRPr="002C2321">
        <w:rPr>
          <w:lang w:val="ky-KG"/>
        </w:rPr>
        <w:t xml:space="preserve">     </w:t>
      </w:r>
      <w:r w:rsidR="00142F0A" w:rsidRPr="002C2321">
        <w:rPr>
          <w:lang w:val="ky-KG"/>
        </w:rPr>
        <w:t>Мындан тышкары, өзгөчө кырдаалдын кесепеттерин алдын</w:t>
      </w:r>
      <w:r w:rsidR="000A79A7" w:rsidRPr="002C2321">
        <w:rPr>
          <w:lang w:val="ky-KG"/>
        </w:rPr>
        <w:t>-</w:t>
      </w:r>
      <w:r w:rsidR="00142F0A" w:rsidRPr="002C2321">
        <w:rPr>
          <w:lang w:val="ky-KG"/>
        </w:rPr>
        <w:t xml:space="preserve"> алуу жана жоюу боюнча атайын эсептин каражаттарынан Кыргыз Республикасынын Өзгөчө кырдаалдар министрлигинин ичинде   төмөндөгү каражаттар каралган:</w:t>
      </w:r>
    </w:p>
    <w:p w:rsidR="00142F0A" w:rsidRPr="002C2321" w:rsidRDefault="00142F0A" w:rsidP="00142F0A">
      <w:pPr>
        <w:ind w:firstLine="709"/>
        <w:jc w:val="both"/>
        <w:rPr>
          <w:lang w:val="ky-KG"/>
        </w:rPr>
      </w:pPr>
      <w:r w:rsidRPr="002C2321">
        <w:rPr>
          <w:lang w:val="ky-KG"/>
        </w:rPr>
        <w:t xml:space="preserve">- 53,0 </w:t>
      </w:r>
      <w:r w:rsidR="00F20FA4" w:rsidRPr="002C2321">
        <w:rPr>
          <w:lang w:val="ky-KG"/>
        </w:rPr>
        <w:t>млн</w:t>
      </w:r>
      <w:r w:rsidRPr="002C2321">
        <w:rPr>
          <w:lang w:val="ky-KG"/>
        </w:rPr>
        <w:t xml:space="preserve"> сом обсервацияларда жаткан жарандарды ысык тамак менен камсыздоо, товардык-материалдык баалуулуктарды сатып алуу, медициналык каражаттар, жеке коргоонучу каражаттар, дезинфекциялоочу каражаттарды сатып алуу, ошондой  эле дезинфекциялоочу иш-чараларды жүргүзүү үчүн автомобилдик  техниканын  күжүрмөн даярдыгын колдоого жана гуманитардык жардамды жеткирүү үчүн Кыргыз Республикасынын Өзгөчө кырдаалдар министрлигине;</w:t>
      </w:r>
    </w:p>
    <w:p w:rsidR="00142F0A" w:rsidRPr="002C2321" w:rsidRDefault="00142F0A" w:rsidP="00142F0A">
      <w:pPr>
        <w:ind w:firstLine="709"/>
        <w:jc w:val="both"/>
        <w:rPr>
          <w:lang w:val="ky-KG"/>
        </w:rPr>
      </w:pPr>
      <w:r w:rsidRPr="002C2321">
        <w:rPr>
          <w:lang w:val="ky-KG"/>
        </w:rPr>
        <w:t xml:space="preserve">- 44,0 </w:t>
      </w:r>
      <w:r w:rsidR="00F20FA4" w:rsidRPr="002C2321">
        <w:rPr>
          <w:lang w:val="ky-KG"/>
        </w:rPr>
        <w:t>млн</w:t>
      </w:r>
      <w:r w:rsidRPr="002C2321">
        <w:rPr>
          <w:lang w:val="ky-KG"/>
        </w:rPr>
        <w:t xml:space="preserve"> сом обсервацияларда  жана госпитализацияда жаткан жарандарды үч жолку  тамак менен камсыздоо, товардык-материалдык баалуулуктарды жана күйүүчү-майлоочу материалдарды сатып алууга,  Кыргыз Республикасынын аймагында коронавирустук инфекцияныны андан ары жайылышына жол бербөө менен байланыштуу багытталган иш-чараларга Кыргыз Республикасынын Өзгөчө кырдаалдар министрлигине;</w:t>
      </w:r>
    </w:p>
    <w:p w:rsidR="00142F0A" w:rsidRPr="002C2321" w:rsidRDefault="00142F0A" w:rsidP="00142F0A">
      <w:pPr>
        <w:ind w:firstLine="709"/>
        <w:jc w:val="both"/>
        <w:rPr>
          <w:lang w:val="ky-KG"/>
        </w:rPr>
      </w:pPr>
      <w:r w:rsidRPr="002C2321">
        <w:rPr>
          <w:lang w:val="ky-KG"/>
        </w:rPr>
        <w:t xml:space="preserve"> Атайын эсептин каражаттарынын 1,2 млн сомго азаюусу  </w:t>
      </w:r>
      <w:r w:rsidR="004575C4" w:rsidRPr="002C2321">
        <w:rPr>
          <w:lang w:val="ky-KG"/>
        </w:rPr>
        <w:t xml:space="preserve"> 2,5 млн сомго түшүүлөрдүн азайышы</w:t>
      </w:r>
      <w:r w:rsidR="00E07C98" w:rsidRPr="002C2321">
        <w:rPr>
          <w:lang w:val="ky-KG"/>
        </w:rPr>
        <w:t xml:space="preserve">на </w:t>
      </w:r>
      <w:r w:rsidR="004575C4" w:rsidRPr="002C2321">
        <w:rPr>
          <w:lang w:val="ky-KG"/>
        </w:rPr>
        <w:t xml:space="preserve"> </w:t>
      </w:r>
      <w:r w:rsidRPr="002C2321">
        <w:rPr>
          <w:lang w:val="ky-KG"/>
        </w:rPr>
        <w:t xml:space="preserve">жана  </w:t>
      </w:r>
      <w:r w:rsidR="004575C4" w:rsidRPr="002C2321">
        <w:rPr>
          <w:lang w:val="ky-KG"/>
        </w:rPr>
        <w:t xml:space="preserve"> жыл башталышына 1,3 млн сом суммасында калдыктардын көбөйүшү</w:t>
      </w:r>
      <w:r w:rsidR="00293D01" w:rsidRPr="002C2321">
        <w:rPr>
          <w:lang w:val="ky-KG"/>
        </w:rPr>
        <w:t xml:space="preserve"> менен байланыштуу.</w:t>
      </w:r>
    </w:p>
    <w:p w:rsidR="00142F0A" w:rsidRPr="002C2321" w:rsidRDefault="00142F0A" w:rsidP="00142F0A">
      <w:pPr>
        <w:ind w:firstLine="709"/>
        <w:jc w:val="both"/>
        <w:rPr>
          <w:lang w:val="ky-KG"/>
        </w:rPr>
      </w:pPr>
    </w:p>
    <w:p w:rsidR="00142F0A" w:rsidRPr="002C2321" w:rsidRDefault="00142F0A" w:rsidP="00E066C1">
      <w:pPr>
        <w:spacing w:line="276" w:lineRule="auto"/>
        <w:ind w:firstLine="708"/>
        <w:jc w:val="both"/>
        <w:rPr>
          <w:lang w:val="ky-KG"/>
        </w:rPr>
      </w:pPr>
      <w:r w:rsidRPr="002C2321">
        <w:rPr>
          <w:b/>
          <w:lang w:val="ky-KG"/>
        </w:rPr>
        <w:t>Кыргыз Республикасынын Аскер</w:t>
      </w:r>
      <w:r w:rsidRPr="002C2321">
        <w:rPr>
          <w:lang w:val="ky-KG"/>
        </w:rPr>
        <w:t xml:space="preserve"> </w:t>
      </w:r>
      <w:r w:rsidRPr="002C2321">
        <w:rPr>
          <w:b/>
          <w:lang w:val="ky-KG"/>
        </w:rPr>
        <w:t xml:space="preserve">прокуратурасы боюнча </w:t>
      </w:r>
      <w:r w:rsidRPr="002C2321">
        <w:rPr>
          <w:lang w:val="ky-KG"/>
        </w:rPr>
        <w:t xml:space="preserve">2020-жылга такталган бюджети 38,5 </w:t>
      </w:r>
      <w:r w:rsidR="00F20FA4" w:rsidRPr="002C2321">
        <w:rPr>
          <w:lang w:val="ky-KG"/>
        </w:rPr>
        <w:t>млн</w:t>
      </w:r>
      <w:r w:rsidRPr="002C2321">
        <w:rPr>
          <w:lang w:val="ky-KG"/>
        </w:rPr>
        <w:t xml:space="preserve"> сомду түздү, 2020-жылдын  биринчи такталган  бюджетине (32,8 </w:t>
      </w:r>
      <w:r w:rsidR="00F20FA4" w:rsidRPr="002C2321">
        <w:rPr>
          <w:lang w:val="ky-KG"/>
        </w:rPr>
        <w:t>млн</w:t>
      </w:r>
      <w:r w:rsidRPr="002C2321">
        <w:rPr>
          <w:lang w:val="ky-KG"/>
        </w:rPr>
        <w:t xml:space="preserve"> сом) карата 5,7 </w:t>
      </w:r>
      <w:r w:rsidR="00F20FA4" w:rsidRPr="002C2321">
        <w:rPr>
          <w:lang w:val="ky-KG"/>
        </w:rPr>
        <w:t>млн</w:t>
      </w:r>
      <w:r w:rsidRPr="002C2321">
        <w:rPr>
          <w:lang w:val="ky-KG"/>
        </w:rPr>
        <w:t xml:space="preserve"> сомго, же 17,4 % га көбөйгөн.</w:t>
      </w:r>
    </w:p>
    <w:p w:rsidR="00142F0A" w:rsidRPr="002C2321" w:rsidRDefault="00142F0A" w:rsidP="00E066C1">
      <w:pPr>
        <w:spacing w:line="276" w:lineRule="auto"/>
        <w:ind w:firstLine="708"/>
        <w:jc w:val="both"/>
        <w:rPr>
          <w:lang w:val="ky-KG"/>
        </w:rPr>
      </w:pPr>
      <w:r w:rsidRPr="002C2321">
        <w:rPr>
          <w:lang w:val="ky-KG"/>
        </w:rPr>
        <w:t>Үзгүлтүксүз кызм</w:t>
      </w:r>
      <w:r w:rsidR="00293D01" w:rsidRPr="002C2321">
        <w:rPr>
          <w:lang w:val="ky-KG"/>
        </w:rPr>
        <w:t>атка которууда бошоо жөлөк пулуна, көтөрмө жөлөк пулуна</w:t>
      </w:r>
      <w:r w:rsidRPr="002C2321">
        <w:rPr>
          <w:lang w:val="ky-KG"/>
        </w:rPr>
        <w:t xml:space="preserve">, жана </w:t>
      </w:r>
      <w:r w:rsidR="00293D01" w:rsidRPr="002C2321">
        <w:rPr>
          <w:lang w:val="ky-KG"/>
        </w:rPr>
        <w:t xml:space="preserve">социалдык фондго чегерүүлөргө, байланыш кызмат көрсөтүүсүнө </w:t>
      </w:r>
      <w:r w:rsidRPr="002C2321">
        <w:rPr>
          <w:lang w:val="ky-KG"/>
        </w:rPr>
        <w:t>коммуналдык кызмат көрсөтүүлөр боюнча карыздарды тындырууга   3,9 млн сом суммасын</w:t>
      </w:r>
      <w:r w:rsidR="00E066C1" w:rsidRPr="002C2321">
        <w:rPr>
          <w:lang w:val="ky-KG"/>
        </w:rPr>
        <w:t>а бюджеттик каражаттар көбөйгөн</w:t>
      </w:r>
      <w:r w:rsidRPr="002C2321">
        <w:rPr>
          <w:lang w:val="ky-KG"/>
        </w:rPr>
        <w:t>.</w:t>
      </w:r>
    </w:p>
    <w:p w:rsidR="00E066C1" w:rsidRPr="002C2321" w:rsidRDefault="00E066C1" w:rsidP="00E066C1">
      <w:pPr>
        <w:spacing w:line="276" w:lineRule="auto"/>
        <w:ind w:firstLine="708"/>
        <w:jc w:val="both"/>
        <w:rPr>
          <w:lang w:val="ky-KG"/>
        </w:rPr>
      </w:pPr>
      <w:r w:rsidRPr="002C2321">
        <w:rPr>
          <w:lang w:val="ky-KG"/>
        </w:rPr>
        <w:t>Кызматкерлерге убактылуу турак-жайды жалдоого (жалдоо</w:t>
      </w:r>
      <w:r w:rsidR="000A79A7" w:rsidRPr="002C2321">
        <w:rPr>
          <w:lang w:val="ky-KG"/>
        </w:rPr>
        <w:t>) 1,8 млн сом чыгашалар көбөй</w:t>
      </w:r>
      <w:r w:rsidRPr="002C2321">
        <w:rPr>
          <w:lang w:val="ky-KG"/>
        </w:rPr>
        <w:t>гөн.</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jc w:val="center"/>
        <w:rPr>
          <w:b/>
          <w:lang w:val="ky-KG"/>
        </w:rPr>
      </w:pPr>
      <w:r w:rsidRPr="002C2321">
        <w:rPr>
          <w:b/>
          <w:lang w:val="ky-KG"/>
        </w:rPr>
        <w:t>703-бөлүм. «Коомдук тартип жана коопсуздук»</w:t>
      </w:r>
    </w:p>
    <w:p w:rsidR="00142F0A" w:rsidRPr="002C2321" w:rsidRDefault="00142F0A" w:rsidP="00142F0A">
      <w:pPr>
        <w:widowControl w:val="0"/>
        <w:spacing w:line="276" w:lineRule="auto"/>
        <w:ind w:firstLine="708"/>
        <w:jc w:val="both"/>
        <w:rPr>
          <w:lang w:val="ky-KG"/>
        </w:rPr>
      </w:pPr>
    </w:p>
    <w:p w:rsidR="00142F0A" w:rsidRPr="002C2321" w:rsidRDefault="00142F0A" w:rsidP="00142F0A">
      <w:pPr>
        <w:widowControl w:val="0"/>
        <w:spacing w:line="276" w:lineRule="auto"/>
        <w:ind w:firstLine="708"/>
        <w:jc w:val="both"/>
        <w:rPr>
          <w:lang w:val="ky-KG"/>
        </w:rPr>
      </w:pPr>
      <w:r w:rsidRPr="002C2321">
        <w:rPr>
          <w:lang w:val="ky-KG"/>
        </w:rPr>
        <w:t xml:space="preserve">«Коомдук тартип жана коопсуздук» бөлүгү боюнча  </w:t>
      </w:r>
      <w:r w:rsidRPr="002C2321">
        <w:rPr>
          <w:b/>
          <w:lang w:val="ky-KG"/>
        </w:rPr>
        <w:t xml:space="preserve">«Сот  системасы» </w:t>
      </w:r>
      <w:r w:rsidRPr="002C2321">
        <w:rPr>
          <w:lang w:val="ky-KG"/>
        </w:rPr>
        <w:t xml:space="preserve">бөлүмчөсү Кыргыз Республикасынын Жогорку сотун, Кыргыз Республикасынын Жогорку сотунун Конституциялык палатасын, Кыргыз Республикасынын Жогорку сотуна караштуу Сот департаментинин, ошондой эле Кыргыз Республикасынын Башкы прокуратурасын, Кыргыз Республикасынын Омбудсменинин (Акыйкатчысынын), Кыргыз Республикасынын Өкмөтүнө караштуу Мамлекеттик соттук-эксперттик кызматынын жана  Кыргыз Республикасынын Өкмөтүнүн сот өкүлчүлүгүнүн борбору, Кыргыз Республикасынын Юстиция министрлигине караштуу Пробация департаменти жана Кыргыз Республикасынын Кыйноолордун жана адамкерчиликсиз же кадыр-баркты кемсинтүүчү мамиленин же жазанын түрлөрүн алдын алуу боюнча улуттук </w:t>
      </w:r>
      <w:r w:rsidRPr="002C2321">
        <w:rPr>
          <w:lang w:val="ky-KG"/>
        </w:rPr>
        <w:lastRenderedPageBreak/>
        <w:t>борбордун аппараттарын күтүүгө болгон чыгашаларды камтыйт.</w:t>
      </w:r>
    </w:p>
    <w:p w:rsidR="00142F0A" w:rsidRPr="002C2321" w:rsidRDefault="00142F0A" w:rsidP="00142F0A">
      <w:pPr>
        <w:widowControl w:val="0"/>
        <w:ind w:firstLine="709"/>
        <w:jc w:val="both"/>
        <w:rPr>
          <w:lang w:val="ky-KG"/>
        </w:rPr>
      </w:pPr>
      <w:r w:rsidRPr="002C2321">
        <w:rPr>
          <w:lang w:val="ky-KG"/>
        </w:rPr>
        <w:t xml:space="preserve"> «Соттор» бөлүмчөсү 2020-жылга такталган бюджет атайын эсептин каражатт</w:t>
      </w:r>
      <w:r w:rsidR="0040426C" w:rsidRPr="002C2321">
        <w:rPr>
          <w:lang w:val="ky-KG"/>
        </w:rPr>
        <w:t>арын эсепке алуу менен   2 548,8</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 (2 656,1 </w:t>
      </w:r>
      <w:r w:rsidR="00F20FA4" w:rsidRPr="002C2321">
        <w:rPr>
          <w:bCs/>
          <w:lang w:val="ky-KG"/>
        </w:rPr>
        <w:t>млн</w:t>
      </w:r>
      <w:r w:rsidRPr="002C2321">
        <w:rPr>
          <w:bCs/>
          <w:lang w:val="ky-KG"/>
        </w:rPr>
        <w:t xml:space="preserve"> сом) </w:t>
      </w:r>
      <w:r w:rsidR="0040426C" w:rsidRPr="002C2321">
        <w:rPr>
          <w:lang w:val="ky-KG"/>
        </w:rPr>
        <w:t xml:space="preserve"> салыштырмалуу 107,3</w:t>
      </w:r>
      <w:r w:rsidRPr="002C2321">
        <w:rPr>
          <w:lang w:val="ky-KG"/>
        </w:rPr>
        <w:t xml:space="preserve"> млн сомго же на  4,0 % га азайган, анын ичинен:</w:t>
      </w:r>
    </w:p>
    <w:p w:rsidR="00142F0A" w:rsidRPr="002C2321" w:rsidRDefault="00142F0A" w:rsidP="00805477">
      <w:pPr>
        <w:widowControl w:val="0"/>
        <w:numPr>
          <w:ilvl w:val="0"/>
          <w:numId w:val="6"/>
        </w:numPr>
        <w:contextualSpacing/>
        <w:jc w:val="both"/>
      </w:pPr>
      <w:r w:rsidRPr="002C2321">
        <w:rPr>
          <w:lang w:val="ky-KG"/>
        </w:rPr>
        <w:t>б</w:t>
      </w:r>
      <w:proofErr w:type="spellStart"/>
      <w:r w:rsidRPr="002C2321">
        <w:t>юджет</w:t>
      </w:r>
      <w:proofErr w:type="spellEnd"/>
      <w:r w:rsidRPr="002C2321">
        <w:rPr>
          <w:lang w:val="ky-KG"/>
        </w:rPr>
        <w:t xml:space="preserve">тик каражаттар </w:t>
      </w:r>
      <w:r w:rsidRPr="002C2321">
        <w:t xml:space="preserve">  2 5</w:t>
      </w:r>
      <w:r w:rsidR="0040426C" w:rsidRPr="002C2321">
        <w:rPr>
          <w:lang w:val="ky-KG"/>
        </w:rPr>
        <w:t>47</w:t>
      </w:r>
      <w:r w:rsidRPr="002C2321">
        <w:t>,</w:t>
      </w:r>
      <w:r w:rsidR="0040426C" w:rsidRPr="002C2321">
        <w:rPr>
          <w:lang w:val="ky-KG"/>
        </w:rPr>
        <w:t>9</w:t>
      </w:r>
      <w:r w:rsidR="0040426C" w:rsidRPr="002C2321">
        <w:t xml:space="preserve"> </w:t>
      </w:r>
      <w:r w:rsidR="00F20FA4" w:rsidRPr="002C2321">
        <w:t>млн</w:t>
      </w:r>
      <w:r w:rsidR="0040426C" w:rsidRPr="002C2321">
        <w:t xml:space="preserve"> сом,  10</w:t>
      </w:r>
      <w:r w:rsidR="0040426C" w:rsidRPr="002C2321">
        <w:rPr>
          <w:lang w:val="ky-KG"/>
        </w:rPr>
        <w:t>7,3</w:t>
      </w:r>
      <w:r w:rsidRPr="002C2321">
        <w:t xml:space="preserve"> </w:t>
      </w:r>
      <w:r w:rsidR="00F20FA4" w:rsidRPr="002C2321">
        <w:t>млн</w:t>
      </w:r>
      <w:r w:rsidRPr="002C2321">
        <w:t xml:space="preserve"> сом</w:t>
      </w:r>
      <w:r w:rsidRPr="002C2321">
        <w:rPr>
          <w:lang w:val="ky-KG"/>
        </w:rPr>
        <w:t>го азайган</w:t>
      </w:r>
      <w:r w:rsidRPr="002C2321">
        <w:t>;</w:t>
      </w:r>
    </w:p>
    <w:p w:rsidR="00142F0A" w:rsidRPr="002C2321" w:rsidRDefault="00142F0A" w:rsidP="00805477">
      <w:pPr>
        <w:widowControl w:val="0"/>
        <w:numPr>
          <w:ilvl w:val="0"/>
          <w:numId w:val="6"/>
        </w:numPr>
        <w:contextualSpacing/>
        <w:jc w:val="both"/>
      </w:pPr>
      <w:r w:rsidRPr="002C2321">
        <w:rPr>
          <w:lang w:val="ky-KG"/>
        </w:rPr>
        <w:t>атайын эсептин каражаттары</w:t>
      </w:r>
      <w:r w:rsidRPr="002C2321">
        <w:t xml:space="preserve"> 0,9 </w:t>
      </w:r>
      <w:r w:rsidR="00F20FA4" w:rsidRPr="002C2321">
        <w:t>млн</w:t>
      </w:r>
      <w:r w:rsidRPr="002C2321">
        <w:t xml:space="preserve"> сом,  0,05 </w:t>
      </w:r>
      <w:r w:rsidR="00F20FA4" w:rsidRPr="002C2321">
        <w:t>млн</w:t>
      </w:r>
      <w:r w:rsidRPr="002C2321">
        <w:t xml:space="preserve"> сом</w:t>
      </w:r>
      <w:r w:rsidRPr="002C2321">
        <w:rPr>
          <w:lang w:val="ky-KG"/>
        </w:rPr>
        <w:t>го көбөйгөн</w:t>
      </w:r>
      <w:r w:rsidRPr="002C2321">
        <w:t>.</w:t>
      </w:r>
    </w:p>
    <w:p w:rsidR="00853EE6" w:rsidRPr="002C2321" w:rsidRDefault="00142F0A" w:rsidP="00142F0A">
      <w:pPr>
        <w:spacing w:line="276" w:lineRule="auto"/>
        <w:jc w:val="both"/>
        <w:rPr>
          <w:lang w:val="ky-KG"/>
        </w:rPr>
      </w:pPr>
      <w:r w:rsidRPr="002C2321">
        <w:rPr>
          <w:lang w:val="ky-KG"/>
        </w:rPr>
        <w:tab/>
      </w:r>
    </w:p>
    <w:p w:rsidR="00142F0A" w:rsidRPr="002C2321" w:rsidRDefault="00142F0A" w:rsidP="00142F0A">
      <w:pPr>
        <w:spacing w:line="276" w:lineRule="auto"/>
        <w:jc w:val="both"/>
        <w:rPr>
          <w:b/>
          <w:lang w:val="ky-KG"/>
        </w:rPr>
      </w:pPr>
      <w:r w:rsidRPr="002C2321">
        <w:rPr>
          <w:b/>
          <w:lang w:val="ky-KG"/>
        </w:rPr>
        <w:t>Анын ичинде</w:t>
      </w:r>
      <w:r w:rsidR="0040426C" w:rsidRPr="002C2321">
        <w:rPr>
          <w:b/>
          <w:lang w:val="ky-KG"/>
        </w:rPr>
        <w:t>,</w:t>
      </w:r>
      <w:r w:rsidRPr="002C2321">
        <w:rPr>
          <w:lang w:val="ky-KG"/>
        </w:rPr>
        <w:t xml:space="preserve"> </w:t>
      </w:r>
      <w:r w:rsidRPr="002C2321">
        <w:rPr>
          <w:b/>
          <w:lang w:val="ky-KG"/>
        </w:rPr>
        <w:t>бюджеттик мекемелер боюнча:</w:t>
      </w:r>
    </w:p>
    <w:p w:rsidR="00142F0A" w:rsidRPr="002C2321" w:rsidRDefault="00142F0A" w:rsidP="00142F0A">
      <w:pPr>
        <w:ind w:firstLine="709"/>
        <w:jc w:val="both"/>
        <w:rPr>
          <w:lang w:val="ky-KG"/>
        </w:rPr>
      </w:pPr>
      <w:r w:rsidRPr="002C2321">
        <w:rPr>
          <w:b/>
          <w:lang w:val="ky-KG"/>
        </w:rPr>
        <w:t xml:space="preserve">Кыргыз Республикасынын Жогорку сотунун </w:t>
      </w:r>
      <w:r w:rsidRPr="002C2321">
        <w:rPr>
          <w:lang w:val="ky-KG"/>
        </w:rPr>
        <w:t xml:space="preserve"> </w:t>
      </w:r>
      <w:r w:rsidRPr="002C2321">
        <w:rPr>
          <w:b/>
          <w:lang w:val="ky-KG"/>
        </w:rPr>
        <w:t>Конституциялык палатасы боюнча</w:t>
      </w:r>
      <w:r w:rsidRPr="002C2321">
        <w:rPr>
          <w:lang w:val="ky-KG"/>
        </w:rPr>
        <w:t xml:space="preserve"> 2020-жылдын такталган бюджети</w:t>
      </w:r>
      <w:r w:rsidRPr="002C2321">
        <w:rPr>
          <w:b/>
          <w:lang w:val="ky-KG"/>
        </w:rPr>
        <w:t xml:space="preserve"> </w:t>
      </w:r>
      <w:r w:rsidR="00DC5B9E" w:rsidRPr="002C2321">
        <w:rPr>
          <w:lang w:val="ky-KG"/>
        </w:rPr>
        <w:t xml:space="preserve"> 42,9</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(50</w:t>
      </w:r>
      <w:r w:rsidR="00DC5B9E" w:rsidRPr="002C2321">
        <w:rPr>
          <w:lang w:val="ky-KG"/>
        </w:rPr>
        <w:t xml:space="preserve">,5 </w:t>
      </w:r>
      <w:r w:rsidR="00F20FA4" w:rsidRPr="002C2321">
        <w:rPr>
          <w:lang w:val="ky-KG"/>
        </w:rPr>
        <w:t>млн</w:t>
      </w:r>
      <w:r w:rsidR="00DC5B9E" w:rsidRPr="002C2321">
        <w:rPr>
          <w:lang w:val="ky-KG"/>
        </w:rPr>
        <w:t xml:space="preserve"> сом).  салыштырмалуу 7,7 млн сомго азаюу менен  же   15,1</w:t>
      </w:r>
      <w:r w:rsidRPr="002C2321">
        <w:rPr>
          <w:lang w:val="ky-KG"/>
        </w:rPr>
        <w:t>%га азайган</w:t>
      </w:r>
      <w:r w:rsidR="00DC5B9E" w:rsidRPr="002C2321">
        <w:rPr>
          <w:lang w:val="ky-KG"/>
        </w:rPr>
        <w:t>.</w:t>
      </w:r>
    </w:p>
    <w:p w:rsidR="00142F0A" w:rsidRPr="002C2321" w:rsidRDefault="00DC5B9E" w:rsidP="00142F0A">
      <w:pPr>
        <w:widowControl w:val="0"/>
        <w:ind w:firstLine="567"/>
        <w:jc w:val="both"/>
        <w:rPr>
          <w:lang w:val="ky-KG"/>
        </w:rPr>
      </w:pPr>
      <w:r w:rsidRPr="002C2321">
        <w:rPr>
          <w:lang w:val="ky-KG"/>
        </w:rPr>
        <w:t xml:space="preserve"> 7,6</w:t>
      </w:r>
      <w:r w:rsidR="00142F0A" w:rsidRPr="002C2321">
        <w:rPr>
          <w:lang w:val="ky-KG"/>
        </w:rPr>
        <w:t xml:space="preserve"> </w:t>
      </w:r>
      <w:r w:rsidR="00F20FA4" w:rsidRPr="002C2321">
        <w:rPr>
          <w:lang w:val="ky-KG"/>
        </w:rPr>
        <w:t>млн</w:t>
      </w:r>
      <w:r w:rsidRPr="002C2321">
        <w:rPr>
          <w:lang w:val="ky-KG"/>
        </w:rPr>
        <w:t xml:space="preserve"> сомго чыгашалардын азаюусу </w:t>
      </w:r>
      <w:r w:rsidR="00142F0A" w:rsidRPr="002C2321">
        <w:rPr>
          <w:lang w:val="ky-KG"/>
        </w:rPr>
        <w:t>республикалык бюджеттин чыгашаларын оптималдаштыруу менен байланыштуу</w:t>
      </w:r>
      <w:r w:rsidRPr="002C2321">
        <w:rPr>
          <w:lang w:val="ky-KG"/>
        </w:rPr>
        <w:t xml:space="preserve"> 0,1 млн сом 2019-жыл үчүн  товардык-материалдык баалуулуктардын ченемден ашыкча запастарын чегерүү менен байланыштуу .</w:t>
      </w:r>
    </w:p>
    <w:p w:rsidR="00142F0A" w:rsidRPr="002C2321" w:rsidRDefault="00142F0A" w:rsidP="00142F0A">
      <w:pPr>
        <w:widowControl w:val="0"/>
        <w:ind w:firstLine="567"/>
        <w:jc w:val="both"/>
        <w:rPr>
          <w:lang w:val="ky-KG"/>
        </w:rPr>
      </w:pPr>
    </w:p>
    <w:p w:rsidR="00142F0A" w:rsidRPr="002C2321" w:rsidRDefault="00142F0A" w:rsidP="00142F0A">
      <w:pPr>
        <w:widowControl w:val="0"/>
        <w:ind w:firstLine="709"/>
        <w:jc w:val="both"/>
        <w:rPr>
          <w:lang w:val="ky-KG"/>
        </w:rPr>
      </w:pPr>
      <w:r w:rsidRPr="002C2321">
        <w:rPr>
          <w:b/>
          <w:lang w:val="ky-KG"/>
        </w:rPr>
        <w:t xml:space="preserve">Кыргыз Республикасынын Жогорку соту боюнча </w:t>
      </w:r>
      <w:r w:rsidRPr="002C2321">
        <w:rPr>
          <w:lang w:val="ky-KG"/>
        </w:rPr>
        <w:t>2020-жылдын такталган бюджети</w:t>
      </w:r>
      <w:r w:rsidRPr="002C2321">
        <w:rPr>
          <w:b/>
          <w:lang w:val="ky-KG"/>
        </w:rPr>
        <w:t xml:space="preserve">  </w:t>
      </w:r>
      <w:r w:rsidRPr="002C2321">
        <w:rPr>
          <w:lang w:val="ky-KG"/>
        </w:rPr>
        <w:t>бю</w:t>
      </w:r>
      <w:r w:rsidR="00DC5B9E" w:rsidRPr="002C2321">
        <w:rPr>
          <w:lang w:val="ky-KG"/>
        </w:rPr>
        <w:t>джеттик  каражаттар боюнча 142,6</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(151,8 </w:t>
      </w:r>
      <w:r w:rsidR="00F20FA4" w:rsidRPr="002C2321">
        <w:rPr>
          <w:lang w:val="ky-KG"/>
        </w:rPr>
        <w:t>млн</w:t>
      </w:r>
      <w:r w:rsidRPr="002C2321">
        <w:rPr>
          <w:lang w:val="ky-KG"/>
        </w:rPr>
        <w:t xml:space="preserve"> сом). салыштырмалуу</w:t>
      </w:r>
      <w:r w:rsidR="00DC5B9E" w:rsidRPr="002C2321">
        <w:rPr>
          <w:lang w:val="ky-KG"/>
        </w:rPr>
        <w:t xml:space="preserve"> 9,2 </w:t>
      </w:r>
      <w:r w:rsidR="00F20FA4" w:rsidRPr="002C2321">
        <w:rPr>
          <w:lang w:val="ky-KG"/>
        </w:rPr>
        <w:t>млн</w:t>
      </w:r>
      <w:r w:rsidR="00DC5B9E" w:rsidRPr="002C2321">
        <w:rPr>
          <w:lang w:val="ky-KG"/>
        </w:rPr>
        <w:t xml:space="preserve"> сомго же   6,1</w:t>
      </w:r>
      <w:r w:rsidRPr="002C2321">
        <w:rPr>
          <w:lang w:val="ky-KG"/>
        </w:rPr>
        <w:t xml:space="preserve"> %га азайган.</w:t>
      </w:r>
    </w:p>
    <w:p w:rsidR="00142F0A" w:rsidRPr="002C2321" w:rsidRDefault="00142F0A" w:rsidP="00142F0A">
      <w:pPr>
        <w:widowControl w:val="0"/>
        <w:ind w:firstLine="567"/>
        <w:jc w:val="both"/>
        <w:rPr>
          <w:lang w:val="ky-KG"/>
        </w:rPr>
      </w:pPr>
      <w:r w:rsidRPr="002C2321">
        <w:rPr>
          <w:lang w:val="ky-KG"/>
        </w:rPr>
        <w:t xml:space="preserve"> 9,1 </w:t>
      </w:r>
      <w:r w:rsidR="00F20FA4" w:rsidRPr="002C2321">
        <w:rPr>
          <w:lang w:val="ky-KG"/>
        </w:rPr>
        <w:t>млн</w:t>
      </w:r>
      <w:r w:rsidRPr="002C2321">
        <w:rPr>
          <w:lang w:val="ky-KG"/>
        </w:rPr>
        <w:t xml:space="preserve"> сомго бюджет</w:t>
      </w:r>
      <w:r w:rsidR="00DC5B9E" w:rsidRPr="002C2321">
        <w:rPr>
          <w:lang w:val="ky-KG"/>
        </w:rPr>
        <w:t>тик каражаттар боюнча азаюу республикалык бюджеттин чыгашаларын оптималдаштыруу менен байланыштуу 0,2 млн сом  2019-жылдын дебитордук карыздарынын суммасын чегерүү менен байланыштуу.</w:t>
      </w:r>
      <w:r w:rsidRPr="002C2321">
        <w:rPr>
          <w:lang w:val="ky-KG"/>
        </w:rPr>
        <w:t xml:space="preserve">  </w:t>
      </w:r>
    </w:p>
    <w:p w:rsidR="00142F0A" w:rsidRPr="002C2321" w:rsidRDefault="00142F0A" w:rsidP="00142F0A">
      <w:pPr>
        <w:ind w:firstLine="709"/>
        <w:jc w:val="both"/>
        <w:rPr>
          <w:rFonts w:eastAsia="Calibri"/>
          <w:lang w:val="ky-KG"/>
        </w:rPr>
      </w:pPr>
      <w:r w:rsidRPr="002C2321">
        <w:rPr>
          <w:lang w:val="ky-KG"/>
        </w:rPr>
        <w:t xml:space="preserve"> 0,06</w:t>
      </w:r>
      <w:r w:rsidR="0090503F" w:rsidRPr="002C2321">
        <w:rPr>
          <w:lang w:val="ky-KG"/>
        </w:rPr>
        <w:t xml:space="preserve"> млн</w:t>
      </w:r>
      <w:r w:rsidRPr="002C2321">
        <w:rPr>
          <w:lang w:val="ky-KG"/>
        </w:rPr>
        <w:t xml:space="preserve"> сомго чыгашалардын көбөйүүсү мамлекеттик органдардын жана жергиликтүү өз алдынча башкаруу органдарынын кенже тейлөөчү персоналынын кызматтык маяналарын  жогорулатуу менен байланыштуу;</w:t>
      </w:r>
    </w:p>
    <w:p w:rsidR="00142F0A" w:rsidRPr="002C2321" w:rsidRDefault="00142F0A" w:rsidP="00142F0A">
      <w:pPr>
        <w:widowControl w:val="0"/>
        <w:spacing w:line="276" w:lineRule="auto"/>
        <w:ind w:firstLine="709"/>
        <w:jc w:val="both"/>
        <w:rPr>
          <w:lang w:val="ky-KG"/>
        </w:rPr>
      </w:pPr>
      <w:r w:rsidRPr="002C2321">
        <w:rPr>
          <w:b/>
          <w:lang w:val="ky-KG"/>
        </w:rPr>
        <w:t xml:space="preserve">Кыргыз Республикасынын Жогорку сотуна караштуу Сот департаменти </w:t>
      </w:r>
      <w:r w:rsidRPr="002C2321">
        <w:rPr>
          <w:lang w:val="ky-KG"/>
        </w:rPr>
        <w:t>боюнча 2020-жылга карата такталган бюджет</w:t>
      </w:r>
      <w:r w:rsidR="00F31CE7" w:rsidRPr="002C2321">
        <w:rPr>
          <w:lang w:val="ky-KG"/>
        </w:rPr>
        <w:t>и</w:t>
      </w:r>
      <w:r w:rsidR="0090503F" w:rsidRPr="002C2321">
        <w:rPr>
          <w:lang w:val="ky-KG"/>
        </w:rPr>
        <w:t xml:space="preserve">  1 402,7  млн</w:t>
      </w:r>
      <w:r w:rsidRPr="002C2321">
        <w:rPr>
          <w:lang w:val="ky-KG"/>
        </w:rPr>
        <w:t xml:space="preserve"> сомду түздү,  биринчи  такталган бюджетк</w:t>
      </w:r>
      <w:r w:rsidR="00DC5B9E" w:rsidRPr="002C2321">
        <w:rPr>
          <w:lang w:val="ky-KG"/>
        </w:rPr>
        <w:t xml:space="preserve">е (1 516,2 </w:t>
      </w:r>
      <w:r w:rsidR="00F20FA4" w:rsidRPr="002C2321">
        <w:rPr>
          <w:lang w:val="ky-KG"/>
        </w:rPr>
        <w:t>млн</w:t>
      </w:r>
      <w:r w:rsidR="00DC5B9E" w:rsidRPr="002C2321">
        <w:rPr>
          <w:lang w:val="ky-KG"/>
        </w:rPr>
        <w:t xml:space="preserve"> сом), карата 114,0</w:t>
      </w:r>
      <w:r w:rsidR="0090503F" w:rsidRPr="002C2321">
        <w:rPr>
          <w:lang w:val="ky-KG"/>
        </w:rPr>
        <w:t xml:space="preserve"> млн</w:t>
      </w:r>
      <w:r w:rsidRPr="002C2321">
        <w:rPr>
          <w:lang w:val="ky-KG"/>
        </w:rPr>
        <w:t xml:space="preserve"> сомго, же 7,5 %га азайган, анын ичин</w:t>
      </w:r>
      <w:r w:rsidR="00DC5B9E" w:rsidRPr="002C2321">
        <w:rPr>
          <w:lang w:val="ky-KG"/>
        </w:rPr>
        <w:t>ен: бюджеттик каражаттар 1 402,2</w:t>
      </w:r>
      <w:r w:rsidRPr="002C2321">
        <w:rPr>
          <w:lang w:val="ky-KG"/>
        </w:rPr>
        <w:t xml:space="preserve"> </w:t>
      </w:r>
      <w:r w:rsidR="00F20FA4" w:rsidRPr="002C2321">
        <w:rPr>
          <w:lang w:val="ky-KG"/>
        </w:rPr>
        <w:t>млн</w:t>
      </w:r>
      <w:r w:rsidRPr="002C2321">
        <w:rPr>
          <w:lang w:val="ky-KG"/>
        </w:rPr>
        <w:t xml:space="preserve"> сомду түздү.</w:t>
      </w:r>
    </w:p>
    <w:p w:rsidR="00142F0A" w:rsidRPr="002C2321" w:rsidRDefault="00142F0A" w:rsidP="00142F0A">
      <w:pPr>
        <w:spacing w:line="276" w:lineRule="auto"/>
        <w:ind w:firstLine="708"/>
        <w:jc w:val="both"/>
        <w:rPr>
          <w:lang w:val="ky-KG"/>
        </w:rPr>
      </w:pPr>
      <w:r w:rsidRPr="002C2321">
        <w:rPr>
          <w:lang w:val="ky-KG"/>
        </w:rPr>
        <w:t>Бюджеттик кара</w:t>
      </w:r>
      <w:r w:rsidR="00DC5B9E" w:rsidRPr="002C2321">
        <w:rPr>
          <w:lang w:val="ky-KG"/>
        </w:rPr>
        <w:t>жаттар боюнча чыгашалардын 114,0</w:t>
      </w:r>
      <w:r w:rsidRPr="002C2321">
        <w:rPr>
          <w:lang w:val="ky-KG"/>
        </w:rPr>
        <w:t xml:space="preserve">  </w:t>
      </w:r>
      <w:r w:rsidR="00F20FA4" w:rsidRPr="002C2321">
        <w:rPr>
          <w:lang w:val="ky-KG"/>
        </w:rPr>
        <w:t>млн</w:t>
      </w:r>
      <w:r w:rsidRPr="002C2321">
        <w:rPr>
          <w:lang w:val="ky-KG"/>
        </w:rPr>
        <w:t xml:space="preserve"> сомго азайтылды, анын ичинде:</w:t>
      </w:r>
    </w:p>
    <w:p w:rsidR="00142F0A" w:rsidRPr="002C2321" w:rsidRDefault="00142F0A" w:rsidP="00142F0A">
      <w:pPr>
        <w:ind w:firstLine="594"/>
        <w:jc w:val="both"/>
        <w:rPr>
          <w:lang w:val="ky-KG"/>
        </w:rPr>
      </w:pPr>
      <w:r w:rsidRPr="002C2321">
        <w:rPr>
          <w:lang w:val="ky-KG"/>
        </w:rPr>
        <w:t xml:space="preserve">- 85,0 </w:t>
      </w:r>
      <w:r w:rsidR="00F20FA4" w:rsidRPr="002C2321">
        <w:rPr>
          <w:lang w:val="ky-KG"/>
        </w:rPr>
        <w:t>млн</w:t>
      </w:r>
      <w:r w:rsidRPr="002C2321">
        <w:rPr>
          <w:lang w:val="ky-KG"/>
        </w:rPr>
        <w:t xml:space="preserve"> сом  учурдагы 9 айдын аткарылышынын натыйжалары боюнча эмгек акы фондунун үнөмдөлгөн каражаттары эсебинен;</w:t>
      </w:r>
    </w:p>
    <w:p w:rsidR="00142F0A" w:rsidRPr="002C2321" w:rsidRDefault="00142F0A" w:rsidP="00142F0A">
      <w:pPr>
        <w:ind w:firstLine="594"/>
        <w:jc w:val="both"/>
        <w:rPr>
          <w:lang w:val="ky-KG"/>
        </w:rPr>
      </w:pPr>
      <w:r w:rsidRPr="002C2321">
        <w:rPr>
          <w:lang w:val="ky-KG"/>
        </w:rPr>
        <w:t xml:space="preserve">- 25,0 </w:t>
      </w:r>
      <w:r w:rsidR="00F20FA4" w:rsidRPr="002C2321">
        <w:rPr>
          <w:lang w:val="ky-KG"/>
        </w:rPr>
        <w:t>млн</w:t>
      </w:r>
      <w:r w:rsidRPr="002C2321">
        <w:rPr>
          <w:lang w:val="ky-KG"/>
        </w:rPr>
        <w:t xml:space="preserve"> сом   2019 –жыл үчүн дебитордук карыздарынын жана  товардык-материалдык баалуулуктарынын  ченемден ашыкча запастарынын суммасын чегерүүдөн;</w:t>
      </w:r>
    </w:p>
    <w:p w:rsidR="00142F0A" w:rsidRPr="002C2321" w:rsidRDefault="00142F0A" w:rsidP="00142F0A">
      <w:pPr>
        <w:ind w:firstLine="594"/>
        <w:jc w:val="both"/>
        <w:rPr>
          <w:lang w:val="ky-KG"/>
        </w:rPr>
      </w:pPr>
      <w:r w:rsidRPr="002C2321">
        <w:rPr>
          <w:lang w:val="ky-KG"/>
        </w:rPr>
        <w:t xml:space="preserve">- 3,3 </w:t>
      </w:r>
      <w:r w:rsidR="00F20FA4" w:rsidRPr="002C2321">
        <w:rPr>
          <w:lang w:val="ky-KG"/>
        </w:rPr>
        <w:t>млн</w:t>
      </w:r>
      <w:r w:rsidRPr="002C2321">
        <w:rPr>
          <w:lang w:val="ky-KG"/>
        </w:rPr>
        <w:t xml:space="preserve"> сом дебитордук  карыздарынын жана  товардык-материалдык баалуулуктарынын  ченемден ашыкча запастарынын суммасын чегерүүдөн;</w:t>
      </w:r>
    </w:p>
    <w:p w:rsidR="00DC5B9E" w:rsidRPr="002C2321" w:rsidRDefault="00127438" w:rsidP="00142F0A">
      <w:pPr>
        <w:ind w:firstLine="594"/>
        <w:jc w:val="both"/>
        <w:rPr>
          <w:lang w:val="ky-KG"/>
        </w:rPr>
      </w:pPr>
      <w:r w:rsidRPr="002C2321">
        <w:rPr>
          <w:lang w:val="ky-KG"/>
        </w:rPr>
        <w:t xml:space="preserve">- </w:t>
      </w:r>
      <w:r w:rsidR="00DC5B9E" w:rsidRPr="002C2321">
        <w:rPr>
          <w:lang w:val="ky-KG"/>
        </w:rPr>
        <w:t xml:space="preserve">0,5 </w:t>
      </w:r>
      <w:r w:rsidR="00F20FA4" w:rsidRPr="002C2321">
        <w:rPr>
          <w:lang w:val="ky-KG"/>
        </w:rPr>
        <w:t>млн</w:t>
      </w:r>
      <w:r w:rsidR="00DC5B9E" w:rsidRPr="002C2321">
        <w:rPr>
          <w:lang w:val="ky-KG"/>
        </w:rPr>
        <w:t xml:space="preserve"> сом </w:t>
      </w:r>
      <w:r w:rsidR="005307B6" w:rsidRPr="002C2321">
        <w:rPr>
          <w:lang w:val="ky-KG"/>
        </w:rPr>
        <w:t xml:space="preserve">  2018 -</w:t>
      </w:r>
      <w:r w:rsidR="00DC5B9E" w:rsidRPr="002C2321">
        <w:rPr>
          <w:lang w:val="ky-KG"/>
        </w:rPr>
        <w:t>жыл үчүн Кыргыз Республикасынын Эсептөө палатасынын жазма буйругу негизинде.</w:t>
      </w:r>
    </w:p>
    <w:p w:rsidR="00142F0A" w:rsidRPr="002C2321" w:rsidRDefault="00142F0A" w:rsidP="00142F0A">
      <w:pPr>
        <w:ind w:firstLine="594"/>
        <w:jc w:val="both"/>
        <w:rPr>
          <w:lang w:val="ky-KG"/>
        </w:rPr>
      </w:pPr>
      <w:r w:rsidRPr="002C2321">
        <w:rPr>
          <w:lang w:val="ky-KG"/>
        </w:rPr>
        <w:t>- 0,2</w:t>
      </w:r>
      <w:r w:rsidR="00DC5B9E" w:rsidRPr="002C2321">
        <w:rPr>
          <w:lang w:val="ky-KG"/>
        </w:rPr>
        <w:t xml:space="preserve"> </w:t>
      </w:r>
      <w:r w:rsidR="00F20FA4" w:rsidRPr="002C2321">
        <w:rPr>
          <w:lang w:val="ky-KG"/>
        </w:rPr>
        <w:t>млн</w:t>
      </w:r>
      <w:r w:rsidR="00DC5B9E" w:rsidRPr="002C2321">
        <w:rPr>
          <w:lang w:val="ky-KG"/>
        </w:rPr>
        <w:t xml:space="preserve"> сом </w:t>
      </w:r>
      <w:r w:rsidR="005307B6" w:rsidRPr="002C2321">
        <w:rPr>
          <w:lang w:val="ky-KG"/>
        </w:rPr>
        <w:t xml:space="preserve">  2018 -</w:t>
      </w:r>
      <w:r w:rsidRPr="002C2321">
        <w:rPr>
          <w:lang w:val="ky-KG"/>
        </w:rPr>
        <w:t>жыл үчүн Кыргыз Республикасынын Эсептөө палатасынын жазма буйругу негизинде.</w:t>
      </w:r>
    </w:p>
    <w:p w:rsidR="00F31CE7" w:rsidRPr="002C2321" w:rsidRDefault="00F31CE7" w:rsidP="00F31CE7">
      <w:pPr>
        <w:widowControl w:val="0"/>
        <w:ind w:firstLine="709"/>
        <w:jc w:val="both"/>
        <w:rPr>
          <w:lang w:val="ky-KG"/>
        </w:rPr>
      </w:pPr>
      <w:r w:rsidRPr="002C2321">
        <w:rPr>
          <w:b/>
          <w:lang w:val="ky-KG"/>
        </w:rPr>
        <w:t xml:space="preserve">Кыргыз Республикасынын Өкмөтүнө караштуу  сот өкүлчүлүгүнүн борбору </w:t>
      </w:r>
      <w:r w:rsidRPr="002C2321">
        <w:rPr>
          <w:lang w:val="ky-KG"/>
        </w:rPr>
        <w:t xml:space="preserve">боюнча 2020-жылга карата такталган бюджети </w:t>
      </w:r>
      <w:r w:rsidR="008036F5" w:rsidRPr="002C2321">
        <w:rPr>
          <w:lang w:val="ky-KG"/>
        </w:rPr>
        <w:t xml:space="preserve"> бюджеттик каражаттар боюнча</w:t>
      </w:r>
      <w:r w:rsidRPr="002C2321">
        <w:rPr>
          <w:lang w:val="ky-KG"/>
        </w:rPr>
        <w:t xml:space="preserve">  168,7 </w:t>
      </w:r>
      <w:r w:rsidR="00F20FA4" w:rsidRPr="002C2321">
        <w:rPr>
          <w:lang w:val="ky-KG"/>
        </w:rPr>
        <w:t>млн</w:t>
      </w:r>
      <w:r w:rsidRPr="002C2321">
        <w:rPr>
          <w:lang w:val="ky-KG"/>
        </w:rPr>
        <w:t xml:space="preserve"> сомду түздү 0,</w:t>
      </w:r>
      <w:r w:rsidR="008036F5" w:rsidRPr="002C2321">
        <w:rPr>
          <w:lang w:val="ky-KG"/>
        </w:rPr>
        <w:t>3 млн сом</w:t>
      </w:r>
      <w:r w:rsidRPr="002C2321">
        <w:rPr>
          <w:lang w:val="ky-KG"/>
        </w:rPr>
        <w:t xml:space="preserve"> же  биринчи такталган бюджетке салыштырмалуу 0,2 % га көбөйгөн. </w:t>
      </w:r>
    </w:p>
    <w:p w:rsidR="00F31CE7" w:rsidRPr="002C2321" w:rsidRDefault="00F31CE7" w:rsidP="00F31CE7">
      <w:pPr>
        <w:widowControl w:val="0"/>
        <w:spacing w:before="120"/>
        <w:ind w:left="7785" w:firstLine="709"/>
        <w:jc w:val="center"/>
        <w:rPr>
          <w:sz w:val="22"/>
          <w:szCs w:val="22"/>
          <w:lang w:val="ky-KG"/>
        </w:rPr>
      </w:pPr>
      <w:r w:rsidRPr="002C2321">
        <w:rPr>
          <w:sz w:val="22"/>
          <w:szCs w:val="22"/>
          <w:lang w:val="ky-KG"/>
        </w:rPr>
        <w:t xml:space="preserve">         </w:t>
      </w:r>
      <w:proofErr w:type="gramStart"/>
      <w:r w:rsidR="00F20FA4" w:rsidRPr="002C2321">
        <w:rPr>
          <w:sz w:val="22"/>
          <w:szCs w:val="22"/>
        </w:rPr>
        <w:t>млн</w:t>
      </w:r>
      <w:proofErr w:type="gramEnd"/>
      <w:r w:rsidRPr="002C2321">
        <w:rPr>
          <w:sz w:val="22"/>
          <w:szCs w:val="22"/>
        </w:rPr>
        <w:t xml:space="preserve"> сом</w:t>
      </w:r>
    </w:p>
    <w:tbl>
      <w:tblPr>
        <w:tblW w:w="10077" w:type="dxa"/>
        <w:jc w:val="center"/>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2"/>
        <w:gridCol w:w="2522"/>
        <w:gridCol w:w="2522"/>
        <w:gridCol w:w="2511"/>
      </w:tblGrid>
      <w:tr w:rsidR="00F31CE7" w:rsidRPr="002C2321" w:rsidTr="002A6B80">
        <w:trPr>
          <w:trHeight w:val="528"/>
          <w:jc w:val="center"/>
        </w:trPr>
        <w:tc>
          <w:tcPr>
            <w:tcW w:w="2522" w:type="dxa"/>
            <w:shd w:val="clear" w:color="auto" w:fill="FFFFFF"/>
            <w:vAlign w:val="center"/>
          </w:tcPr>
          <w:p w:rsidR="00F31CE7" w:rsidRPr="002C2321" w:rsidRDefault="00F31CE7" w:rsidP="002A6B80">
            <w:pPr>
              <w:widowControl w:val="0"/>
              <w:rPr>
                <w:b/>
                <w:lang w:val="ky-KG"/>
              </w:rPr>
            </w:pPr>
            <w:r w:rsidRPr="002C2321">
              <w:rPr>
                <w:b/>
                <w:lang w:val="ky-KG"/>
              </w:rPr>
              <w:lastRenderedPageBreak/>
              <w:t>Аталышы</w:t>
            </w:r>
          </w:p>
          <w:p w:rsidR="00F31CE7" w:rsidRPr="002C2321" w:rsidRDefault="00F31CE7" w:rsidP="002A6B80">
            <w:pPr>
              <w:widowControl w:val="0"/>
              <w:rPr>
                <w:b/>
              </w:rPr>
            </w:pPr>
          </w:p>
        </w:tc>
        <w:tc>
          <w:tcPr>
            <w:tcW w:w="2522" w:type="dxa"/>
            <w:shd w:val="clear" w:color="auto" w:fill="FFFFFF"/>
            <w:vAlign w:val="center"/>
          </w:tcPr>
          <w:p w:rsidR="00F31CE7" w:rsidRPr="002C2321" w:rsidRDefault="00F31CE7" w:rsidP="002A6B80">
            <w:pPr>
              <w:widowControl w:val="0"/>
              <w:jc w:val="center"/>
              <w:rPr>
                <w:b/>
              </w:rPr>
            </w:pPr>
            <w:r w:rsidRPr="002C2321">
              <w:rPr>
                <w:b/>
              </w:rPr>
              <w:t xml:space="preserve">2020 </w:t>
            </w:r>
            <w:r w:rsidRPr="002C2321">
              <w:rPr>
                <w:b/>
                <w:lang w:val="ky-KG"/>
              </w:rPr>
              <w:t>-жыл</w:t>
            </w:r>
            <w:r w:rsidRPr="002C2321">
              <w:rPr>
                <w:b/>
              </w:rPr>
              <w:br/>
              <w:t>(</w:t>
            </w:r>
            <w:r w:rsidRPr="002C2321">
              <w:rPr>
                <w:b/>
                <w:lang w:val="ky-KG"/>
              </w:rPr>
              <w:t>такт</w:t>
            </w:r>
            <w:proofErr w:type="gramStart"/>
            <w:r w:rsidRPr="002C2321">
              <w:rPr>
                <w:b/>
              </w:rPr>
              <w:t>.</w:t>
            </w:r>
            <w:proofErr w:type="gramEnd"/>
            <w:r w:rsidRPr="002C2321">
              <w:rPr>
                <w:b/>
              </w:rPr>
              <w:t xml:space="preserve"> </w:t>
            </w:r>
            <w:proofErr w:type="gramStart"/>
            <w:r w:rsidRPr="002C2321">
              <w:rPr>
                <w:b/>
              </w:rPr>
              <w:t>п</w:t>
            </w:r>
            <w:proofErr w:type="gramEnd"/>
            <w:r w:rsidRPr="002C2321">
              <w:rPr>
                <w:b/>
              </w:rPr>
              <w:t>лан, июнь)</w:t>
            </w:r>
          </w:p>
        </w:tc>
        <w:tc>
          <w:tcPr>
            <w:tcW w:w="2522" w:type="dxa"/>
            <w:shd w:val="clear" w:color="auto" w:fill="FFFFFF"/>
            <w:vAlign w:val="center"/>
          </w:tcPr>
          <w:p w:rsidR="00F31CE7" w:rsidRPr="002C2321" w:rsidRDefault="00F31CE7" w:rsidP="002A6B80">
            <w:pPr>
              <w:widowControl w:val="0"/>
              <w:jc w:val="center"/>
              <w:rPr>
                <w:b/>
              </w:rPr>
            </w:pPr>
            <w:r w:rsidRPr="002C2321">
              <w:rPr>
                <w:b/>
                <w:lang w:val="ky-KG"/>
              </w:rPr>
              <w:t>2020 -жыл</w:t>
            </w:r>
            <w:r w:rsidRPr="002C2321">
              <w:rPr>
                <w:b/>
                <w:lang w:val="ky-KG"/>
              </w:rPr>
              <w:br/>
              <w:t>(такт. план)</w:t>
            </w:r>
          </w:p>
        </w:tc>
        <w:tc>
          <w:tcPr>
            <w:tcW w:w="2511" w:type="dxa"/>
            <w:shd w:val="clear" w:color="auto" w:fill="FFFFFF"/>
            <w:vAlign w:val="center"/>
          </w:tcPr>
          <w:p w:rsidR="00F31CE7" w:rsidRPr="002C2321" w:rsidRDefault="00F31CE7" w:rsidP="002A6B80">
            <w:pPr>
              <w:widowControl w:val="0"/>
              <w:jc w:val="center"/>
              <w:rPr>
                <w:b/>
              </w:rPr>
            </w:pPr>
            <w:r w:rsidRPr="002C2321">
              <w:rPr>
                <w:b/>
                <w:lang w:val="ky-KG"/>
              </w:rPr>
              <w:t>четтөө</w:t>
            </w:r>
          </w:p>
        </w:tc>
      </w:tr>
      <w:tr w:rsidR="00F31CE7" w:rsidRPr="002C2321" w:rsidTr="002A6B80">
        <w:trPr>
          <w:trHeight w:val="297"/>
          <w:jc w:val="center"/>
        </w:trPr>
        <w:tc>
          <w:tcPr>
            <w:tcW w:w="2522" w:type="dxa"/>
            <w:shd w:val="clear" w:color="auto" w:fill="FFFFFF"/>
            <w:vAlign w:val="center"/>
          </w:tcPr>
          <w:p w:rsidR="00F31CE7" w:rsidRPr="002C2321" w:rsidRDefault="00F31CE7" w:rsidP="002A6B80">
            <w:pPr>
              <w:widowControl w:val="0"/>
              <w:rPr>
                <w:b/>
                <w:lang w:val="ky-KG"/>
              </w:rPr>
            </w:pPr>
          </w:p>
        </w:tc>
        <w:tc>
          <w:tcPr>
            <w:tcW w:w="2522" w:type="dxa"/>
            <w:shd w:val="clear" w:color="auto" w:fill="FFFFFF"/>
            <w:vAlign w:val="center"/>
          </w:tcPr>
          <w:p w:rsidR="00F31CE7" w:rsidRPr="002C2321" w:rsidRDefault="00F31CE7" w:rsidP="002A6B80">
            <w:pPr>
              <w:widowControl w:val="0"/>
              <w:jc w:val="center"/>
              <w:rPr>
                <w:b/>
                <w:lang w:val="ky-KG"/>
              </w:rPr>
            </w:pPr>
            <w:r w:rsidRPr="002C2321">
              <w:rPr>
                <w:b/>
                <w:lang w:val="ky-KG"/>
              </w:rPr>
              <w:t>168,4</w:t>
            </w:r>
          </w:p>
        </w:tc>
        <w:tc>
          <w:tcPr>
            <w:tcW w:w="2522" w:type="dxa"/>
            <w:shd w:val="clear" w:color="auto" w:fill="FFFFFF"/>
            <w:vAlign w:val="center"/>
          </w:tcPr>
          <w:p w:rsidR="00F31CE7" w:rsidRPr="002C2321" w:rsidRDefault="00F31CE7" w:rsidP="002A6B80">
            <w:pPr>
              <w:widowControl w:val="0"/>
              <w:jc w:val="center"/>
              <w:rPr>
                <w:b/>
                <w:lang w:val="ky-KG"/>
              </w:rPr>
            </w:pPr>
            <w:r w:rsidRPr="002C2321">
              <w:rPr>
                <w:b/>
                <w:lang w:val="ky-KG"/>
              </w:rPr>
              <w:t>168,7</w:t>
            </w:r>
          </w:p>
        </w:tc>
        <w:tc>
          <w:tcPr>
            <w:tcW w:w="2511" w:type="dxa"/>
            <w:shd w:val="clear" w:color="auto" w:fill="FFFFFF"/>
            <w:vAlign w:val="center"/>
          </w:tcPr>
          <w:p w:rsidR="00F31CE7" w:rsidRPr="002C2321" w:rsidRDefault="00F31CE7" w:rsidP="002A6B80">
            <w:pPr>
              <w:widowControl w:val="0"/>
              <w:jc w:val="center"/>
              <w:rPr>
                <w:b/>
                <w:lang w:val="ky-KG"/>
              </w:rPr>
            </w:pPr>
            <w:r w:rsidRPr="002C2321">
              <w:rPr>
                <w:b/>
                <w:lang w:val="ky-KG"/>
              </w:rPr>
              <w:t>0,3</w:t>
            </w:r>
          </w:p>
        </w:tc>
      </w:tr>
      <w:tr w:rsidR="00F31CE7" w:rsidRPr="002C2321" w:rsidTr="002A6B80">
        <w:trPr>
          <w:trHeight w:val="276"/>
          <w:jc w:val="center"/>
        </w:trPr>
        <w:tc>
          <w:tcPr>
            <w:tcW w:w="2522" w:type="dxa"/>
            <w:shd w:val="clear" w:color="auto" w:fill="FFFFFF"/>
            <w:vAlign w:val="center"/>
          </w:tcPr>
          <w:p w:rsidR="00F31CE7" w:rsidRPr="002C2321" w:rsidRDefault="007F4502" w:rsidP="002A6B80">
            <w:pPr>
              <w:widowControl w:val="0"/>
              <w:rPr>
                <w:lang w:val="ky-KG"/>
              </w:rPr>
            </w:pPr>
            <w:r w:rsidRPr="002C2321">
              <w:rPr>
                <w:lang w:val="ky-KG"/>
              </w:rPr>
              <w:t xml:space="preserve">Бюджеттик каражаттар </w:t>
            </w:r>
          </w:p>
        </w:tc>
        <w:tc>
          <w:tcPr>
            <w:tcW w:w="2522" w:type="dxa"/>
            <w:shd w:val="clear" w:color="auto" w:fill="FFFFFF"/>
            <w:vAlign w:val="center"/>
          </w:tcPr>
          <w:p w:rsidR="00F31CE7" w:rsidRPr="002C2321" w:rsidRDefault="00F31CE7" w:rsidP="002A6B80">
            <w:pPr>
              <w:widowControl w:val="0"/>
              <w:jc w:val="center"/>
              <w:rPr>
                <w:lang w:val="ky-KG"/>
              </w:rPr>
            </w:pPr>
            <w:r w:rsidRPr="002C2321">
              <w:rPr>
                <w:lang w:val="ky-KG"/>
              </w:rPr>
              <w:t>168,4</w:t>
            </w:r>
          </w:p>
        </w:tc>
        <w:tc>
          <w:tcPr>
            <w:tcW w:w="2522" w:type="dxa"/>
            <w:shd w:val="clear" w:color="auto" w:fill="FFFFFF"/>
            <w:vAlign w:val="center"/>
          </w:tcPr>
          <w:p w:rsidR="00F31CE7" w:rsidRPr="002C2321" w:rsidRDefault="00F31CE7" w:rsidP="002A6B80">
            <w:pPr>
              <w:widowControl w:val="0"/>
              <w:jc w:val="center"/>
              <w:rPr>
                <w:lang w:val="ky-KG"/>
              </w:rPr>
            </w:pPr>
            <w:r w:rsidRPr="002C2321">
              <w:rPr>
                <w:lang w:val="ky-KG"/>
              </w:rPr>
              <w:t>168,7</w:t>
            </w:r>
          </w:p>
        </w:tc>
        <w:tc>
          <w:tcPr>
            <w:tcW w:w="2511" w:type="dxa"/>
            <w:shd w:val="clear" w:color="auto" w:fill="FFFFFF"/>
            <w:vAlign w:val="center"/>
          </w:tcPr>
          <w:p w:rsidR="00F31CE7" w:rsidRPr="002C2321" w:rsidRDefault="00F31CE7" w:rsidP="002A6B80">
            <w:pPr>
              <w:widowControl w:val="0"/>
              <w:jc w:val="center"/>
              <w:rPr>
                <w:lang w:val="ky-KG"/>
              </w:rPr>
            </w:pPr>
            <w:r w:rsidRPr="002C2321">
              <w:rPr>
                <w:lang w:val="ky-KG"/>
              </w:rPr>
              <w:t>0,3</w:t>
            </w:r>
          </w:p>
        </w:tc>
      </w:tr>
    </w:tbl>
    <w:p w:rsidR="00F31CE7" w:rsidRPr="002C2321" w:rsidRDefault="00F31CE7" w:rsidP="00F31CE7">
      <w:pPr>
        <w:ind w:firstLine="709"/>
        <w:jc w:val="both"/>
        <w:rPr>
          <w:rFonts w:eastAsia="Calibri"/>
          <w:lang w:val="ky-KG"/>
        </w:rPr>
      </w:pPr>
    </w:p>
    <w:p w:rsidR="00F31CE7" w:rsidRPr="002C2321" w:rsidRDefault="00F31CE7" w:rsidP="00F31CE7">
      <w:pPr>
        <w:ind w:firstLine="709"/>
        <w:jc w:val="both"/>
        <w:rPr>
          <w:lang w:val="ky-KG"/>
        </w:rPr>
      </w:pPr>
      <w:r w:rsidRPr="002C2321">
        <w:rPr>
          <w:rFonts w:eastAsia="Calibri"/>
          <w:lang w:val="ky-KG"/>
        </w:rPr>
        <w:t xml:space="preserve"> 0,3 </w:t>
      </w:r>
      <w:r w:rsidR="00F20FA4" w:rsidRPr="002C2321">
        <w:rPr>
          <w:rFonts w:eastAsia="Calibri"/>
          <w:lang w:val="ky-KG"/>
        </w:rPr>
        <w:t>млн</w:t>
      </w:r>
      <w:r w:rsidRPr="002C2321">
        <w:rPr>
          <w:rFonts w:eastAsia="Calibri"/>
          <w:lang w:val="ky-KG"/>
        </w:rPr>
        <w:t xml:space="preserve"> сомго бюджеттик каражаттардын көбөйүүсү  имараттарды эксплуатациялоо жана коммуналдык кызмат көрсөтүүлөрдү</w:t>
      </w:r>
      <w:r w:rsidR="000A78B2" w:rsidRPr="002C2321">
        <w:rPr>
          <w:rFonts w:eastAsia="Calibri"/>
          <w:lang w:val="ky-KG"/>
        </w:rPr>
        <w:t>н чыгымдарын  төлөөгө  кошумча каражаттарды бөлүү менен байланыштуу.</w:t>
      </w:r>
    </w:p>
    <w:p w:rsidR="00F31CE7" w:rsidRPr="002C2321" w:rsidRDefault="00F31CE7" w:rsidP="00142F0A">
      <w:pPr>
        <w:ind w:firstLine="594"/>
        <w:jc w:val="both"/>
        <w:rPr>
          <w:lang w:val="ky-KG"/>
        </w:rPr>
      </w:pPr>
    </w:p>
    <w:p w:rsidR="00142F0A" w:rsidRPr="002C2321" w:rsidRDefault="00142F0A" w:rsidP="00142F0A">
      <w:pPr>
        <w:shd w:val="clear" w:color="auto" w:fill="FFFFFF"/>
        <w:ind w:firstLine="709"/>
        <w:jc w:val="both"/>
        <w:rPr>
          <w:lang w:val="ky-KG"/>
        </w:rPr>
      </w:pPr>
      <w:r w:rsidRPr="002C2321">
        <w:rPr>
          <w:b/>
          <w:lang w:val="ky-KG"/>
        </w:rPr>
        <w:t>Кыргыз Республикасынын Башкы прокуратурасы</w:t>
      </w:r>
      <w:r w:rsidRPr="002C2321">
        <w:rPr>
          <w:lang w:val="ky-KG"/>
        </w:rPr>
        <w:t xml:space="preserve"> боюнча 2020-жылг</w:t>
      </w:r>
      <w:r w:rsidR="00DC5B9E" w:rsidRPr="002C2321">
        <w:rPr>
          <w:lang w:val="ky-KG"/>
        </w:rPr>
        <w:t xml:space="preserve">а карата </w:t>
      </w:r>
      <w:r w:rsidR="000A78B2" w:rsidRPr="002C2321">
        <w:rPr>
          <w:lang w:val="ky-KG"/>
        </w:rPr>
        <w:t>такталган бюджети 597,2</w:t>
      </w:r>
      <w:r w:rsidRPr="002C2321">
        <w:rPr>
          <w:lang w:val="ky-KG"/>
        </w:rPr>
        <w:t xml:space="preserve">  </w:t>
      </w:r>
      <w:r w:rsidR="00F20FA4" w:rsidRPr="002C2321">
        <w:rPr>
          <w:lang w:val="ky-KG"/>
        </w:rPr>
        <w:t>млн</w:t>
      </w:r>
      <w:r w:rsidRPr="002C2321">
        <w:rPr>
          <w:lang w:val="ky-KG"/>
        </w:rPr>
        <w:t xml:space="preserve"> сомду түзгөн, биринчи так</w:t>
      </w:r>
      <w:r w:rsidR="00A55014" w:rsidRPr="002C2321">
        <w:rPr>
          <w:lang w:val="ky-KG"/>
        </w:rPr>
        <w:t>талган бюджетке  карата</w:t>
      </w:r>
      <w:r w:rsidR="000A78B2" w:rsidRPr="002C2321">
        <w:rPr>
          <w:lang w:val="ky-KG"/>
        </w:rPr>
        <w:t xml:space="preserve"> (588,1 млн сом) карата </w:t>
      </w:r>
      <w:r w:rsidR="00127438" w:rsidRPr="002C2321">
        <w:rPr>
          <w:lang w:val="ky-KG"/>
        </w:rPr>
        <w:t xml:space="preserve">9,1 млн сомго көбөйүү менен же </w:t>
      </w:r>
      <w:r w:rsidR="000A78B2" w:rsidRPr="002C2321">
        <w:rPr>
          <w:lang w:val="ky-KG"/>
        </w:rPr>
        <w:t>1,5%га көбөйгөн</w:t>
      </w:r>
      <w:r w:rsidRPr="002C2321">
        <w:rPr>
          <w:lang w:val="ky-KG"/>
        </w:rPr>
        <w:t>, атайын эсептин каражаттары 0,01 млн сом көбөйүү менен 0,01 млн сом .</w:t>
      </w:r>
    </w:p>
    <w:p w:rsidR="00142F0A" w:rsidRPr="002C2321" w:rsidRDefault="00142F0A" w:rsidP="00142F0A">
      <w:pPr>
        <w:shd w:val="clear" w:color="auto" w:fill="FFFFFF"/>
        <w:ind w:firstLine="709"/>
        <w:jc w:val="both"/>
        <w:rPr>
          <w:lang w:val="ky-KG"/>
        </w:rPr>
      </w:pPr>
      <w:r w:rsidRPr="002C2321">
        <w:rPr>
          <w:lang w:val="ky-KG"/>
        </w:rPr>
        <w:t xml:space="preserve">Бюджеттик каражаттар боюнча чыгашалардын 6,1 </w:t>
      </w:r>
      <w:r w:rsidR="00F20FA4" w:rsidRPr="002C2321">
        <w:rPr>
          <w:lang w:val="ky-KG"/>
        </w:rPr>
        <w:t>млн</w:t>
      </w:r>
      <w:r w:rsidRPr="002C2321">
        <w:rPr>
          <w:lang w:val="ky-KG"/>
        </w:rPr>
        <w:t xml:space="preserve"> сомго көбөйүүсү   прокурорлордун жана тергөөчүлөрүнүн  пенсиясын төлөө</w:t>
      </w:r>
      <w:r w:rsidR="000A78B2" w:rsidRPr="002C2321">
        <w:rPr>
          <w:lang w:val="ky-KG"/>
        </w:rPr>
        <w:t>лөр</w:t>
      </w:r>
      <w:r w:rsidRPr="002C2321">
        <w:rPr>
          <w:lang w:val="ky-KG"/>
        </w:rPr>
        <w:t xml:space="preserve">гө байланыштуу.  </w:t>
      </w:r>
    </w:p>
    <w:p w:rsidR="000C4A03" w:rsidRPr="002C2321" w:rsidRDefault="000C4A03" w:rsidP="003164BC">
      <w:pPr>
        <w:ind w:firstLine="709"/>
        <w:jc w:val="both"/>
        <w:rPr>
          <w:rFonts w:eastAsia="Calibri"/>
          <w:lang w:val="ky-KG"/>
        </w:rPr>
      </w:pPr>
      <w:r w:rsidRPr="002C2321">
        <w:rPr>
          <w:lang w:val="ky-KG"/>
        </w:rPr>
        <w:t xml:space="preserve">1,8 </w:t>
      </w:r>
      <w:r w:rsidR="00F20FA4" w:rsidRPr="002C2321">
        <w:rPr>
          <w:lang w:val="ky-KG"/>
        </w:rPr>
        <w:t>млн</w:t>
      </w:r>
      <w:r w:rsidRPr="002C2321">
        <w:rPr>
          <w:lang w:val="ky-KG"/>
        </w:rPr>
        <w:t xml:space="preserve"> сомго чыгашалардын көбөйүүсү мамлекеттик органдардын жана жергиликтүү өз алдынча башкаруу органдарынын кенже тейлөөчү персоналынын кызматтык маяналарын</w:t>
      </w:r>
      <w:r w:rsidR="003164BC" w:rsidRPr="002C2321">
        <w:rPr>
          <w:lang w:val="ky-KG"/>
        </w:rPr>
        <w:t xml:space="preserve">  жогорулатуу менен байланыштуу.</w:t>
      </w:r>
    </w:p>
    <w:p w:rsidR="00142F0A" w:rsidRPr="002C2321" w:rsidRDefault="00142F0A" w:rsidP="00142F0A">
      <w:pPr>
        <w:ind w:firstLine="594"/>
        <w:jc w:val="both"/>
        <w:rPr>
          <w:lang w:val="ky-KG"/>
        </w:rPr>
      </w:pPr>
      <w:r w:rsidRPr="002C2321">
        <w:rPr>
          <w:lang w:val="ky-KG"/>
        </w:rPr>
        <w:t>Бюджеттик кар</w:t>
      </w:r>
      <w:r w:rsidR="000A78B2" w:rsidRPr="002C2321">
        <w:rPr>
          <w:lang w:val="ky-KG"/>
        </w:rPr>
        <w:t xml:space="preserve">ажаттар боюнча чыгашалардын  1,2 </w:t>
      </w:r>
      <w:r w:rsidR="00F20FA4" w:rsidRPr="002C2321">
        <w:rPr>
          <w:lang w:val="ky-KG"/>
        </w:rPr>
        <w:t>млн</w:t>
      </w:r>
      <w:r w:rsidR="000A78B2" w:rsidRPr="002C2321">
        <w:rPr>
          <w:lang w:val="ky-KG"/>
        </w:rPr>
        <w:t xml:space="preserve"> сомго көбөйгөн,</w:t>
      </w:r>
      <w:r w:rsidRPr="002C2321">
        <w:rPr>
          <w:lang w:val="ky-KG"/>
        </w:rPr>
        <w:t xml:space="preserve">  коммуналдык кызмат көрсөтүүлөр</w:t>
      </w:r>
      <w:r w:rsidR="000A78B2" w:rsidRPr="002C2321">
        <w:rPr>
          <w:lang w:val="ky-KG"/>
        </w:rPr>
        <w:t xml:space="preserve"> кредитордук карыздарга жол бербөө, кабыл алынган бюджеттик милдеттенмелердин калыбына келтирүү жана социалдык муктаждыктарга өз учурунда төлөө</w:t>
      </w:r>
      <w:r w:rsidRPr="002C2321">
        <w:rPr>
          <w:lang w:val="ky-KG"/>
        </w:rPr>
        <w:t xml:space="preserve">  максатында  “Билим берүү” бөлүмүнүн ведомстволук мекемелерине  берилди.</w:t>
      </w:r>
    </w:p>
    <w:p w:rsidR="00142F0A" w:rsidRPr="002C2321" w:rsidRDefault="00142F0A" w:rsidP="00142F0A">
      <w:pPr>
        <w:ind w:firstLine="709"/>
        <w:jc w:val="both"/>
        <w:rPr>
          <w:lang w:val="ky-KG"/>
        </w:rPr>
      </w:pPr>
      <w:r w:rsidRPr="002C2321">
        <w:rPr>
          <w:lang w:val="ky-KG"/>
        </w:rPr>
        <w:t xml:space="preserve">Кыргыз Республикасынын Эсептөө палатасынын жазма буйругу негизинде  0,1 </w:t>
      </w:r>
      <w:r w:rsidR="00F20FA4" w:rsidRPr="002C2321">
        <w:rPr>
          <w:lang w:val="ky-KG"/>
        </w:rPr>
        <w:t>млн</w:t>
      </w:r>
      <w:r w:rsidRPr="002C2321">
        <w:rPr>
          <w:lang w:val="ky-KG"/>
        </w:rPr>
        <w:t xml:space="preserve"> сомго бюджеттик каражаттар боюнча чыгашалар азайтылды.</w:t>
      </w:r>
    </w:p>
    <w:p w:rsidR="00142F0A" w:rsidRPr="002C2321" w:rsidRDefault="00142F0A" w:rsidP="00142F0A">
      <w:pPr>
        <w:ind w:firstLine="709"/>
        <w:jc w:val="both"/>
        <w:rPr>
          <w:lang w:val="ky-KG"/>
        </w:rPr>
      </w:pPr>
      <w:r w:rsidRPr="002C2321">
        <w:rPr>
          <w:lang w:val="ky-KG"/>
        </w:rPr>
        <w:t xml:space="preserve"> Атайы</w:t>
      </w:r>
      <w:r w:rsidR="00F20FA4" w:rsidRPr="002C2321">
        <w:rPr>
          <w:lang w:val="ky-KG"/>
        </w:rPr>
        <w:t>н эсептин каражаттары боюнча  0,</w:t>
      </w:r>
      <w:r w:rsidRPr="002C2321">
        <w:rPr>
          <w:lang w:val="ky-KG"/>
        </w:rPr>
        <w:t>01 млн  сомго көбөйүү жылдын башталышына калдыктар эсебинен жүргүзүлдү.</w:t>
      </w:r>
    </w:p>
    <w:p w:rsidR="000A78B2" w:rsidRPr="002C2321" w:rsidRDefault="000A78B2" w:rsidP="00142F0A">
      <w:pPr>
        <w:ind w:firstLine="709"/>
        <w:jc w:val="both"/>
        <w:rPr>
          <w:lang w:val="ky-KG"/>
        </w:rPr>
      </w:pPr>
    </w:p>
    <w:p w:rsidR="004B1715" w:rsidRPr="002C2321" w:rsidRDefault="008036F5" w:rsidP="004B1715">
      <w:pPr>
        <w:ind w:firstLine="709"/>
        <w:jc w:val="both"/>
        <w:rPr>
          <w:lang w:val="ky-KG"/>
        </w:rPr>
      </w:pPr>
      <w:r w:rsidRPr="002C2321">
        <w:rPr>
          <w:b/>
          <w:lang w:val="ky-KG"/>
        </w:rPr>
        <w:t>Кыргыз Республикасынын Юстиция министрлигине караштуу Пробация департаментинин</w:t>
      </w:r>
      <w:r w:rsidR="004B1715" w:rsidRPr="002C2321">
        <w:rPr>
          <w:b/>
          <w:lang w:val="ky-KG"/>
        </w:rPr>
        <w:t xml:space="preserve"> </w:t>
      </w:r>
      <w:r w:rsidRPr="002C2321">
        <w:rPr>
          <w:lang w:val="ky-KG"/>
        </w:rPr>
        <w:t xml:space="preserve">2020-жылга карата такталган бюджети  бюджеттик каражаттар боюнча  90,4 </w:t>
      </w:r>
      <w:r w:rsidR="00F20FA4" w:rsidRPr="002C2321">
        <w:rPr>
          <w:lang w:val="ky-KG"/>
        </w:rPr>
        <w:t>млн</w:t>
      </w:r>
      <w:r w:rsidRPr="002C2321">
        <w:rPr>
          <w:lang w:val="ky-KG"/>
        </w:rPr>
        <w:t xml:space="preserve"> сом</w:t>
      </w:r>
      <w:r w:rsidR="004B1715" w:rsidRPr="002C2321">
        <w:rPr>
          <w:lang w:val="ky-KG"/>
        </w:rPr>
        <w:t>,</w:t>
      </w:r>
      <w:r w:rsidRPr="002C2321">
        <w:rPr>
          <w:lang w:val="ky-KG"/>
        </w:rPr>
        <w:t xml:space="preserve"> биринчи такталган бюджетке салыштырмалуу 12,6 млн сомго көбөйгөн .</w:t>
      </w:r>
      <w:r w:rsidR="004B1715" w:rsidRPr="002C2321">
        <w:rPr>
          <w:lang w:val="ky-KG"/>
        </w:rPr>
        <w:t xml:space="preserve"> </w:t>
      </w:r>
    </w:p>
    <w:p w:rsidR="004B1715" w:rsidRPr="002C2321" w:rsidRDefault="00F20FA4" w:rsidP="004B1715">
      <w:pPr>
        <w:ind w:firstLine="709"/>
        <w:jc w:val="right"/>
        <w:rPr>
          <w:rFonts w:eastAsia="Calibri"/>
          <w:sz w:val="22"/>
          <w:szCs w:val="22"/>
          <w:lang w:val="ky-KG"/>
        </w:rPr>
      </w:pPr>
      <w:proofErr w:type="gramStart"/>
      <w:r w:rsidRPr="002C2321">
        <w:rPr>
          <w:rFonts w:eastAsia="Calibri"/>
          <w:sz w:val="22"/>
          <w:szCs w:val="22"/>
        </w:rPr>
        <w:t>млн</w:t>
      </w:r>
      <w:proofErr w:type="gramEnd"/>
      <w:r w:rsidR="00853EE6" w:rsidRPr="002C2321">
        <w:rPr>
          <w:rFonts w:eastAsia="Calibri"/>
          <w:sz w:val="22"/>
          <w:szCs w:val="22"/>
        </w:rPr>
        <w:t xml:space="preserve"> сом</w:t>
      </w:r>
    </w:p>
    <w:tbl>
      <w:tblPr>
        <w:tblpPr w:leftFromText="180" w:rightFromText="180" w:vertAnchor="text" w:horzAnchor="margin" w:tblpXSpec="center" w:tblpY="140"/>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69"/>
        <w:gridCol w:w="2409"/>
        <w:gridCol w:w="2127"/>
        <w:gridCol w:w="2268"/>
      </w:tblGrid>
      <w:tr w:rsidR="008036F5" w:rsidRPr="002C2321" w:rsidTr="002A6B80">
        <w:trPr>
          <w:trHeight w:val="556"/>
        </w:trPr>
        <w:tc>
          <w:tcPr>
            <w:tcW w:w="3369" w:type="dxa"/>
            <w:vAlign w:val="center"/>
          </w:tcPr>
          <w:p w:rsidR="008036F5" w:rsidRPr="002C2321" w:rsidRDefault="008036F5" w:rsidP="002A6B80">
            <w:pPr>
              <w:widowControl w:val="0"/>
              <w:rPr>
                <w:b/>
                <w:lang w:val="ky-KG"/>
              </w:rPr>
            </w:pPr>
            <w:r w:rsidRPr="002C2321">
              <w:rPr>
                <w:b/>
                <w:lang w:val="ky-KG"/>
              </w:rPr>
              <w:t>Аталышы</w:t>
            </w:r>
          </w:p>
          <w:p w:rsidR="008036F5" w:rsidRPr="002C2321" w:rsidRDefault="008036F5" w:rsidP="002A6B80">
            <w:pPr>
              <w:widowControl w:val="0"/>
              <w:rPr>
                <w:b/>
              </w:rPr>
            </w:pPr>
          </w:p>
        </w:tc>
        <w:tc>
          <w:tcPr>
            <w:tcW w:w="2409" w:type="dxa"/>
            <w:vAlign w:val="center"/>
          </w:tcPr>
          <w:p w:rsidR="008036F5" w:rsidRPr="002C2321" w:rsidRDefault="008036F5" w:rsidP="002A6B80">
            <w:pPr>
              <w:widowControl w:val="0"/>
              <w:jc w:val="center"/>
              <w:rPr>
                <w:b/>
              </w:rPr>
            </w:pPr>
            <w:r w:rsidRPr="002C2321">
              <w:rPr>
                <w:b/>
              </w:rPr>
              <w:t xml:space="preserve">2020 </w:t>
            </w:r>
            <w:r w:rsidRPr="002C2321">
              <w:rPr>
                <w:b/>
                <w:lang w:val="ky-KG"/>
              </w:rPr>
              <w:t>-жыл</w:t>
            </w:r>
            <w:r w:rsidRPr="002C2321">
              <w:rPr>
                <w:b/>
              </w:rPr>
              <w:br/>
              <w:t>(</w:t>
            </w:r>
            <w:r w:rsidRPr="002C2321">
              <w:rPr>
                <w:b/>
                <w:lang w:val="ky-KG"/>
              </w:rPr>
              <w:t>такт</w:t>
            </w:r>
            <w:proofErr w:type="gramStart"/>
            <w:r w:rsidRPr="002C2321">
              <w:rPr>
                <w:b/>
              </w:rPr>
              <w:t>.</w:t>
            </w:r>
            <w:proofErr w:type="gramEnd"/>
            <w:r w:rsidRPr="002C2321">
              <w:rPr>
                <w:b/>
              </w:rPr>
              <w:t xml:space="preserve"> </w:t>
            </w:r>
            <w:proofErr w:type="gramStart"/>
            <w:r w:rsidRPr="002C2321">
              <w:rPr>
                <w:b/>
              </w:rPr>
              <w:t>п</w:t>
            </w:r>
            <w:proofErr w:type="gramEnd"/>
            <w:r w:rsidRPr="002C2321">
              <w:rPr>
                <w:b/>
              </w:rPr>
              <w:t>лан, июнь)</w:t>
            </w:r>
          </w:p>
        </w:tc>
        <w:tc>
          <w:tcPr>
            <w:tcW w:w="2127" w:type="dxa"/>
            <w:vAlign w:val="center"/>
          </w:tcPr>
          <w:p w:rsidR="008036F5" w:rsidRPr="002C2321" w:rsidRDefault="008036F5" w:rsidP="002A6B80">
            <w:pPr>
              <w:widowControl w:val="0"/>
              <w:jc w:val="center"/>
              <w:rPr>
                <w:b/>
              </w:rPr>
            </w:pPr>
            <w:r w:rsidRPr="002C2321">
              <w:rPr>
                <w:b/>
                <w:lang w:val="ky-KG"/>
              </w:rPr>
              <w:t>2020 -жыл</w:t>
            </w:r>
            <w:r w:rsidRPr="002C2321">
              <w:rPr>
                <w:b/>
                <w:lang w:val="ky-KG"/>
              </w:rPr>
              <w:br/>
              <w:t>(такт. план)</w:t>
            </w:r>
          </w:p>
        </w:tc>
        <w:tc>
          <w:tcPr>
            <w:tcW w:w="2268" w:type="dxa"/>
            <w:vAlign w:val="center"/>
          </w:tcPr>
          <w:p w:rsidR="008036F5" w:rsidRPr="002C2321" w:rsidRDefault="008036F5" w:rsidP="002A6B80">
            <w:pPr>
              <w:widowControl w:val="0"/>
              <w:jc w:val="center"/>
              <w:rPr>
                <w:b/>
              </w:rPr>
            </w:pPr>
            <w:r w:rsidRPr="002C2321">
              <w:rPr>
                <w:b/>
                <w:lang w:val="ky-KG"/>
              </w:rPr>
              <w:t>четтөө</w:t>
            </w:r>
          </w:p>
        </w:tc>
      </w:tr>
      <w:tr w:rsidR="008036F5" w:rsidRPr="002C2321" w:rsidTr="002A6B80">
        <w:trPr>
          <w:trHeight w:val="255"/>
        </w:trPr>
        <w:tc>
          <w:tcPr>
            <w:tcW w:w="3369" w:type="dxa"/>
            <w:shd w:val="clear" w:color="auto" w:fill="auto"/>
            <w:vAlign w:val="bottom"/>
          </w:tcPr>
          <w:p w:rsidR="008036F5" w:rsidRPr="002C2321" w:rsidRDefault="008036F5" w:rsidP="002A6B80">
            <w:pPr>
              <w:jc w:val="both"/>
              <w:rPr>
                <w:rFonts w:eastAsia="Calibri"/>
                <w:b/>
                <w:bCs/>
              </w:rPr>
            </w:pPr>
          </w:p>
        </w:tc>
        <w:tc>
          <w:tcPr>
            <w:tcW w:w="2409" w:type="dxa"/>
            <w:shd w:val="clear" w:color="auto" w:fill="auto"/>
            <w:noWrap/>
            <w:vAlign w:val="center"/>
          </w:tcPr>
          <w:p w:rsidR="008036F5" w:rsidRPr="002C2321" w:rsidRDefault="008036F5" w:rsidP="002A6B80">
            <w:pPr>
              <w:jc w:val="center"/>
              <w:rPr>
                <w:rFonts w:eastAsia="Calibri"/>
                <w:b/>
                <w:bCs/>
                <w:lang w:val="ky-KG"/>
              </w:rPr>
            </w:pPr>
            <w:r w:rsidRPr="002C2321">
              <w:rPr>
                <w:rFonts w:eastAsia="Calibri"/>
                <w:b/>
                <w:bCs/>
              </w:rPr>
              <w:t>77,8</w:t>
            </w:r>
          </w:p>
        </w:tc>
        <w:tc>
          <w:tcPr>
            <w:tcW w:w="2127" w:type="dxa"/>
            <w:shd w:val="clear" w:color="auto" w:fill="auto"/>
            <w:noWrap/>
            <w:vAlign w:val="center"/>
          </w:tcPr>
          <w:p w:rsidR="008036F5" w:rsidRPr="002C2321" w:rsidRDefault="008036F5" w:rsidP="002A6B80">
            <w:pPr>
              <w:jc w:val="center"/>
              <w:rPr>
                <w:rFonts w:eastAsia="Calibri"/>
                <w:b/>
                <w:bCs/>
                <w:lang w:val="ky-KG"/>
              </w:rPr>
            </w:pPr>
            <w:r w:rsidRPr="002C2321">
              <w:rPr>
                <w:rFonts w:eastAsia="Calibri"/>
                <w:b/>
                <w:bCs/>
              </w:rPr>
              <w:t>90,4</w:t>
            </w:r>
          </w:p>
        </w:tc>
        <w:tc>
          <w:tcPr>
            <w:tcW w:w="2268" w:type="dxa"/>
            <w:shd w:val="clear" w:color="auto" w:fill="auto"/>
            <w:noWrap/>
            <w:vAlign w:val="center"/>
          </w:tcPr>
          <w:p w:rsidR="008036F5" w:rsidRPr="002C2321" w:rsidRDefault="008036F5" w:rsidP="002A6B80">
            <w:pPr>
              <w:jc w:val="center"/>
              <w:rPr>
                <w:rFonts w:eastAsia="Calibri"/>
                <w:b/>
                <w:bCs/>
                <w:lang w:val="ky-KG"/>
              </w:rPr>
            </w:pPr>
            <w:r w:rsidRPr="002C2321">
              <w:rPr>
                <w:rFonts w:eastAsia="Calibri"/>
                <w:b/>
                <w:bCs/>
              </w:rPr>
              <w:t>12,6</w:t>
            </w:r>
          </w:p>
        </w:tc>
      </w:tr>
      <w:tr w:rsidR="008036F5" w:rsidRPr="002C2321" w:rsidTr="002A6B80">
        <w:trPr>
          <w:trHeight w:val="255"/>
        </w:trPr>
        <w:tc>
          <w:tcPr>
            <w:tcW w:w="3369" w:type="dxa"/>
            <w:shd w:val="clear" w:color="000000" w:fill="FFFFFF"/>
            <w:vAlign w:val="bottom"/>
          </w:tcPr>
          <w:p w:rsidR="008036F5" w:rsidRPr="002C2321" w:rsidRDefault="007F4502" w:rsidP="002A6B80">
            <w:pPr>
              <w:jc w:val="both"/>
              <w:rPr>
                <w:rFonts w:eastAsia="Calibri"/>
                <w:lang w:val="ky-KG"/>
              </w:rPr>
            </w:pPr>
            <w:r w:rsidRPr="002C2321">
              <w:rPr>
                <w:rFonts w:eastAsia="Calibri"/>
                <w:lang w:val="ky-KG"/>
              </w:rPr>
              <w:t>б</w:t>
            </w:r>
            <w:proofErr w:type="spellStart"/>
            <w:r w:rsidR="008036F5" w:rsidRPr="002C2321">
              <w:rPr>
                <w:rFonts w:eastAsia="Calibri"/>
              </w:rPr>
              <w:t>юджет</w:t>
            </w:r>
            <w:proofErr w:type="spellEnd"/>
            <w:r w:rsidR="008036F5" w:rsidRPr="002C2321">
              <w:rPr>
                <w:rFonts w:eastAsia="Calibri"/>
                <w:lang w:val="ky-KG"/>
              </w:rPr>
              <w:t>тик каражаттар</w:t>
            </w:r>
            <w:r w:rsidRPr="002C2321">
              <w:rPr>
                <w:rFonts w:eastAsia="Calibri"/>
              </w:rPr>
              <w:t xml:space="preserve"> </w:t>
            </w:r>
          </w:p>
        </w:tc>
        <w:tc>
          <w:tcPr>
            <w:tcW w:w="2409" w:type="dxa"/>
            <w:shd w:val="clear" w:color="000000" w:fill="FFFFFF"/>
            <w:vAlign w:val="center"/>
          </w:tcPr>
          <w:p w:rsidR="008036F5" w:rsidRPr="002C2321" w:rsidRDefault="008036F5" w:rsidP="002A6B80">
            <w:pPr>
              <w:jc w:val="center"/>
              <w:rPr>
                <w:rFonts w:eastAsia="Calibri"/>
                <w:bCs/>
                <w:lang w:val="ky-KG"/>
              </w:rPr>
            </w:pPr>
            <w:r w:rsidRPr="002C2321">
              <w:rPr>
                <w:rFonts w:eastAsia="Calibri"/>
                <w:bCs/>
              </w:rPr>
              <w:t>77,8</w:t>
            </w:r>
          </w:p>
        </w:tc>
        <w:tc>
          <w:tcPr>
            <w:tcW w:w="2127" w:type="dxa"/>
            <w:shd w:val="clear" w:color="000000" w:fill="FFFFFF"/>
            <w:vAlign w:val="center"/>
          </w:tcPr>
          <w:p w:rsidR="008036F5" w:rsidRPr="002C2321" w:rsidRDefault="008036F5" w:rsidP="002A6B80">
            <w:pPr>
              <w:jc w:val="center"/>
              <w:rPr>
                <w:rFonts w:eastAsia="Calibri"/>
                <w:bCs/>
                <w:lang w:val="ky-KG"/>
              </w:rPr>
            </w:pPr>
            <w:r w:rsidRPr="002C2321">
              <w:rPr>
                <w:rFonts w:eastAsia="Calibri"/>
                <w:bCs/>
              </w:rPr>
              <w:t>90,4</w:t>
            </w:r>
          </w:p>
        </w:tc>
        <w:tc>
          <w:tcPr>
            <w:tcW w:w="2268" w:type="dxa"/>
            <w:shd w:val="clear" w:color="000000" w:fill="FFFFFF"/>
            <w:vAlign w:val="center"/>
          </w:tcPr>
          <w:p w:rsidR="008036F5" w:rsidRPr="002C2321" w:rsidRDefault="008036F5" w:rsidP="002A6B80">
            <w:pPr>
              <w:jc w:val="center"/>
              <w:rPr>
                <w:rFonts w:eastAsia="Calibri"/>
                <w:bCs/>
                <w:lang w:val="ky-KG"/>
              </w:rPr>
            </w:pPr>
            <w:r w:rsidRPr="002C2321">
              <w:rPr>
                <w:rFonts w:eastAsia="Calibri"/>
                <w:bCs/>
              </w:rPr>
              <w:t>12,6</w:t>
            </w:r>
          </w:p>
        </w:tc>
      </w:tr>
    </w:tbl>
    <w:p w:rsidR="004B1715" w:rsidRPr="002C2321" w:rsidRDefault="004B1715" w:rsidP="004B1715">
      <w:pPr>
        <w:ind w:firstLine="709"/>
        <w:jc w:val="both"/>
        <w:rPr>
          <w:rFonts w:eastAsia="Calibri"/>
          <w:lang w:val="ky-KG"/>
        </w:rPr>
      </w:pPr>
    </w:p>
    <w:p w:rsidR="004B1715" w:rsidRPr="002C2321" w:rsidRDefault="008036F5" w:rsidP="004B1715">
      <w:pPr>
        <w:ind w:firstLine="709"/>
        <w:jc w:val="both"/>
        <w:rPr>
          <w:rFonts w:eastAsia="Calibri"/>
          <w:lang w:val="ky-KG"/>
        </w:rPr>
      </w:pPr>
      <w:r w:rsidRPr="002C2321">
        <w:rPr>
          <w:lang w:val="ky-KG"/>
        </w:rPr>
        <w:t xml:space="preserve"> Кошумча штаттарды комплекттөөгө байланыштуу Кыргыз Республикасынын Юстиция министрлигине караштуу Пробация департаментинин кызматкерлеринин эмгек акы</w:t>
      </w:r>
      <w:r w:rsidR="003C3477" w:rsidRPr="002C2321">
        <w:rPr>
          <w:lang w:val="ky-KG"/>
        </w:rPr>
        <w:t>ны төлөө</w:t>
      </w:r>
      <w:r w:rsidRPr="002C2321">
        <w:rPr>
          <w:lang w:val="ky-KG"/>
        </w:rPr>
        <w:t xml:space="preserve"> фонду боюнча 13,7 млн сомго  көбөйгөн</w:t>
      </w:r>
      <w:r w:rsidRPr="002C2321">
        <w:rPr>
          <w:b/>
          <w:lang w:val="ky-KG"/>
        </w:rPr>
        <w:t xml:space="preserve"> </w:t>
      </w:r>
      <w:r w:rsidRPr="002C2321">
        <w:rPr>
          <w:rFonts w:eastAsia="Calibri"/>
          <w:lang w:val="ky-KG"/>
        </w:rPr>
        <w:t>.</w:t>
      </w:r>
    </w:p>
    <w:p w:rsidR="004B1715" w:rsidRPr="002C2321" w:rsidRDefault="008036F5" w:rsidP="004B1715">
      <w:pPr>
        <w:ind w:firstLine="709"/>
        <w:jc w:val="both"/>
        <w:rPr>
          <w:color w:val="FF0000"/>
          <w:lang w:val="ky-KG"/>
        </w:rPr>
      </w:pPr>
      <w:r w:rsidRPr="002C2321">
        <w:rPr>
          <w:lang w:val="ky-KG"/>
        </w:rPr>
        <w:t>Кредитордук  карыздарды жана Пробация департаментинин  имаратынын ремонттук иштери бүткөрүү үчүн 1,1 млн сом суммасында  Кыргыз Республикасынын Юстиция министрлигинин борбордук аппараты үчүн  бюджеттик каражаттар берилди</w:t>
      </w:r>
      <w:r w:rsidR="004B1715" w:rsidRPr="002C2321">
        <w:rPr>
          <w:lang w:val="ky-KG"/>
        </w:rPr>
        <w:t>.</w:t>
      </w:r>
    </w:p>
    <w:p w:rsidR="00142F0A" w:rsidRPr="002C2321" w:rsidRDefault="00142F0A" w:rsidP="00142F0A">
      <w:pPr>
        <w:spacing w:line="276" w:lineRule="auto"/>
        <w:jc w:val="both"/>
        <w:rPr>
          <w:lang w:val="ky-KG"/>
        </w:rPr>
      </w:pPr>
    </w:p>
    <w:p w:rsidR="00142F0A" w:rsidRPr="002C2321" w:rsidRDefault="00142F0A" w:rsidP="00142F0A">
      <w:pPr>
        <w:widowControl w:val="0"/>
        <w:spacing w:line="276" w:lineRule="auto"/>
        <w:ind w:firstLine="708"/>
        <w:jc w:val="both"/>
        <w:rPr>
          <w:lang w:val="ky-KG"/>
        </w:rPr>
      </w:pPr>
      <w:r w:rsidRPr="002C2321">
        <w:rPr>
          <w:lang w:val="ky-KG"/>
        </w:rPr>
        <w:t xml:space="preserve">Кыргыз Республикасынын </w:t>
      </w:r>
      <w:r w:rsidRPr="002C2321">
        <w:rPr>
          <w:b/>
          <w:lang w:val="ky-KG"/>
        </w:rPr>
        <w:t xml:space="preserve">Омбудсменинин (Акыйкатчысынын) аппараты </w:t>
      </w:r>
      <w:r w:rsidRPr="002C2321">
        <w:rPr>
          <w:lang w:val="ky-KG"/>
        </w:rPr>
        <w:t xml:space="preserve">боюнча  бюджеттик каражаттар боюнча 2020-жылга карата такталган бюджет 48,5 </w:t>
      </w:r>
      <w:r w:rsidR="00F20FA4" w:rsidRPr="002C2321">
        <w:rPr>
          <w:lang w:val="ky-KG"/>
        </w:rPr>
        <w:t>млн</w:t>
      </w:r>
      <w:r w:rsidRPr="002C2321">
        <w:rPr>
          <w:lang w:val="ky-KG"/>
        </w:rPr>
        <w:t xml:space="preserve"> сомду түзгөн, биринчи такталган  бюджетке (47,0 </w:t>
      </w:r>
      <w:r w:rsidR="00F20FA4" w:rsidRPr="002C2321">
        <w:rPr>
          <w:lang w:val="ky-KG"/>
        </w:rPr>
        <w:t>млн</w:t>
      </w:r>
      <w:r w:rsidRPr="002C2321">
        <w:rPr>
          <w:lang w:val="ky-KG"/>
        </w:rPr>
        <w:t xml:space="preserve"> сом) карата 1,5  </w:t>
      </w:r>
      <w:r w:rsidR="00F20FA4" w:rsidRPr="002C2321">
        <w:rPr>
          <w:lang w:val="ky-KG"/>
        </w:rPr>
        <w:t>млн</w:t>
      </w:r>
      <w:r w:rsidR="003C3477" w:rsidRPr="002C2321">
        <w:rPr>
          <w:lang w:val="ky-KG"/>
        </w:rPr>
        <w:t xml:space="preserve"> сомго, же 3,2 %га көбөйгөн, атайын эсептин каражаттары 0,02 млн сом ,0,02 млн сомго көбөйүү менен.</w:t>
      </w:r>
      <w:r w:rsidRPr="002C2321">
        <w:rPr>
          <w:lang w:val="ky-KG"/>
        </w:rPr>
        <w:t xml:space="preserve">  </w:t>
      </w:r>
    </w:p>
    <w:p w:rsidR="00142F0A" w:rsidRPr="002C2321" w:rsidRDefault="00142F0A" w:rsidP="00142F0A">
      <w:pPr>
        <w:widowControl w:val="0"/>
        <w:spacing w:line="276" w:lineRule="auto"/>
        <w:ind w:firstLine="708"/>
        <w:jc w:val="both"/>
        <w:rPr>
          <w:lang w:val="ky-KG"/>
        </w:rPr>
      </w:pPr>
      <w:r w:rsidRPr="002C2321">
        <w:rPr>
          <w:lang w:val="ky-KG"/>
        </w:rPr>
        <w:lastRenderedPageBreak/>
        <w:t xml:space="preserve"> Бюджеттик каражаттар боюнча 1,5 млн сомго көбөйүүсү ишти тиешелүү жана үзгүлтүксүз камсыздоо үчүн каралган.</w:t>
      </w:r>
    </w:p>
    <w:p w:rsidR="00142F0A" w:rsidRPr="002C2321" w:rsidRDefault="00142F0A" w:rsidP="00142F0A">
      <w:pPr>
        <w:ind w:firstLine="709"/>
        <w:jc w:val="both"/>
        <w:rPr>
          <w:lang w:val="ky-KG"/>
        </w:rPr>
      </w:pPr>
      <w:r w:rsidRPr="002C2321">
        <w:rPr>
          <w:lang w:val="ky-KG"/>
        </w:rPr>
        <w:t xml:space="preserve"> Атайын эсептин каражаттары боюнча  0.02 млн  сомго көбөйүүсү жылдын башталышына калдыктар</w:t>
      </w:r>
      <w:r w:rsidR="008036F5" w:rsidRPr="002C2321">
        <w:rPr>
          <w:lang w:val="ky-KG"/>
        </w:rPr>
        <w:t xml:space="preserve">дын </w:t>
      </w:r>
      <w:r w:rsidRPr="002C2321">
        <w:rPr>
          <w:lang w:val="ky-KG"/>
        </w:rPr>
        <w:t>көбөйүүсүнө байланыштуу.</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9"/>
        <w:jc w:val="both"/>
        <w:rPr>
          <w:lang w:val="ky-KG"/>
        </w:rPr>
      </w:pPr>
      <w:r w:rsidRPr="002C2321">
        <w:rPr>
          <w:b/>
          <w:lang w:val="ky-KG"/>
        </w:rPr>
        <w:t>Кыргыз Республикасынын Кыйноолордун жана адамкерчиликсиз же кадыр-баркты кемсинтүүчү мамиленин же жазанын түрлөрүн алдын</w:t>
      </w:r>
      <w:r w:rsidR="00A36E43" w:rsidRPr="002C2321">
        <w:rPr>
          <w:b/>
          <w:lang w:val="ky-KG"/>
        </w:rPr>
        <w:t>-</w:t>
      </w:r>
      <w:r w:rsidRPr="002C2321">
        <w:rPr>
          <w:b/>
          <w:lang w:val="ky-KG"/>
        </w:rPr>
        <w:t>алуу боюнча улуттук борборунун</w:t>
      </w:r>
      <w:r w:rsidRPr="002C2321">
        <w:rPr>
          <w:lang w:val="ky-KG"/>
        </w:rPr>
        <w:t xml:space="preserve"> 2020-жылга карата такталган бюджети 12,9 </w:t>
      </w:r>
      <w:r w:rsidR="00F20FA4" w:rsidRPr="002C2321">
        <w:rPr>
          <w:lang w:val="ky-KG"/>
        </w:rPr>
        <w:t>млн</w:t>
      </w:r>
      <w:r w:rsidRPr="002C2321">
        <w:rPr>
          <w:lang w:val="ky-KG"/>
        </w:rPr>
        <w:t xml:space="preserve"> сомду түзгөн, же  биринчи  такталган бюджетке </w:t>
      </w:r>
      <w:r w:rsidR="00F20FA4" w:rsidRPr="002C2321">
        <w:rPr>
          <w:lang w:val="ky-KG"/>
        </w:rPr>
        <w:t>(11,7 млн сом) карата 1,2  млн</w:t>
      </w:r>
      <w:r w:rsidRPr="002C2321">
        <w:rPr>
          <w:lang w:val="ky-KG"/>
        </w:rPr>
        <w:t xml:space="preserve"> сомго же  10,3%га көбөйгөн </w:t>
      </w:r>
    </w:p>
    <w:p w:rsidR="00142F0A" w:rsidRPr="002C2321" w:rsidRDefault="00142F0A" w:rsidP="00142F0A">
      <w:pPr>
        <w:spacing w:line="276" w:lineRule="auto"/>
        <w:ind w:firstLine="709"/>
        <w:jc w:val="both"/>
        <w:rPr>
          <w:lang w:val="ky-KG"/>
        </w:rPr>
      </w:pPr>
      <w:r w:rsidRPr="002C2321">
        <w:rPr>
          <w:lang w:val="ky-KG"/>
        </w:rPr>
        <w:t xml:space="preserve">Бюджеттик каражаттар боюнча чыгашалардын 1,2  </w:t>
      </w:r>
      <w:r w:rsidR="00F20FA4" w:rsidRPr="002C2321">
        <w:rPr>
          <w:lang w:val="ky-KG"/>
        </w:rPr>
        <w:t>млн</w:t>
      </w:r>
      <w:r w:rsidRPr="002C2321">
        <w:rPr>
          <w:lang w:val="ky-KG"/>
        </w:rPr>
        <w:t xml:space="preserve"> сомго көбөйүшү   эмгек акыны төлөө үчүнн кошумча чыгашалар менен байланыштуу.</w:t>
      </w:r>
    </w:p>
    <w:p w:rsidR="00142F0A" w:rsidRPr="002C2321" w:rsidRDefault="00142F0A" w:rsidP="00142F0A">
      <w:pPr>
        <w:spacing w:line="276" w:lineRule="auto"/>
        <w:jc w:val="both"/>
        <w:rPr>
          <w:rFonts w:eastAsia="Calibri"/>
          <w:lang w:val="ky-KG"/>
        </w:rPr>
      </w:pPr>
    </w:p>
    <w:p w:rsidR="00142F0A" w:rsidRPr="002C2321" w:rsidRDefault="00142F0A" w:rsidP="00142F0A">
      <w:pPr>
        <w:widowControl w:val="0"/>
        <w:spacing w:line="276" w:lineRule="auto"/>
        <w:ind w:firstLine="709"/>
        <w:jc w:val="both"/>
        <w:rPr>
          <w:b/>
          <w:lang w:val="ky-KG"/>
        </w:rPr>
      </w:pPr>
      <w:r w:rsidRPr="002C2321">
        <w:rPr>
          <w:b/>
          <w:lang w:val="ky-KG"/>
        </w:rPr>
        <w:t>703-бөлүк боюнча башка министрликтер жана веджомстволор боюнча</w:t>
      </w:r>
    </w:p>
    <w:p w:rsidR="00142F0A" w:rsidRPr="002C2321" w:rsidRDefault="00142F0A" w:rsidP="00142F0A">
      <w:pPr>
        <w:widowControl w:val="0"/>
        <w:spacing w:line="276" w:lineRule="auto"/>
        <w:ind w:firstLine="709"/>
        <w:jc w:val="center"/>
        <w:rPr>
          <w:b/>
          <w:lang w:val="ky-KG"/>
        </w:rPr>
      </w:pPr>
    </w:p>
    <w:p w:rsidR="00142F0A" w:rsidRPr="002C2321" w:rsidRDefault="00142F0A" w:rsidP="00142F0A">
      <w:pPr>
        <w:spacing w:line="276" w:lineRule="auto"/>
        <w:jc w:val="both"/>
        <w:rPr>
          <w:b/>
          <w:lang w:val="ky-KG"/>
        </w:rPr>
      </w:pPr>
      <w:r w:rsidRPr="002C2321">
        <w:rPr>
          <w:b/>
          <w:lang w:val="ky-KG"/>
        </w:rPr>
        <w:t>Кыргыз Республикасынын Өкмөтүнө к</w:t>
      </w:r>
      <w:r w:rsidR="008036F5" w:rsidRPr="002C2321">
        <w:rPr>
          <w:b/>
          <w:lang w:val="ky-KG"/>
        </w:rPr>
        <w:t>араштуу Экономикалык кылмыштарга</w:t>
      </w:r>
      <w:r w:rsidRPr="002C2321">
        <w:rPr>
          <w:b/>
          <w:lang w:val="ky-KG"/>
        </w:rPr>
        <w:t xml:space="preserve"> каршы күрөшүү боюнча </w:t>
      </w:r>
      <w:r w:rsidRPr="002C2321">
        <w:rPr>
          <w:b/>
          <w:spacing w:val="-6"/>
          <w:lang w:val="ky-KG"/>
        </w:rPr>
        <w:t>мамлекеттик</w:t>
      </w:r>
      <w:r w:rsidRPr="002C2321">
        <w:rPr>
          <w:b/>
          <w:lang w:val="ky-KG"/>
        </w:rPr>
        <w:t xml:space="preserve"> кызматы боюнча</w:t>
      </w:r>
    </w:p>
    <w:p w:rsidR="00142F0A" w:rsidRPr="002C2321" w:rsidRDefault="00142F0A" w:rsidP="00142F0A">
      <w:pPr>
        <w:spacing w:line="276" w:lineRule="auto"/>
        <w:ind w:firstLine="594"/>
        <w:jc w:val="both"/>
        <w:rPr>
          <w:lang w:val="ky-KG"/>
        </w:rPr>
      </w:pPr>
    </w:p>
    <w:p w:rsidR="00142F0A" w:rsidRPr="002C2321" w:rsidRDefault="00142F0A" w:rsidP="00142F0A">
      <w:pPr>
        <w:spacing w:line="276" w:lineRule="auto"/>
        <w:ind w:firstLine="709"/>
        <w:jc w:val="both"/>
        <w:rPr>
          <w:lang w:val="ky-KG"/>
        </w:rPr>
      </w:pPr>
      <w:r w:rsidRPr="002C2321">
        <w:rPr>
          <w:b/>
          <w:lang w:val="ky-KG"/>
        </w:rPr>
        <w:t xml:space="preserve">Кыргыз Республикасынын Өкмөтүнө караштуу Экономикалык кылмыштарга каршы күрөшүү боюнча </w:t>
      </w:r>
      <w:r w:rsidRPr="002C2321">
        <w:rPr>
          <w:b/>
          <w:spacing w:val="-6"/>
          <w:lang w:val="ky-KG"/>
        </w:rPr>
        <w:t>мамлекеттик</w:t>
      </w:r>
      <w:r w:rsidRPr="002C2321">
        <w:rPr>
          <w:b/>
          <w:lang w:val="ky-KG"/>
        </w:rPr>
        <w:t xml:space="preserve"> кызматтын </w:t>
      </w:r>
      <w:r w:rsidRPr="002C2321">
        <w:rPr>
          <w:lang w:val="ky-KG"/>
        </w:rPr>
        <w:t>2020-жылг</w:t>
      </w:r>
      <w:r w:rsidR="008036F5" w:rsidRPr="002C2321">
        <w:rPr>
          <w:lang w:val="ky-KG"/>
        </w:rPr>
        <w:t>а карата такталган бюджети 183,3</w:t>
      </w:r>
      <w:r w:rsidRPr="002C2321">
        <w:rPr>
          <w:lang w:val="ky-KG"/>
        </w:rPr>
        <w:t xml:space="preserve"> </w:t>
      </w:r>
      <w:r w:rsidRPr="002C2321">
        <w:rPr>
          <w:bCs/>
          <w:lang w:val="ky-KG"/>
        </w:rPr>
        <w:t xml:space="preserve"> </w:t>
      </w:r>
      <w:r w:rsidR="00F20FA4" w:rsidRPr="002C2321">
        <w:rPr>
          <w:bCs/>
          <w:lang w:val="ky-KG"/>
        </w:rPr>
        <w:t>млн</w:t>
      </w:r>
      <w:r w:rsidRPr="002C2321">
        <w:rPr>
          <w:bCs/>
          <w:lang w:val="ky-KG"/>
        </w:rPr>
        <w:t xml:space="preserve"> сомду түздү</w:t>
      </w:r>
      <w:r w:rsidRPr="002C2321">
        <w:rPr>
          <w:lang w:val="ky-KG"/>
        </w:rPr>
        <w:t>, биринчи такталган бюджетке (131,3</w:t>
      </w:r>
      <w:r w:rsidRPr="002C2321">
        <w:rPr>
          <w:bCs/>
          <w:lang w:val="ky-KG"/>
        </w:rPr>
        <w:t xml:space="preserve"> </w:t>
      </w:r>
      <w:r w:rsidR="00F20FA4" w:rsidRPr="002C2321">
        <w:rPr>
          <w:lang w:val="ky-KG"/>
        </w:rPr>
        <w:t>млн</w:t>
      </w:r>
      <w:r w:rsidR="00F10D0A" w:rsidRPr="002C2321">
        <w:rPr>
          <w:lang w:val="ky-KG"/>
        </w:rPr>
        <w:t xml:space="preserve"> сом) карата 52,0  </w:t>
      </w:r>
      <w:r w:rsidR="00F20FA4" w:rsidRPr="002C2321">
        <w:rPr>
          <w:lang w:val="ky-KG"/>
        </w:rPr>
        <w:t>млн</w:t>
      </w:r>
      <w:r w:rsidR="00F10D0A" w:rsidRPr="002C2321">
        <w:rPr>
          <w:lang w:val="ky-KG"/>
        </w:rPr>
        <w:t xml:space="preserve"> сомго, же 39,6</w:t>
      </w:r>
      <w:r w:rsidRPr="002C2321">
        <w:rPr>
          <w:lang w:val="ky-KG"/>
        </w:rPr>
        <w:t xml:space="preserve"> % га көбөйгөн. </w:t>
      </w:r>
    </w:p>
    <w:p w:rsidR="00142F0A" w:rsidRPr="002C2321" w:rsidRDefault="00142F0A" w:rsidP="00142F0A">
      <w:pPr>
        <w:widowControl w:val="0"/>
        <w:spacing w:line="276" w:lineRule="auto"/>
        <w:ind w:firstLine="709"/>
        <w:jc w:val="both"/>
        <w:rPr>
          <w:lang w:val="ky-KG"/>
        </w:rPr>
      </w:pPr>
      <w:r w:rsidRPr="002C2321">
        <w:rPr>
          <w:lang w:val="ky-KG"/>
        </w:rPr>
        <w:t>Бюджеттик каражаттар боюнча чыгашалардын  көбөйүүсү төмөндөгүлөргө байланыштуу:</w:t>
      </w:r>
    </w:p>
    <w:p w:rsidR="00142F0A" w:rsidRPr="002C2321" w:rsidRDefault="00142F0A" w:rsidP="00142F0A">
      <w:pPr>
        <w:ind w:firstLine="709"/>
        <w:jc w:val="both"/>
        <w:rPr>
          <w:lang w:val="ky-KG"/>
        </w:rPr>
      </w:pPr>
      <w:r w:rsidRPr="002C2321">
        <w:rPr>
          <w:lang w:val="ky-KG"/>
        </w:rPr>
        <w:t xml:space="preserve">- 34,0 </w:t>
      </w:r>
      <w:r w:rsidR="00F20FA4" w:rsidRPr="002C2321">
        <w:rPr>
          <w:lang w:val="ky-KG"/>
        </w:rPr>
        <w:t>млн</w:t>
      </w:r>
      <w:r w:rsidRPr="002C2321">
        <w:rPr>
          <w:lang w:val="ky-KG"/>
        </w:rPr>
        <w:t xml:space="preserve"> сом 2020 –жылдын 1-январынан баштап  укук коргоо органдарынын кызматкерлеринин эмгек акысынын жогорулашы менен;</w:t>
      </w:r>
    </w:p>
    <w:p w:rsidR="00F44C78" w:rsidRPr="002C2321" w:rsidRDefault="00F44C78" w:rsidP="00142F0A">
      <w:pPr>
        <w:ind w:firstLine="709"/>
        <w:jc w:val="both"/>
        <w:rPr>
          <w:lang w:val="ky-KG"/>
        </w:rPr>
      </w:pPr>
      <w:r w:rsidRPr="002C2321">
        <w:rPr>
          <w:lang w:val="ky-KG"/>
        </w:rPr>
        <w:t>-10,6 млн сом кызмат ишин камсыздоо үчүн;</w:t>
      </w:r>
    </w:p>
    <w:p w:rsidR="00142F0A" w:rsidRPr="002C2321" w:rsidRDefault="00142F0A" w:rsidP="00142F0A">
      <w:pPr>
        <w:ind w:firstLine="709"/>
        <w:jc w:val="both"/>
        <w:rPr>
          <w:lang w:val="ky-KG"/>
        </w:rPr>
      </w:pPr>
      <w:r w:rsidRPr="002C2321">
        <w:rPr>
          <w:lang w:val="ky-KG"/>
        </w:rPr>
        <w:t xml:space="preserve">- 7,4 </w:t>
      </w:r>
      <w:r w:rsidR="00F20FA4" w:rsidRPr="002C2321">
        <w:rPr>
          <w:lang w:val="ky-KG"/>
        </w:rPr>
        <w:t>млн</w:t>
      </w:r>
      <w:r w:rsidRPr="002C2321">
        <w:rPr>
          <w:lang w:val="ky-KG"/>
        </w:rPr>
        <w:t xml:space="preserve"> сом  кеңсе жана чарба товарларын сатып алуу, командировка чыгашаларын төлөө, байланыш кызмат көрсөтүүлөрүн жана транспорттук  чыгащаларды төлөө, жылуулук системасын жабдуулары үчүн кредитордук карыздарды тындыруу боюнча кредитордук карыздарды төлөөгө.</w:t>
      </w:r>
    </w:p>
    <w:p w:rsidR="00142F0A" w:rsidRPr="002C2321" w:rsidRDefault="00142F0A" w:rsidP="00142F0A">
      <w:pPr>
        <w:ind w:firstLine="709"/>
        <w:jc w:val="both"/>
        <w:rPr>
          <w:lang w:val="ky-KG"/>
        </w:rPr>
      </w:pPr>
      <w:r w:rsidRPr="002C2321">
        <w:rPr>
          <w:rFonts w:eastAsia="Calibri"/>
          <w:lang w:val="ky-KG"/>
        </w:rPr>
        <w:t xml:space="preserve"> 35,1 млн сомго</w:t>
      </w:r>
      <w:r w:rsidRPr="002C2321">
        <w:rPr>
          <w:lang w:val="ky-KG"/>
        </w:rPr>
        <w:t xml:space="preserve"> бюджеттик каражаттар боюнча чыгашалардын  </w:t>
      </w:r>
      <w:r w:rsidRPr="002C2321">
        <w:rPr>
          <w:rFonts w:eastAsia="Calibri"/>
          <w:lang w:val="ky-KG"/>
        </w:rPr>
        <w:t xml:space="preserve">  азаюусу  Кыргыз Республикасынын ведомство</w:t>
      </w:r>
      <w:r w:rsidR="00F20FA4" w:rsidRPr="002C2321">
        <w:rPr>
          <w:rFonts w:eastAsia="Calibri"/>
          <w:lang w:val="ky-KG"/>
        </w:rPr>
        <w:t>лор</w:t>
      </w:r>
      <w:r w:rsidRPr="002C2321">
        <w:rPr>
          <w:rFonts w:eastAsia="Calibri"/>
          <w:lang w:val="ky-KG"/>
        </w:rPr>
        <w:t xml:space="preserve"> аралык электрондук  өз ара аракет системасы аркылуу алмашуулар үчүн адаптерлерди жазууга Кыргыз Республикасынын Маалыматтык технологиялар жана байланыш камлекеттик комитетине караштуу “Укук” мамлекеттик  ишканасы менен 2020-жылдын 21-сентябрындагы макулдашууга кол коюлушуна жана    акысыз негизде электрондук документ жүгүртүү системасын иштеп чыгуу үчүн  баштапкы аналитиканы жүргүзүүгө байланыштуу   “Түндүк”</w:t>
      </w:r>
      <w:r w:rsidR="00F44C78" w:rsidRPr="002C2321">
        <w:rPr>
          <w:rFonts w:eastAsia="Calibri"/>
          <w:lang w:val="ky-KG"/>
        </w:rPr>
        <w:t xml:space="preserve"> </w:t>
      </w:r>
      <w:r w:rsidRPr="002C2321">
        <w:rPr>
          <w:rFonts w:eastAsia="Calibri"/>
          <w:lang w:val="ky-KG"/>
        </w:rPr>
        <w:t xml:space="preserve">бюджеттик каражаттар боюнча  чыгашалардын </w:t>
      </w:r>
      <w:r w:rsidR="00F20FA4" w:rsidRPr="002C2321">
        <w:rPr>
          <w:lang w:val="ky-KG"/>
        </w:rPr>
        <w:t>«Санариптик</w:t>
      </w:r>
      <w:r w:rsidRPr="002C2321">
        <w:rPr>
          <w:lang w:val="ky-KG"/>
        </w:rPr>
        <w:t xml:space="preserve"> Кыргызстан 2019-2023» санариптик трансформациялоо концепциясын ишке  ашыруу максатында Санариптик экономика» мамлекеттик программасы  алкагында электрондук башкаруу долбоору жаатындагы жалпы мамлекеттик  иш чараларды аткарууга каралган</w:t>
      </w:r>
      <w:r w:rsidRPr="002C2321">
        <w:rPr>
          <w:rFonts w:eastAsia="Calibri"/>
          <w:lang w:val="ky-KG"/>
        </w:rPr>
        <w:t xml:space="preserve"> </w:t>
      </w:r>
    </w:p>
    <w:p w:rsidR="00142F0A" w:rsidRPr="002C2321" w:rsidRDefault="00142F0A" w:rsidP="00142F0A">
      <w:pPr>
        <w:widowControl w:val="0"/>
        <w:spacing w:line="276" w:lineRule="auto"/>
        <w:jc w:val="both"/>
        <w:rPr>
          <w:lang w:val="ky-KG"/>
        </w:rPr>
      </w:pPr>
    </w:p>
    <w:p w:rsidR="00142F0A" w:rsidRPr="002C2321" w:rsidRDefault="00142F0A" w:rsidP="00142F0A">
      <w:pPr>
        <w:spacing w:line="276" w:lineRule="auto"/>
        <w:jc w:val="center"/>
        <w:rPr>
          <w:b/>
          <w:lang w:val="ky-KG"/>
        </w:rPr>
      </w:pPr>
      <w:r w:rsidRPr="002C2321">
        <w:rPr>
          <w:b/>
          <w:lang w:val="ky-KG"/>
        </w:rPr>
        <w:t xml:space="preserve">Кыргыз Республикасынын Өкмөтүнө караштуу </w:t>
      </w:r>
    </w:p>
    <w:p w:rsidR="00142F0A" w:rsidRPr="002C2321" w:rsidRDefault="00142F0A" w:rsidP="00142F0A">
      <w:pPr>
        <w:spacing w:line="276" w:lineRule="auto"/>
        <w:jc w:val="center"/>
        <w:rPr>
          <w:b/>
          <w:lang w:val="ky-KG"/>
        </w:rPr>
      </w:pPr>
      <w:r w:rsidRPr="002C2321">
        <w:rPr>
          <w:b/>
          <w:lang w:val="ky-KG"/>
        </w:rPr>
        <w:t>Жазаларды аткаруу мамлекеттик кызматы боюнча</w:t>
      </w:r>
    </w:p>
    <w:p w:rsidR="00142F0A" w:rsidRPr="002C2321" w:rsidRDefault="00142F0A" w:rsidP="00142F0A">
      <w:pPr>
        <w:spacing w:line="276" w:lineRule="auto"/>
        <w:jc w:val="center"/>
        <w:rPr>
          <w:lang w:val="ky-KG"/>
        </w:rPr>
      </w:pPr>
    </w:p>
    <w:p w:rsidR="00142F0A" w:rsidRPr="002C2321" w:rsidRDefault="00142F0A" w:rsidP="00142F0A">
      <w:pPr>
        <w:spacing w:line="276" w:lineRule="auto"/>
        <w:ind w:firstLine="709"/>
        <w:jc w:val="both"/>
        <w:rPr>
          <w:lang w:val="ky-KG"/>
        </w:rPr>
      </w:pPr>
      <w:r w:rsidRPr="002C2321">
        <w:rPr>
          <w:b/>
          <w:lang w:val="ky-KG"/>
        </w:rPr>
        <w:t xml:space="preserve">Кыргыз Республикасынын Өкмөтүнө караштуу Жазаларды аткаруу </w:t>
      </w:r>
      <w:r w:rsidRPr="002C2321">
        <w:rPr>
          <w:b/>
          <w:spacing w:val="-6"/>
          <w:lang w:val="ky-KG"/>
        </w:rPr>
        <w:t>мамлекеттик</w:t>
      </w:r>
      <w:r w:rsidRPr="002C2321">
        <w:rPr>
          <w:b/>
          <w:lang w:val="ky-KG"/>
        </w:rPr>
        <w:t xml:space="preserve"> кызматынын</w:t>
      </w:r>
      <w:r w:rsidRPr="002C2321">
        <w:rPr>
          <w:lang w:val="ky-KG"/>
        </w:rPr>
        <w:t xml:space="preserve"> 2020-жылга карата такталган бюджети 1</w:t>
      </w:r>
      <w:r w:rsidR="00F44C78" w:rsidRPr="002C2321">
        <w:rPr>
          <w:lang w:val="ky-KG"/>
        </w:rPr>
        <w:t> </w:t>
      </w:r>
      <w:r w:rsidR="00F44C78" w:rsidRPr="002C2321">
        <w:rPr>
          <w:bCs/>
          <w:lang w:val="ky-KG"/>
        </w:rPr>
        <w:t>215,1</w:t>
      </w:r>
      <w:r w:rsidRPr="002C2321">
        <w:rPr>
          <w:bCs/>
          <w:lang w:val="ky-KG"/>
        </w:rPr>
        <w:t xml:space="preserve"> </w:t>
      </w:r>
      <w:r w:rsidR="00F20FA4" w:rsidRPr="002C2321">
        <w:rPr>
          <w:bCs/>
          <w:lang w:val="ky-KG"/>
        </w:rPr>
        <w:t>млн</w:t>
      </w:r>
      <w:r w:rsidRPr="002C2321">
        <w:rPr>
          <w:bCs/>
          <w:lang w:val="ky-KG"/>
        </w:rPr>
        <w:t xml:space="preserve"> сомду түздү</w:t>
      </w:r>
      <w:r w:rsidRPr="002C2321">
        <w:rPr>
          <w:lang w:val="ky-KG"/>
        </w:rPr>
        <w:t>,  биринчи такталган  бюджетке</w:t>
      </w:r>
      <w:r w:rsidR="00F44C78" w:rsidRPr="002C2321">
        <w:rPr>
          <w:lang w:val="ky-KG"/>
        </w:rPr>
        <w:t xml:space="preserve"> (1 088,4 </w:t>
      </w:r>
      <w:r w:rsidR="00F20FA4" w:rsidRPr="002C2321">
        <w:rPr>
          <w:lang w:val="ky-KG"/>
        </w:rPr>
        <w:t>млн</w:t>
      </w:r>
      <w:r w:rsidR="00F44C78" w:rsidRPr="002C2321">
        <w:rPr>
          <w:lang w:val="ky-KG"/>
        </w:rPr>
        <w:t xml:space="preserve"> сом) карата 126,7 </w:t>
      </w:r>
      <w:r w:rsidR="00F20FA4" w:rsidRPr="002C2321">
        <w:rPr>
          <w:lang w:val="ky-KG"/>
        </w:rPr>
        <w:t>млн</w:t>
      </w:r>
      <w:r w:rsidR="00F44C78" w:rsidRPr="002C2321">
        <w:rPr>
          <w:lang w:val="ky-KG"/>
        </w:rPr>
        <w:t xml:space="preserve"> сомго, же 11</w:t>
      </w:r>
      <w:r w:rsidRPr="002C2321">
        <w:rPr>
          <w:lang w:val="ky-KG"/>
        </w:rPr>
        <w:t xml:space="preserve">,6 </w:t>
      </w:r>
      <w:r w:rsidRPr="002C2321">
        <w:rPr>
          <w:lang w:val="ky-KG"/>
        </w:rPr>
        <w:lastRenderedPageBreak/>
        <w:t>%га көбөйгөн, анын ичин</w:t>
      </w:r>
      <w:r w:rsidR="00F44C78" w:rsidRPr="002C2321">
        <w:rPr>
          <w:lang w:val="ky-KG"/>
        </w:rPr>
        <w:t>ен: бюджеттик каражаттар 1 174,5</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(1 </w:t>
      </w:r>
      <w:r w:rsidR="00F44C78" w:rsidRPr="002C2321">
        <w:rPr>
          <w:lang w:val="ky-KG"/>
        </w:rPr>
        <w:t xml:space="preserve">049,5 </w:t>
      </w:r>
      <w:r w:rsidR="00F20FA4" w:rsidRPr="002C2321">
        <w:rPr>
          <w:lang w:val="ky-KG"/>
        </w:rPr>
        <w:t>млн</w:t>
      </w:r>
      <w:r w:rsidR="00F44C78" w:rsidRPr="002C2321">
        <w:rPr>
          <w:lang w:val="ky-KG"/>
        </w:rPr>
        <w:t xml:space="preserve"> сом) карата 125,0</w:t>
      </w:r>
      <w:r w:rsidRPr="002C2321">
        <w:rPr>
          <w:lang w:val="ky-KG"/>
        </w:rPr>
        <w:t xml:space="preserve">  </w:t>
      </w:r>
      <w:r w:rsidR="00F20FA4" w:rsidRPr="002C2321">
        <w:rPr>
          <w:lang w:val="ky-KG"/>
        </w:rPr>
        <w:t>млн</w:t>
      </w:r>
      <w:r w:rsidRPr="002C2321">
        <w:rPr>
          <w:lang w:val="ky-KG"/>
        </w:rPr>
        <w:t xml:space="preserve"> сомго көбөйгөн, атайын эсептин каражаттары – 40,6 </w:t>
      </w:r>
      <w:r w:rsidR="00F20FA4" w:rsidRPr="002C2321">
        <w:rPr>
          <w:lang w:val="ky-KG"/>
        </w:rPr>
        <w:t>млн</w:t>
      </w:r>
      <w:r w:rsidRPr="002C2321">
        <w:rPr>
          <w:lang w:val="ky-KG"/>
        </w:rPr>
        <w:t xml:space="preserve"> сом, же биринчи такталган бюджетке (38,9 млн сом) 1,7 млн сомго көбөйгөн.</w:t>
      </w:r>
    </w:p>
    <w:p w:rsidR="00142F0A" w:rsidRPr="002C2321" w:rsidRDefault="00142F0A" w:rsidP="00142F0A">
      <w:pPr>
        <w:spacing w:line="276" w:lineRule="auto"/>
        <w:ind w:firstLine="709"/>
        <w:jc w:val="both"/>
        <w:rPr>
          <w:lang w:val="ky-KG"/>
        </w:rPr>
      </w:pPr>
      <w:r w:rsidRPr="002C2321">
        <w:rPr>
          <w:lang w:val="ky-KG"/>
        </w:rPr>
        <w:t>Бюджеттик кара</w:t>
      </w:r>
      <w:r w:rsidR="00F44C78" w:rsidRPr="002C2321">
        <w:rPr>
          <w:lang w:val="ky-KG"/>
        </w:rPr>
        <w:t>жаттар боюнча чыгашалардын 168,7</w:t>
      </w:r>
      <w:r w:rsidRPr="002C2321">
        <w:rPr>
          <w:lang w:val="ky-KG"/>
        </w:rPr>
        <w:t xml:space="preserve">  </w:t>
      </w:r>
      <w:r w:rsidR="00F20FA4" w:rsidRPr="002C2321">
        <w:rPr>
          <w:lang w:val="ky-KG"/>
        </w:rPr>
        <w:t>млн</w:t>
      </w:r>
      <w:r w:rsidRPr="002C2321">
        <w:rPr>
          <w:lang w:val="ky-KG"/>
        </w:rPr>
        <w:t xml:space="preserve"> сомго көбөйдү, анын ичинен:</w:t>
      </w:r>
    </w:p>
    <w:p w:rsidR="00142F0A" w:rsidRPr="002C2321" w:rsidRDefault="00F20FA4" w:rsidP="00F20FA4">
      <w:pPr>
        <w:ind w:left="709"/>
        <w:jc w:val="both"/>
        <w:rPr>
          <w:lang w:val="ky-KG"/>
        </w:rPr>
      </w:pPr>
      <w:r w:rsidRPr="002C2321">
        <w:rPr>
          <w:lang w:val="ky-KG"/>
        </w:rPr>
        <w:t>-</w:t>
      </w:r>
      <w:r w:rsidR="00142F0A" w:rsidRPr="002C2321">
        <w:rPr>
          <w:lang w:val="ky-KG"/>
        </w:rPr>
        <w:t xml:space="preserve">136,0 </w:t>
      </w:r>
      <w:r w:rsidRPr="002C2321">
        <w:rPr>
          <w:lang w:val="ky-KG"/>
        </w:rPr>
        <w:t>млн</w:t>
      </w:r>
      <w:r w:rsidR="00142F0A" w:rsidRPr="002C2321">
        <w:rPr>
          <w:lang w:val="ky-KG"/>
        </w:rPr>
        <w:t xml:space="preserve"> сом 2020 –жылдын 1-январынан баштап  укук коргоо органдарынын кызматкерлеринин эмгек акысынын жогорулашына байланыштуу</w:t>
      </w:r>
      <w:r w:rsidR="000C5FA4" w:rsidRPr="002C2321">
        <w:rPr>
          <w:lang w:val="ky-KG"/>
        </w:rPr>
        <w:t>;</w:t>
      </w:r>
    </w:p>
    <w:p w:rsidR="00142F0A" w:rsidRPr="002C2321" w:rsidRDefault="00142F0A" w:rsidP="00805477">
      <w:pPr>
        <w:pStyle w:val="a8"/>
        <w:numPr>
          <w:ilvl w:val="0"/>
          <w:numId w:val="6"/>
        </w:numPr>
        <w:jc w:val="both"/>
        <w:rPr>
          <w:lang w:val="ky-KG"/>
        </w:rPr>
      </w:pPr>
      <w:r w:rsidRPr="002C2321">
        <w:rPr>
          <w:lang w:val="ky-KG"/>
        </w:rPr>
        <w:t xml:space="preserve">26,5 </w:t>
      </w:r>
      <w:r w:rsidR="00F20FA4" w:rsidRPr="002C2321">
        <w:rPr>
          <w:lang w:val="ky-KG"/>
        </w:rPr>
        <w:t>млн</w:t>
      </w:r>
      <w:r w:rsidRPr="002C2321">
        <w:rPr>
          <w:lang w:val="ky-KG"/>
        </w:rPr>
        <w:t xml:space="preserve"> сом тамак-аш продукттарын сатып алуу үчүн;</w:t>
      </w:r>
    </w:p>
    <w:p w:rsidR="00F44C78" w:rsidRPr="002C2321" w:rsidRDefault="00F44C78" w:rsidP="00F20FA4">
      <w:pPr>
        <w:pStyle w:val="a8"/>
        <w:ind w:left="928"/>
        <w:jc w:val="both"/>
        <w:rPr>
          <w:lang w:val="ky-KG"/>
        </w:rPr>
      </w:pPr>
      <w:r w:rsidRPr="002C2321">
        <w:rPr>
          <w:lang w:val="ky-KG"/>
        </w:rPr>
        <w:t>-6,2 млн сом  убактылуу турак жайды жалдоо ( жалдоо) үчүн кызматкерлерге төлөө үчүн</w:t>
      </w:r>
      <w:r w:rsidR="00412FFD" w:rsidRPr="002C2321">
        <w:rPr>
          <w:lang w:val="ky-KG"/>
        </w:rPr>
        <w:t>.</w:t>
      </w:r>
    </w:p>
    <w:p w:rsidR="00412FFD" w:rsidRPr="002C2321" w:rsidRDefault="00412FFD" w:rsidP="00142F0A">
      <w:pPr>
        <w:ind w:firstLine="594"/>
        <w:jc w:val="both"/>
        <w:rPr>
          <w:lang w:val="ky-KG"/>
        </w:rPr>
      </w:pPr>
      <w:r w:rsidRPr="002C2321">
        <w:rPr>
          <w:lang w:val="ky-KG"/>
        </w:rPr>
        <w:t xml:space="preserve">Соттук-укуктук </w:t>
      </w:r>
      <w:r w:rsidR="00142F0A" w:rsidRPr="002C2321">
        <w:rPr>
          <w:lang w:val="ky-KG"/>
        </w:rPr>
        <w:t>реформаларга каралган чыгашалар алкагында  2020-жылдын  9 айы үчүн учурд</w:t>
      </w:r>
      <w:r w:rsidR="00266E36" w:rsidRPr="002C2321">
        <w:rPr>
          <w:lang w:val="ky-KG"/>
        </w:rPr>
        <w:t>агы бюджеттин сметасынын талдоосунун</w:t>
      </w:r>
      <w:r w:rsidR="00142F0A" w:rsidRPr="002C2321">
        <w:rPr>
          <w:lang w:val="ky-KG"/>
        </w:rPr>
        <w:t xml:space="preserve"> негизинде</w:t>
      </w:r>
      <w:r w:rsidRPr="002C2321">
        <w:rPr>
          <w:lang w:val="ky-KG"/>
        </w:rPr>
        <w:t xml:space="preserve"> бюджеттик каражаттар боюнча чыгашалардын  36,7 </w:t>
      </w:r>
      <w:r w:rsidR="00F20FA4" w:rsidRPr="002C2321">
        <w:rPr>
          <w:lang w:val="ky-KG"/>
        </w:rPr>
        <w:t>млн</w:t>
      </w:r>
      <w:r w:rsidRPr="002C2321">
        <w:rPr>
          <w:lang w:val="ky-KG"/>
        </w:rPr>
        <w:t xml:space="preserve"> сомго азайтылды.</w:t>
      </w:r>
    </w:p>
    <w:p w:rsidR="00142F0A" w:rsidRPr="002C2321" w:rsidRDefault="00412FFD" w:rsidP="00142F0A">
      <w:pPr>
        <w:ind w:firstLine="594"/>
        <w:jc w:val="both"/>
        <w:rPr>
          <w:lang w:val="ky-KG"/>
        </w:rPr>
      </w:pPr>
      <w:r w:rsidRPr="002C2321">
        <w:rPr>
          <w:lang w:val="ky-KG"/>
        </w:rPr>
        <w:t xml:space="preserve"> 2020-жылга сметалык багытталыштарды талдоо негизинде 1,0 млн сомго бюджеттик каражаттар боюнча чыгашалар </w:t>
      </w:r>
      <w:r w:rsidR="000C5FA4" w:rsidRPr="002C2321">
        <w:rPr>
          <w:lang w:val="ky-KG"/>
        </w:rPr>
        <w:t xml:space="preserve">7,0 млн сомго </w:t>
      </w:r>
      <w:r w:rsidRPr="002C2321">
        <w:rPr>
          <w:lang w:val="ky-KG"/>
        </w:rPr>
        <w:t xml:space="preserve">азайтылды.  </w:t>
      </w:r>
    </w:p>
    <w:p w:rsidR="00091C38" w:rsidRPr="002C2321" w:rsidRDefault="000C5FA4" w:rsidP="00142F0A">
      <w:pPr>
        <w:ind w:firstLine="594"/>
        <w:jc w:val="both"/>
        <w:rPr>
          <w:lang w:val="ky-KG"/>
        </w:rPr>
      </w:pPr>
      <w:r w:rsidRPr="002C2321">
        <w:rPr>
          <w:lang w:val="ky-KG"/>
        </w:rPr>
        <w:t xml:space="preserve"> </w:t>
      </w:r>
    </w:p>
    <w:p w:rsidR="00142F0A" w:rsidRPr="002C2321" w:rsidRDefault="00142F0A" w:rsidP="00142F0A">
      <w:pPr>
        <w:spacing w:line="276" w:lineRule="auto"/>
        <w:ind w:firstLine="708"/>
        <w:jc w:val="both"/>
        <w:rPr>
          <w:lang w:val="ky-KG"/>
        </w:rPr>
      </w:pPr>
      <w:r w:rsidRPr="002C2321">
        <w:rPr>
          <w:lang w:val="ky-KG"/>
        </w:rPr>
        <w:t xml:space="preserve"> Атайын эсептин  каражаттары боюнча  чыгашалардын 1,7 </w:t>
      </w:r>
      <w:r w:rsidR="00F20FA4" w:rsidRPr="002C2321">
        <w:rPr>
          <w:lang w:val="ky-KG"/>
        </w:rPr>
        <w:t>млн</w:t>
      </w:r>
      <w:r w:rsidRPr="002C2321">
        <w:rPr>
          <w:lang w:val="ky-KG"/>
        </w:rPr>
        <w:t xml:space="preserve"> сомго көбөйүүсү  15,8 млн сом суммасында  2020-жылдын  башталышына каражаттардын калдыктарын бекитүү менен байланыштуу жана</w:t>
      </w:r>
      <w:r w:rsidRPr="002C2321">
        <w:rPr>
          <w:b/>
          <w:lang w:val="ky-KG"/>
        </w:rPr>
        <w:t xml:space="preserve"> </w:t>
      </w:r>
      <w:r w:rsidRPr="002C2321">
        <w:rPr>
          <w:lang w:val="ky-KG"/>
        </w:rPr>
        <w:t>Кыргыз Республикасынын Өкмөтүнө караштуу Жазаларды аткаруу мамлекеттик кызматы  тарабынан көрсөтүлүүчү мамлекеттик кызмат көрсөтүүлөр</w:t>
      </w:r>
      <w:r w:rsidR="002B401C" w:rsidRPr="002C2321">
        <w:rPr>
          <w:lang w:val="ky-KG"/>
        </w:rPr>
        <w:t>дүн</w:t>
      </w:r>
      <w:r w:rsidRPr="002C2321">
        <w:rPr>
          <w:lang w:val="ky-KG"/>
        </w:rPr>
        <w:t xml:space="preserve"> Бирдиктүү реестри (тизмеси) кошулбай калган контрагенттик төгүмдөр түрүндө түшүүлөр эсебинен  атайын эсептин каражаттарынын мамлекеттин кирешесине которуу эсебинен 14,1 млн сом каражаттар азайтылды.  </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jc w:val="center"/>
        <w:rPr>
          <w:b/>
          <w:lang w:val="ky-KG"/>
        </w:rPr>
      </w:pPr>
      <w:r w:rsidRPr="002C2321">
        <w:rPr>
          <w:b/>
          <w:lang w:val="ky-KG"/>
        </w:rPr>
        <w:t xml:space="preserve">Кыргыз Республикасынын Ѳкмѳтүнѳ караштуу </w:t>
      </w:r>
    </w:p>
    <w:p w:rsidR="00142F0A" w:rsidRPr="002C2321" w:rsidRDefault="00142F0A" w:rsidP="00142F0A">
      <w:pPr>
        <w:spacing w:line="276" w:lineRule="auto"/>
        <w:jc w:val="center"/>
        <w:rPr>
          <w:b/>
          <w:lang w:val="ky-KG"/>
        </w:rPr>
      </w:pPr>
      <w:r w:rsidRPr="002C2321">
        <w:rPr>
          <w:b/>
          <w:lang w:val="ky-KG"/>
        </w:rPr>
        <w:t xml:space="preserve">Жазаларды аткаруу мамлекеттик кызматына караштуу </w:t>
      </w:r>
    </w:p>
    <w:p w:rsidR="00142F0A" w:rsidRPr="002C2321" w:rsidRDefault="00142F0A" w:rsidP="00142F0A">
      <w:pPr>
        <w:spacing w:line="276" w:lineRule="auto"/>
        <w:jc w:val="center"/>
        <w:rPr>
          <w:b/>
          <w:lang w:val="ky-KG"/>
        </w:rPr>
      </w:pPr>
      <w:r w:rsidRPr="002C2321">
        <w:rPr>
          <w:b/>
          <w:lang w:val="ky-KG"/>
        </w:rPr>
        <w:t>Соттолгондорду кайтаруу жана коштоп жүрүү боюнча департаменти боюнча</w:t>
      </w:r>
    </w:p>
    <w:p w:rsidR="00142F0A" w:rsidRPr="002C2321" w:rsidRDefault="00142F0A" w:rsidP="00142F0A">
      <w:pPr>
        <w:spacing w:line="276" w:lineRule="auto"/>
        <w:ind w:firstLine="709"/>
        <w:jc w:val="both"/>
        <w:rPr>
          <w:b/>
          <w:lang w:val="ky-KG"/>
        </w:rPr>
      </w:pPr>
    </w:p>
    <w:p w:rsidR="00142F0A" w:rsidRPr="002C2321" w:rsidRDefault="00142F0A" w:rsidP="00142F0A">
      <w:pPr>
        <w:spacing w:line="276" w:lineRule="auto"/>
        <w:ind w:firstLine="709"/>
        <w:jc w:val="both"/>
        <w:rPr>
          <w:lang w:val="ky-KG"/>
        </w:rPr>
      </w:pPr>
      <w:r w:rsidRPr="002C2321">
        <w:rPr>
          <w:b/>
          <w:lang w:val="ky-KG"/>
        </w:rPr>
        <w:t xml:space="preserve">Кыргыз Республикасынын Ѳкмѳтүнѳ караштуу Жазаларды аткаруу мамлекеттик кызматынын Соттолгондорду кайтаруу жана коштоп жүрүү боюнча департаментинин </w:t>
      </w:r>
      <w:r w:rsidRPr="002C2321">
        <w:rPr>
          <w:lang w:val="ky-KG"/>
        </w:rPr>
        <w:t>2020-жылга такталган бюджети</w:t>
      </w:r>
      <w:r w:rsidR="00091C38" w:rsidRPr="002C2321">
        <w:rPr>
          <w:lang w:val="ky-KG"/>
        </w:rPr>
        <w:t xml:space="preserve"> </w:t>
      </w:r>
      <w:r w:rsidRPr="002C2321">
        <w:rPr>
          <w:lang w:val="ky-KG"/>
        </w:rPr>
        <w:t xml:space="preserve">215,2  </w:t>
      </w:r>
      <w:r w:rsidR="00F20FA4" w:rsidRPr="002C2321">
        <w:rPr>
          <w:bCs/>
          <w:lang w:val="ky-KG"/>
        </w:rPr>
        <w:t>млн</w:t>
      </w:r>
      <w:r w:rsidRPr="002C2321">
        <w:rPr>
          <w:bCs/>
          <w:lang w:val="ky-KG"/>
        </w:rPr>
        <w:t xml:space="preserve"> сомду түздү</w:t>
      </w:r>
      <w:r w:rsidRPr="002C2321">
        <w:rPr>
          <w:lang w:val="ky-KG"/>
        </w:rPr>
        <w:t>, б</w:t>
      </w:r>
      <w:r w:rsidR="00091C38" w:rsidRPr="002C2321">
        <w:rPr>
          <w:lang w:val="ky-KG"/>
        </w:rPr>
        <w:t>иринчи такталган бюджетке (1</w:t>
      </w:r>
      <w:r w:rsidR="000C5FA4" w:rsidRPr="002C2321">
        <w:rPr>
          <w:lang w:val="ky-KG"/>
        </w:rPr>
        <w:t>8</w:t>
      </w:r>
      <w:r w:rsidR="00091C38" w:rsidRPr="002C2321">
        <w:rPr>
          <w:lang w:val="ky-KG"/>
        </w:rPr>
        <w:t>4</w:t>
      </w:r>
      <w:r w:rsidR="000C5FA4" w:rsidRPr="002C2321">
        <w:rPr>
          <w:lang w:val="ky-KG"/>
        </w:rPr>
        <w:t xml:space="preserve">,5 </w:t>
      </w:r>
      <w:r w:rsidR="00F20FA4" w:rsidRPr="002C2321">
        <w:rPr>
          <w:lang w:val="ky-KG"/>
        </w:rPr>
        <w:t>млн</w:t>
      </w:r>
      <w:r w:rsidR="000C5FA4" w:rsidRPr="002C2321">
        <w:rPr>
          <w:lang w:val="ky-KG"/>
        </w:rPr>
        <w:t xml:space="preserve"> сом) карата 30,7  </w:t>
      </w:r>
      <w:r w:rsidR="00F20FA4" w:rsidRPr="002C2321">
        <w:rPr>
          <w:lang w:val="ky-KG"/>
        </w:rPr>
        <w:t>млн</w:t>
      </w:r>
      <w:r w:rsidR="00037483" w:rsidRPr="002C2321">
        <w:rPr>
          <w:lang w:val="ky-KG"/>
        </w:rPr>
        <w:t xml:space="preserve"> сомго </w:t>
      </w:r>
      <w:r w:rsidR="000C5FA4" w:rsidRPr="002C2321">
        <w:rPr>
          <w:lang w:val="ky-KG"/>
        </w:rPr>
        <w:t xml:space="preserve"> же 16</w:t>
      </w:r>
      <w:r w:rsidRPr="002C2321">
        <w:rPr>
          <w:lang w:val="ky-KG"/>
        </w:rPr>
        <w:t>,6 %</w:t>
      </w:r>
      <w:r w:rsidR="000C5FA4" w:rsidRPr="002C2321">
        <w:rPr>
          <w:lang w:val="ky-KG"/>
        </w:rPr>
        <w:t>га көбөйг</w:t>
      </w:r>
      <w:r w:rsidR="00830CDC" w:rsidRPr="002C2321">
        <w:rPr>
          <w:lang w:val="ky-KG"/>
        </w:rPr>
        <w:t>өн.</w:t>
      </w:r>
    </w:p>
    <w:p w:rsidR="00142F0A" w:rsidRPr="002C2321" w:rsidRDefault="00142F0A" w:rsidP="00142F0A">
      <w:pPr>
        <w:ind w:firstLine="709"/>
        <w:jc w:val="both"/>
        <w:rPr>
          <w:lang w:val="ky-KG"/>
        </w:rPr>
      </w:pPr>
      <w:r w:rsidRPr="002C2321">
        <w:rPr>
          <w:lang w:val="ky-KG"/>
        </w:rPr>
        <w:t>Бюджеттик ка</w:t>
      </w:r>
      <w:r w:rsidR="00091C38" w:rsidRPr="002C2321">
        <w:rPr>
          <w:lang w:val="ky-KG"/>
        </w:rPr>
        <w:t>р</w:t>
      </w:r>
      <w:r w:rsidR="003164BC" w:rsidRPr="002C2321">
        <w:rPr>
          <w:lang w:val="ky-KG"/>
        </w:rPr>
        <w:t>ажаттар боюнча чыгашалар   30,7</w:t>
      </w:r>
      <w:r w:rsidR="00091C38" w:rsidRPr="002C2321">
        <w:rPr>
          <w:lang w:val="ky-KG"/>
        </w:rPr>
        <w:t xml:space="preserve"> </w:t>
      </w:r>
      <w:r w:rsidRPr="002C2321">
        <w:rPr>
          <w:lang w:val="ky-KG"/>
        </w:rPr>
        <w:t xml:space="preserve"> </w:t>
      </w:r>
      <w:r w:rsidR="00F20FA4" w:rsidRPr="002C2321">
        <w:rPr>
          <w:lang w:val="ky-KG"/>
        </w:rPr>
        <w:t>млн</w:t>
      </w:r>
      <w:r w:rsidRPr="002C2321">
        <w:rPr>
          <w:lang w:val="ky-KG"/>
        </w:rPr>
        <w:t xml:space="preserve"> сомго көбөйдү, анын ичинен:</w:t>
      </w:r>
    </w:p>
    <w:p w:rsidR="000C5FA4" w:rsidRPr="002C2321" w:rsidRDefault="000C5FA4" w:rsidP="00142F0A">
      <w:pPr>
        <w:ind w:firstLine="709"/>
        <w:jc w:val="both"/>
        <w:rPr>
          <w:lang w:val="ky-KG"/>
        </w:rPr>
      </w:pPr>
      <w:r w:rsidRPr="002C2321">
        <w:rPr>
          <w:lang w:val="ky-KG"/>
        </w:rPr>
        <w:t>-1</w:t>
      </w:r>
      <w:r w:rsidR="00142F0A" w:rsidRPr="002C2321">
        <w:rPr>
          <w:lang w:val="ky-KG"/>
        </w:rPr>
        <w:t xml:space="preserve">6,0 млн сом </w:t>
      </w:r>
      <w:r w:rsidRPr="002C2321">
        <w:rPr>
          <w:lang w:val="ky-KG"/>
        </w:rPr>
        <w:t>убактылуу турак жайды жалдоо ( жалдоо) үчүн кызматкерлерге төлөө үчүн.</w:t>
      </w:r>
    </w:p>
    <w:p w:rsidR="00D63665" w:rsidRPr="002C2321" w:rsidRDefault="003647B4" w:rsidP="00142F0A">
      <w:pPr>
        <w:ind w:firstLine="709"/>
        <w:jc w:val="both"/>
        <w:rPr>
          <w:lang w:val="ky-KG"/>
        </w:rPr>
      </w:pPr>
      <w:r w:rsidRPr="002C2321">
        <w:rPr>
          <w:lang w:val="ky-KG"/>
        </w:rPr>
        <w:t>9,7</w:t>
      </w:r>
      <w:r w:rsidR="00D63665" w:rsidRPr="002C2321">
        <w:rPr>
          <w:lang w:val="ky-KG"/>
        </w:rPr>
        <w:t xml:space="preserve"> млн сом 4</w:t>
      </w:r>
      <w:r w:rsidRPr="002C2321">
        <w:rPr>
          <w:lang w:val="ky-KG"/>
        </w:rPr>
        <w:t xml:space="preserve">-кварталга запастарды эске алуу менен 2020-жылдын күзгү чакырыгына тамак-аш продукттарын </w:t>
      </w:r>
      <w:r w:rsidR="00FC0D5C" w:rsidRPr="002C2321">
        <w:rPr>
          <w:lang w:val="ky-KG"/>
        </w:rPr>
        <w:t xml:space="preserve"> сатып алуу үчүн;</w:t>
      </w:r>
    </w:p>
    <w:p w:rsidR="00142F0A" w:rsidRPr="002C2321" w:rsidRDefault="00091C38" w:rsidP="00FC0D5C">
      <w:pPr>
        <w:ind w:firstLine="709"/>
        <w:jc w:val="both"/>
        <w:rPr>
          <w:lang w:val="ky-KG"/>
        </w:rPr>
      </w:pPr>
      <w:r w:rsidRPr="002C2321">
        <w:rPr>
          <w:lang w:val="ky-KG"/>
        </w:rPr>
        <w:t xml:space="preserve"> </w:t>
      </w:r>
    </w:p>
    <w:p w:rsidR="00142F0A" w:rsidRPr="002C2321" w:rsidRDefault="00142F0A" w:rsidP="00142F0A">
      <w:pPr>
        <w:spacing w:line="276" w:lineRule="auto"/>
        <w:ind w:firstLine="709"/>
        <w:jc w:val="both"/>
        <w:rPr>
          <w:lang w:val="ky-KG"/>
        </w:rPr>
      </w:pPr>
      <w:r w:rsidRPr="002C2321">
        <w:rPr>
          <w:lang w:val="ky-KG"/>
        </w:rPr>
        <w:t>Бюджеттик каражаттар боюнча чыгашалардын 01,</w:t>
      </w:r>
      <w:r w:rsidR="00F20FA4" w:rsidRPr="002C2321">
        <w:rPr>
          <w:lang w:val="ky-KG"/>
        </w:rPr>
        <w:t>млн</w:t>
      </w:r>
      <w:r w:rsidRPr="002C2321">
        <w:rPr>
          <w:lang w:val="ky-KG"/>
        </w:rPr>
        <w:t xml:space="preserve"> сомго азайышы  Россия  Федерациясынын Коргоо министрлигин</w:t>
      </w:r>
      <w:r w:rsidR="007D6504" w:rsidRPr="002C2321">
        <w:rPr>
          <w:lang w:val="ky-KG"/>
        </w:rPr>
        <w:t>ин жогорку окуу жайларында окуган ас</w:t>
      </w:r>
      <w:r w:rsidRPr="002C2321">
        <w:rPr>
          <w:lang w:val="ky-KG"/>
        </w:rPr>
        <w:t>к</w:t>
      </w:r>
      <w:r w:rsidR="007D6504" w:rsidRPr="002C2321">
        <w:rPr>
          <w:lang w:val="ky-KG"/>
        </w:rPr>
        <w:t>е</w:t>
      </w:r>
      <w:r w:rsidRPr="002C2321">
        <w:rPr>
          <w:lang w:val="ky-KG"/>
        </w:rPr>
        <w:t>р кызматчыларын  Кыргыз Республикасына алып келүү менен байланыштуу</w:t>
      </w:r>
      <w:r w:rsidRPr="002C2321">
        <w:rPr>
          <w:rFonts w:eastAsia="Calibri"/>
          <w:lang w:val="ky-KG"/>
        </w:rPr>
        <w:t xml:space="preserve">.  </w:t>
      </w:r>
    </w:p>
    <w:p w:rsidR="00142F0A" w:rsidRPr="002C2321" w:rsidRDefault="00142F0A" w:rsidP="00142F0A">
      <w:pPr>
        <w:spacing w:line="276" w:lineRule="auto"/>
        <w:ind w:firstLine="594"/>
        <w:jc w:val="both"/>
        <w:rPr>
          <w:lang w:val="ky-KG"/>
        </w:rPr>
      </w:pPr>
    </w:p>
    <w:p w:rsidR="00142F0A" w:rsidRPr="002C2321" w:rsidRDefault="00142F0A" w:rsidP="00142F0A">
      <w:pPr>
        <w:spacing w:line="276" w:lineRule="auto"/>
        <w:jc w:val="center"/>
        <w:rPr>
          <w:b/>
          <w:lang w:val="ky-KG"/>
        </w:rPr>
      </w:pPr>
      <w:r w:rsidRPr="002C2321">
        <w:rPr>
          <w:b/>
          <w:lang w:val="ky-KG"/>
        </w:rPr>
        <w:t xml:space="preserve">Кыргыз Республикасынын Өкмөтүнө караштуу </w:t>
      </w:r>
    </w:p>
    <w:p w:rsidR="00142F0A" w:rsidRPr="002C2321" w:rsidRDefault="00142F0A" w:rsidP="00142F0A">
      <w:pPr>
        <w:spacing w:line="276" w:lineRule="auto"/>
        <w:jc w:val="center"/>
        <w:rPr>
          <w:b/>
          <w:lang w:val="ky-KG"/>
        </w:rPr>
      </w:pPr>
      <w:r w:rsidRPr="002C2321">
        <w:rPr>
          <w:b/>
          <w:lang w:val="ky-KG"/>
        </w:rPr>
        <w:t>мамлекеттик Бажы кызматы боюнча</w:t>
      </w:r>
    </w:p>
    <w:p w:rsidR="00142F0A" w:rsidRPr="002C2321" w:rsidRDefault="00142F0A" w:rsidP="00142F0A">
      <w:pPr>
        <w:spacing w:line="276" w:lineRule="auto"/>
        <w:ind w:firstLine="709"/>
        <w:jc w:val="both"/>
        <w:rPr>
          <w:b/>
          <w:lang w:val="ky-KG"/>
        </w:rPr>
      </w:pPr>
    </w:p>
    <w:p w:rsidR="00142F0A" w:rsidRPr="002C2321" w:rsidRDefault="00142F0A" w:rsidP="00142F0A">
      <w:pPr>
        <w:spacing w:line="276" w:lineRule="auto"/>
        <w:ind w:firstLine="709"/>
        <w:jc w:val="both"/>
        <w:rPr>
          <w:lang w:val="ky-KG"/>
        </w:rPr>
      </w:pPr>
      <w:r w:rsidRPr="002C2321">
        <w:rPr>
          <w:b/>
          <w:lang w:val="ky-KG"/>
        </w:rPr>
        <w:lastRenderedPageBreak/>
        <w:t xml:space="preserve">Кыргыз Республикасынын Өкмөтүнө караштуу мамлекеттик Бажы кызматы боюнча </w:t>
      </w:r>
      <w:r w:rsidRPr="002C2321">
        <w:rPr>
          <w:lang w:val="ky-KG"/>
        </w:rPr>
        <w:t>2020-жылга  такталган бюджети Бажы кызматын өнүктү</w:t>
      </w:r>
      <w:r w:rsidR="007D6504" w:rsidRPr="002C2321">
        <w:rPr>
          <w:lang w:val="ky-KG"/>
        </w:rPr>
        <w:t>рүү фондун эсепке алуу менен 934,1</w:t>
      </w:r>
      <w:r w:rsidRPr="002C2321">
        <w:rPr>
          <w:bCs/>
          <w:lang w:val="ky-KG"/>
        </w:rPr>
        <w:t xml:space="preserve"> </w:t>
      </w:r>
      <w:r w:rsidR="00F20FA4" w:rsidRPr="002C2321">
        <w:rPr>
          <w:bCs/>
          <w:lang w:val="ky-KG"/>
        </w:rPr>
        <w:t>млн</w:t>
      </w:r>
      <w:r w:rsidRPr="002C2321">
        <w:rPr>
          <w:bCs/>
          <w:lang w:val="ky-KG"/>
        </w:rPr>
        <w:t xml:space="preserve"> сомду түздү</w:t>
      </w:r>
      <w:r w:rsidRPr="002C2321">
        <w:rPr>
          <w:lang w:val="ky-KG"/>
        </w:rPr>
        <w:t>, биринчи такталган  бюджетке (695,6</w:t>
      </w:r>
      <w:r w:rsidRPr="002C2321">
        <w:rPr>
          <w:bCs/>
          <w:lang w:val="ky-KG"/>
        </w:rPr>
        <w:t xml:space="preserve"> </w:t>
      </w:r>
      <w:r w:rsidR="00F20FA4" w:rsidRPr="002C2321">
        <w:rPr>
          <w:lang w:val="ky-KG"/>
        </w:rPr>
        <w:t>млн</w:t>
      </w:r>
      <w:r w:rsidR="007D6504" w:rsidRPr="002C2321">
        <w:rPr>
          <w:lang w:val="ky-KG"/>
        </w:rPr>
        <w:t xml:space="preserve"> сом) карата  238,5  </w:t>
      </w:r>
      <w:r w:rsidR="00F20FA4" w:rsidRPr="002C2321">
        <w:rPr>
          <w:lang w:val="ky-KG"/>
        </w:rPr>
        <w:t>млн</w:t>
      </w:r>
      <w:r w:rsidR="007D6504" w:rsidRPr="002C2321">
        <w:rPr>
          <w:lang w:val="ky-KG"/>
        </w:rPr>
        <w:t xml:space="preserve"> сомго, же 34,3</w:t>
      </w:r>
      <w:r w:rsidRPr="002C2321">
        <w:rPr>
          <w:lang w:val="ky-KG"/>
        </w:rPr>
        <w:t xml:space="preserve"> %га көбөйгөн, анын </w:t>
      </w:r>
      <w:r w:rsidR="00415171" w:rsidRPr="002C2321">
        <w:rPr>
          <w:lang w:val="ky-KG"/>
        </w:rPr>
        <w:t>ичинен: бюджеттик каражаттар 695,8</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w:t>
      </w:r>
      <w:r w:rsidR="00415171" w:rsidRPr="002C2321">
        <w:rPr>
          <w:lang w:val="ky-KG"/>
        </w:rPr>
        <w:t xml:space="preserve">тке (695,6 </w:t>
      </w:r>
      <w:r w:rsidR="00F20FA4" w:rsidRPr="002C2321">
        <w:rPr>
          <w:lang w:val="ky-KG"/>
        </w:rPr>
        <w:t>млн</w:t>
      </w:r>
      <w:r w:rsidR="00415171" w:rsidRPr="002C2321">
        <w:rPr>
          <w:lang w:val="ky-KG"/>
        </w:rPr>
        <w:t xml:space="preserve"> сом) карата  0,2 </w:t>
      </w:r>
      <w:r w:rsidR="00F20FA4" w:rsidRPr="002C2321">
        <w:rPr>
          <w:lang w:val="ky-KG"/>
        </w:rPr>
        <w:t>млн</w:t>
      </w:r>
      <w:r w:rsidR="00415171" w:rsidRPr="002C2321">
        <w:rPr>
          <w:lang w:val="ky-KG"/>
        </w:rPr>
        <w:t xml:space="preserve"> сомго көбөйгөн,</w:t>
      </w:r>
      <w:r w:rsidRPr="002C2321">
        <w:rPr>
          <w:lang w:val="ky-KG"/>
        </w:rPr>
        <w:t xml:space="preserve"> атайын эсептин каражаттары  238,3  млн сомду түздү биринчи такталган  бюджетке 238,3   млн сомго көбөйгөн.</w:t>
      </w:r>
    </w:p>
    <w:p w:rsidR="00142F0A" w:rsidRPr="002C2321" w:rsidRDefault="00142F0A" w:rsidP="00142F0A">
      <w:pPr>
        <w:spacing w:line="276" w:lineRule="auto"/>
        <w:ind w:firstLine="709"/>
        <w:jc w:val="both"/>
        <w:rPr>
          <w:rFonts w:eastAsia="Calibri"/>
          <w:lang w:val="ky-KG"/>
        </w:rPr>
      </w:pPr>
      <w:r w:rsidRPr="002C2321">
        <w:rPr>
          <w:lang w:val="ky-KG"/>
        </w:rPr>
        <w:t xml:space="preserve">Бюджеттик каражаттар боюнча чыгашалардын 1,7 </w:t>
      </w:r>
      <w:r w:rsidR="00F20FA4" w:rsidRPr="002C2321">
        <w:rPr>
          <w:lang w:val="ky-KG"/>
        </w:rPr>
        <w:t>млн</w:t>
      </w:r>
      <w:r w:rsidRPr="002C2321">
        <w:rPr>
          <w:lang w:val="ky-KG"/>
        </w:rPr>
        <w:t xml:space="preserve"> сомго көбөйгөн, анын ичинде:</w:t>
      </w:r>
    </w:p>
    <w:p w:rsidR="00142F0A" w:rsidRPr="002C2321" w:rsidRDefault="00415171" w:rsidP="00805477">
      <w:pPr>
        <w:numPr>
          <w:ilvl w:val="0"/>
          <w:numId w:val="6"/>
        </w:numPr>
        <w:ind w:left="0" w:firstLine="709"/>
        <w:jc w:val="both"/>
        <w:rPr>
          <w:lang w:val="ky-KG"/>
        </w:rPr>
      </w:pPr>
      <w:r w:rsidRPr="002C2321">
        <w:rPr>
          <w:lang w:val="ky-KG"/>
        </w:rPr>
        <w:t xml:space="preserve">1,0 </w:t>
      </w:r>
      <w:r w:rsidR="00F20FA4" w:rsidRPr="002C2321">
        <w:rPr>
          <w:lang w:val="ky-KG"/>
        </w:rPr>
        <w:t>млн</w:t>
      </w:r>
      <w:r w:rsidRPr="002C2321">
        <w:rPr>
          <w:lang w:val="ky-KG"/>
        </w:rPr>
        <w:t xml:space="preserve"> сом  2020-</w:t>
      </w:r>
      <w:r w:rsidR="00142F0A" w:rsidRPr="002C2321">
        <w:rPr>
          <w:lang w:val="ky-KG"/>
        </w:rPr>
        <w:t>жылдын 1-январынан баштап  укук коргоо органдарынын кызматкерлеринин эмгек акысынын жогорулашына байланыштуу;</w:t>
      </w:r>
    </w:p>
    <w:p w:rsidR="00142F0A" w:rsidRPr="002C2321" w:rsidRDefault="00142F0A" w:rsidP="00805477">
      <w:pPr>
        <w:numPr>
          <w:ilvl w:val="0"/>
          <w:numId w:val="6"/>
        </w:numPr>
        <w:ind w:left="0" w:firstLine="709"/>
        <w:jc w:val="both"/>
        <w:rPr>
          <w:rFonts w:eastAsia="Calibri"/>
          <w:lang w:val="ky-KG"/>
        </w:rPr>
      </w:pPr>
      <w:r w:rsidRPr="002C2321">
        <w:rPr>
          <w:lang w:val="ky-KG"/>
        </w:rPr>
        <w:t xml:space="preserve">0,7 </w:t>
      </w:r>
      <w:r w:rsidR="00F20FA4" w:rsidRPr="002C2321">
        <w:rPr>
          <w:lang w:val="ky-KG"/>
        </w:rPr>
        <w:t>млн</w:t>
      </w:r>
      <w:r w:rsidRPr="002C2321">
        <w:rPr>
          <w:lang w:val="ky-KG"/>
        </w:rPr>
        <w:t xml:space="preserve"> сом мамлекеттик органдардын жана жергиликтүү өз алдынча башкаруу органдарынын кенже тейлөөчү персоналынын кызматтык маяналарын  жогорулатуу менен байланыштуу</w:t>
      </w:r>
      <w:r w:rsidR="00415171" w:rsidRPr="002C2321">
        <w:rPr>
          <w:lang w:val="ky-KG"/>
        </w:rPr>
        <w:t>.</w:t>
      </w:r>
    </w:p>
    <w:p w:rsidR="00415171" w:rsidRPr="002C2321" w:rsidRDefault="00BB63DC" w:rsidP="00BB63DC">
      <w:pPr>
        <w:jc w:val="both"/>
        <w:rPr>
          <w:rFonts w:eastAsia="Calibri"/>
          <w:lang w:val="ky-KG"/>
        </w:rPr>
      </w:pPr>
      <w:r w:rsidRPr="002C2321">
        <w:rPr>
          <w:lang w:val="ky-KG"/>
        </w:rPr>
        <w:t xml:space="preserve">      </w:t>
      </w:r>
      <w:r w:rsidR="00415171" w:rsidRPr="002C2321">
        <w:rPr>
          <w:lang w:val="ky-KG"/>
        </w:rPr>
        <w:t>2019-жыл үчүн  товардык-материалдык баалуулуктардын ченемден ашыкча запастарын чегерүү менен Кыргыз Республикасынын Эсептөө палатасынын жазма буйругунун негизинде 1</w:t>
      </w:r>
      <w:r w:rsidR="00860994" w:rsidRPr="002C2321">
        <w:rPr>
          <w:lang w:val="ky-KG"/>
        </w:rPr>
        <w:t>,6 млн сомго бюджеттик  каражатт</w:t>
      </w:r>
      <w:r w:rsidR="00415171" w:rsidRPr="002C2321">
        <w:rPr>
          <w:lang w:val="ky-KG"/>
        </w:rPr>
        <w:t xml:space="preserve">ар боюнча чыгашалар азайтылды. </w:t>
      </w:r>
    </w:p>
    <w:p w:rsidR="00142F0A" w:rsidRPr="002C2321" w:rsidRDefault="00142F0A" w:rsidP="00142F0A">
      <w:pPr>
        <w:ind w:firstLine="709"/>
        <w:jc w:val="both"/>
        <w:rPr>
          <w:lang w:val="ky-KG"/>
        </w:rPr>
      </w:pPr>
      <w:r w:rsidRPr="002C2321">
        <w:rPr>
          <w:lang w:val="ky-KG"/>
        </w:rPr>
        <w:t xml:space="preserve"> Атайын  эсептин каражаттары боюнча чыгашалардын 238,3 </w:t>
      </w:r>
      <w:r w:rsidR="00F20FA4" w:rsidRPr="002C2321">
        <w:rPr>
          <w:lang w:val="ky-KG"/>
        </w:rPr>
        <w:t>млн</w:t>
      </w:r>
      <w:r w:rsidRPr="002C2321">
        <w:rPr>
          <w:lang w:val="ky-KG"/>
        </w:rPr>
        <w:t xml:space="preserve"> сом</w:t>
      </w:r>
      <w:r w:rsidR="00BB63DC" w:rsidRPr="002C2321">
        <w:rPr>
          <w:lang w:val="ky-KG"/>
        </w:rPr>
        <w:t xml:space="preserve"> суммасында  көбөйүүсү    2020 -</w:t>
      </w:r>
      <w:r w:rsidRPr="002C2321">
        <w:rPr>
          <w:lang w:val="ky-KG"/>
        </w:rPr>
        <w:t>жылдын башталышына   каражаттардын калдыктарына   байланыштуу.</w:t>
      </w:r>
    </w:p>
    <w:p w:rsidR="00142F0A" w:rsidRPr="002C2321" w:rsidRDefault="00142F0A" w:rsidP="00142F0A">
      <w:pPr>
        <w:spacing w:line="276" w:lineRule="auto"/>
        <w:ind w:firstLine="709"/>
        <w:jc w:val="both"/>
        <w:rPr>
          <w:lang w:val="ky-KG"/>
        </w:rPr>
      </w:pPr>
      <w:r w:rsidRPr="002C2321">
        <w:rPr>
          <w:rFonts w:eastAsia="Calibri"/>
          <w:lang w:val="ky-KG"/>
        </w:rPr>
        <w:t xml:space="preserve">  </w:t>
      </w:r>
    </w:p>
    <w:p w:rsidR="00142F0A" w:rsidRPr="002C2321" w:rsidRDefault="00142F0A" w:rsidP="00142F0A">
      <w:pPr>
        <w:widowControl w:val="0"/>
        <w:spacing w:line="276" w:lineRule="auto"/>
        <w:ind w:left="720"/>
        <w:jc w:val="center"/>
        <w:rPr>
          <w:b/>
          <w:lang w:val="ky-KG"/>
        </w:rPr>
      </w:pPr>
      <w:r w:rsidRPr="002C2321">
        <w:rPr>
          <w:lang w:val="ky-KG"/>
        </w:rPr>
        <w:t xml:space="preserve">  </w:t>
      </w:r>
      <w:r w:rsidRPr="002C2321">
        <w:rPr>
          <w:b/>
          <w:lang w:val="ky-KG"/>
        </w:rPr>
        <w:t>704-бөлүм. «Экономикалык маселелер»</w:t>
      </w:r>
    </w:p>
    <w:p w:rsidR="00142F0A" w:rsidRPr="002C2321" w:rsidRDefault="00142F0A" w:rsidP="00142F0A">
      <w:pPr>
        <w:widowControl w:val="0"/>
        <w:spacing w:line="276" w:lineRule="auto"/>
        <w:ind w:left="720"/>
        <w:jc w:val="center"/>
        <w:rPr>
          <w:b/>
          <w:lang w:val="ky-KG"/>
        </w:rPr>
      </w:pPr>
    </w:p>
    <w:p w:rsidR="00142F0A" w:rsidRPr="002C2321" w:rsidRDefault="00142F0A" w:rsidP="00142F0A">
      <w:pPr>
        <w:spacing w:line="276" w:lineRule="auto"/>
        <w:ind w:firstLine="708"/>
        <w:jc w:val="both"/>
        <w:rPr>
          <w:rFonts w:eastAsia="Cambria"/>
          <w:lang w:val="ky-KG" w:eastAsia="en-US"/>
        </w:rPr>
      </w:pPr>
      <w:r w:rsidRPr="002C2321">
        <w:rPr>
          <w:lang w:val="ky-KG"/>
        </w:rPr>
        <w:t>Бул бөлүм</w:t>
      </w:r>
      <w:r w:rsidR="00BB63DC" w:rsidRPr="002C2321">
        <w:rPr>
          <w:lang w:val="ky-KG"/>
        </w:rPr>
        <w:t xml:space="preserve"> жалпы экономикалык маселелерге</w:t>
      </w:r>
      <w:r w:rsidRPr="002C2321">
        <w:rPr>
          <w:lang w:val="ky-KG"/>
        </w:rPr>
        <w:t xml:space="preserve"> Дүйнөлүк соода уюмунун алкагындагы иш-чараларга карата болгон чыгашаларды, Кыргыз Республикасынын Айыл чарба, тамак-аш өнөр жайы жана мелиорация министрлигинин, </w:t>
      </w:r>
      <w:r w:rsidRPr="002C2321">
        <w:rPr>
          <w:rFonts w:eastAsia="Cambria"/>
          <w:lang w:val="ky-KG" w:eastAsia="en-US"/>
        </w:rPr>
        <w:t>Кыргыз Республикасынын Өкмөтүнө караштуу Мамлекеттик мүлктү башкаруу боюнча фонддун, Кыргыз Республикасынын Өкмөтүнө караштуу Суу ресурстары мамлекеттик агенттигинин, Кыргыз Республикасынын Өзгөчө кырдаалдар министрлигине караштуу Жер ресурстары боюнча мамлекеттик агенттигинин, Кыргыз Республикасынын Өзгөчө кырдаалдар министрлигине караштуу Г</w:t>
      </w:r>
      <w:r w:rsidRPr="002C2321">
        <w:rPr>
          <w:rFonts w:eastAsia="Cambria"/>
          <w:bCs/>
          <w:iCs/>
          <w:lang w:val="ky-KG" w:eastAsia="en-US"/>
        </w:rPr>
        <w:t xml:space="preserve">идрометеорология боюнча агенттигинин, </w:t>
      </w:r>
      <w:r w:rsidRPr="002C2321">
        <w:rPr>
          <w:lang w:val="ky-KG"/>
        </w:rPr>
        <w:t>Кыргыз Республикасынын Өкмөтүнө караштуу Курчап турган чөйрөнү коргоо жана токой чарбасы мамлекеттик агенттиги</w:t>
      </w:r>
      <w:r w:rsidR="00CE25F0" w:rsidRPr="002C2321">
        <w:rPr>
          <w:lang w:val="ky-KG"/>
        </w:rPr>
        <w:t>нин</w:t>
      </w:r>
      <w:r w:rsidRPr="002C2321">
        <w:rPr>
          <w:lang w:val="ky-KG"/>
        </w:rPr>
        <w:t xml:space="preserve">, </w:t>
      </w:r>
      <w:r w:rsidRPr="002C2321">
        <w:rPr>
          <w:lang w:val="ky-KG" w:eastAsia="ky-KG"/>
        </w:rPr>
        <w:t>Кыргыз Республикасынын Өкмөтүнө караштуу Отун-энергетикалык комплексин жөнгө салуу боюнча мамлекеттик агенттигинин</w:t>
      </w:r>
      <w:r w:rsidRPr="002C2321">
        <w:rPr>
          <w:lang w:val="ky-KG"/>
        </w:rPr>
        <w:t xml:space="preserve">, </w:t>
      </w:r>
      <w:r w:rsidRPr="002C2321">
        <w:rPr>
          <w:lang w:val="ky-KG" w:eastAsia="ky-KG"/>
        </w:rPr>
        <w:t>Кыргыз Республикасынын Транспорт жана жол министрлиги</w:t>
      </w:r>
      <w:r w:rsidR="00CE25F0" w:rsidRPr="002C2321">
        <w:rPr>
          <w:lang w:val="ky-KG" w:eastAsia="ky-KG"/>
        </w:rPr>
        <w:t>нин</w:t>
      </w:r>
      <w:r w:rsidRPr="002C2321">
        <w:rPr>
          <w:lang w:val="ky-KG" w:eastAsia="ky-KG"/>
        </w:rPr>
        <w:t xml:space="preserve">, Жерди прикладдык изилдөө Борбордук-Азия институтунун чыгашалары боюнча көрсөткүчтөрдү, кен казуу өнөр жайындагы, кайра иштетүү өнөр жайындагы жана курулуштагы башка кызмат көрсөтүүлөрдү жана башка категорияларга кирбеген экономикалык маселелерди камтыйт.  </w:t>
      </w:r>
    </w:p>
    <w:p w:rsidR="00142F0A" w:rsidRPr="002C2321" w:rsidRDefault="00142F0A" w:rsidP="00142F0A">
      <w:pPr>
        <w:spacing w:line="276" w:lineRule="auto"/>
        <w:ind w:firstLine="720"/>
        <w:jc w:val="both"/>
        <w:rPr>
          <w:bCs/>
          <w:lang w:val="ky-KG"/>
        </w:rPr>
      </w:pPr>
      <w:r w:rsidRPr="002C2321">
        <w:rPr>
          <w:b/>
          <w:lang w:val="ky-KG"/>
        </w:rPr>
        <w:t>«Экономикалык маселелер»</w:t>
      </w:r>
      <w:r w:rsidRPr="002C2321">
        <w:rPr>
          <w:lang w:val="ky-KG"/>
        </w:rPr>
        <w:t xml:space="preserve"> бөлүгү боюнча 2020-жы</w:t>
      </w:r>
      <w:r w:rsidR="00DA43A4" w:rsidRPr="002C2321">
        <w:rPr>
          <w:lang w:val="ky-KG"/>
        </w:rPr>
        <w:t>лдын такталган бюджети  32 871,4</w:t>
      </w:r>
      <w:r w:rsidRPr="002C2321">
        <w:rPr>
          <w:bCs/>
          <w:lang w:val="ky-KG"/>
        </w:rPr>
        <w:t xml:space="preserve"> </w:t>
      </w:r>
      <w:r w:rsidR="00F20FA4" w:rsidRPr="002C2321">
        <w:rPr>
          <w:bCs/>
          <w:lang w:val="ky-KG"/>
        </w:rPr>
        <w:t>млн</w:t>
      </w:r>
      <w:r w:rsidRPr="002C2321">
        <w:rPr>
          <w:bCs/>
          <w:lang w:val="ky-KG"/>
        </w:rPr>
        <w:t xml:space="preserve"> сомду түздү, бекитилген бюджетке </w:t>
      </w:r>
      <w:r w:rsidRPr="002C2321">
        <w:rPr>
          <w:lang w:val="ky-KG"/>
        </w:rPr>
        <w:t xml:space="preserve">(47 001,5 </w:t>
      </w:r>
      <w:r w:rsidR="00F20FA4" w:rsidRPr="002C2321">
        <w:rPr>
          <w:lang w:val="ky-KG"/>
        </w:rPr>
        <w:t>млн</w:t>
      </w:r>
      <w:r w:rsidRPr="002C2321">
        <w:rPr>
          <w:lang w:val="ky-KG"/>
        </w:rPr>
        <w:t xml:space="preserve"> сом) </w:t>
      </w:r>
      <w:r w:rsidRPr="002C2321">
        <w:rPr>
          <w:bCs/>
          <w:lang w:val="ky-KG"/>
        </w:rPr>
        <w:t xml:space="preserve">карата </w:t>
      </w:r>
      <w:r w:rsidR="00DA43A4" w:rsidRPr="002C2321">
        <w:rPr>
          <w:lang w:val="ky-KG"/>
        </w:rPr>
        <w:t xml:space="preserve"> 14 130,1 </w:t>
      </w:r>
      <w:r w:rsidR="00F20FA4" w:rsidRPr="002C2321">
        <w:rPr>
          <w:lang w:val="ky-KG"/>
        </w:rPr>
        <w:t>млн</w:t>
      </w:r>
      <w:r w:rsidR="00DA43A4" w:rsidRPr="002C2321">
        <w:rPr>
          <w:lang w:val="ky-KG"/>
        </w:rPr>
        <w:t xml:space="preserve"> сомго азайган</w:t>
      </w:r>
      <w:r w:rsidR="00CE25F0" w:rsidRPr="002C2321">
        <w:rPr>
          <w:lang w:val="ky-KG"/>
        </w:rPr>
        <w:t>, анын ичинде</w:t>
      </w:r>
      <w:r w:rsidRPr="002C2321">
        <w:rPr>
          <w:lang w:val="ky-KG"/>
        </w:rPr>
        <w:t xml:space="preserve"> бюджеттик каражатт</w:t>
      </w:r>
      <w:r w:rsidR="00DA43A4" w:rsidRPr="002C2321">
        <w:rPr>
          <w:lang w:val="ky-KG"/>
        </w:rPr>
        <w:t>ар боюнча каражаттар – 14 307,6</w:t>
      </w:r>
      <w:r w:rsidRPr="002C2321">
        <w:rPr>
          <w:lang w:val="ky-KG"/>
        </w:rPr>
        <w:t xml:space="preserve"> </w:t>
      </w:r>
      <w:r w:rsidR="00DA43A4" w:rsidRPr="002C2321">
        <w:rPr>
          <w:bCs/>
          <w:lang w:val="ky-KG"/>
        </w:rPr>
        <w:t>млн</w:t>
      </w:r>
      <w:r w:rsidRPr="002C2321">
        <w:rPr>
          <w:bCs/>
          <w:lang w:val="ky-KG"/>
        </w:rPr>
        <w:t xml:space="preserve"> сом,  биринчи бекитилген бюджетке </w:t>
      </w:r>
      <w:r w:rsidRPr="002C2321">
        <w:rPr>
          <w:lang w:val="ky-KG"/>
        </w:rPr>
        <w:t xml:space="preserve">(16 855,0 </w:t>
      </w:r>
      <w:r w:rsidR="00F20FA4" w:rsidRPr="002C2321">
        <w:rPr>
          <w:lang w:val="ky-KG"/>
        </w:rPr>
        <w:t>млн</w:t>
      </w:r>
      <w:r w:rsidRPr="002C2321">
        <w:rPr>
          <w:lang w:val="ky-KG"/>
        </w:rPr>
        <w:t xml:space="preserve"> сом)</w:t>
      </w:r>
      <w:r w:rsidR="00DA43A4" w:rsidRPr="002C2321">
        <w:rPr>
          <w:bCs/>
          <w:lang w:val="ky-KG"/>
        </w:rPr>
        <w:t xml:space="preserve"> карата  2 547,4</w:t>
      </w:r>
      <w:r w:rsidRPr="002C2321">
        <w:rPr>
          <w:bCs/>
          <w:lang w:val="ky-KG"/>
        </w:rPr>
        <w:t xml:space="preserve"> </w:t>
      </w:r>
      <w:r w:rsidR="00F20FA4" w:rsidRPr="002C2321">
        <w:rPr>
          <w:bCs/>
          <w:lang w:val="ky-KG"/>
        </w:rPr>
        <w:t>млн</w:t>
      </w:r>
      <w:r w:rsidRPr="002C2321">
        <w:rPr>
          <w:bCs/>
          <w:lang w:val="ky-KG"/>
        </w:rPr>
        <w:t xml:space="preserve"> сомго азайган, </w:t>
      </w:r>
      <w:r w:rsidRPr="002C2321">
        <w:rPr>
          <w:lang w:val="ky-KG"/>
        </w:rPr>
        <w:t xml:space="preserve">атайын эсептин каражаттары – 1 196,6 </w:t>
      </w:r>
      <w:r w:rsidR="00F20FA4" w:rsidRPr="002C2321">
        <w:rPr>
          <w:bCs/>
          <w:lang w:val="ky-KG"/>
        </w:rPr>
        <w:t>млн</w:t>
      </w:r>
      <w:r w:rsidRPr="002C2321">
        <w:rPr>
          <w:bCs/>
          <w:lang w:val="ky-KG"/>
        </w:rPr>
        <w:t xml:space="preserve"> сом,  биринчи такталган  бюджетке (927,9 </w:t>
      </w:r>
      <w:r w:rsidR="00F20FA4" w:rsidRPr="002C2321">
        <w:rPr>
          <w:bCs/>
          <w:lang w:val="ky-KG"/>
        </w:rPr>
        <w:t>млн</w:t>
      </w:r>
      <w:r w:rsidRPr="002C2321">
        <w:rPr>
          <w:bCs/>
          <w:lang w:val="ky-KG"/>
        </w:rPr>
        <w:t xml:space="preserve"> сом) карата 268,7 млн сомго көбөйгөн, мамлекеттик инвестици</w:t>
      </w:r>
      <w:r w:rsidR="00DA43A4" w:rsidRPr="002C2321">
        <w:rPr>
          <w:bCs/>
          <w:lang w:val="ky-KG"/>
        </w:rPr>
        <w:t>ялардын каражат</w:t>
      </w:r>
      <w:r w:rsidR="00B70AF3" w:rsidRPr="002C2321">
        <w:rPr>
          <w:bCs/>
          <w:lang w:val="ky-KG"/>
        </w:rPr>
        <w:t>тары –</w:t>
      </w:r>
      <w:r w:rsidR="00DA43A4" w:rsidRPr="002C2321">
        <w:rPr>
          <w:bCs/>
          <w:lang w:val="ky-KG"/>
        </w:rPr>
        <w:t xml:space="preserve"> 17 367,2</w:t>
      </w:r>
      <w:r w:rsidRPr="002C2321">
        <w:rPr>
          <w:bCs/>
          <w:lang w:val="ky-KG"/>
        </w:rPr>
        <w:t xml:space="preserve"> </w:t>
      </w:r>
      <w:r w:rsidR="00F20FA4" w:rsidRPr="002C2321">
        <w:rPr>
          <w:bCs/>
          <w:lang w:val="ky-KG"/>
        </w:rPr>
        <w:t>млн</w:t>
      </w:r>
      <w:r w:rsidRPr="002C2321">
        <w:rPr>
          <w:bCs/>
          <w:lang w:val="ky-KG"/>
        </w:rPr>
        <w:t xml:space="preserve"> сом,биринчи такталган  бюджетке (</w:t>
      </w:r>
      <w:r w:rsidRPr="002C2321">
        <w:rPr>
          <w:lang w:val="ky-KG"/>
        </w:rPr>
        <w:t xml:space="preserve">29 218,5 </w:t>
      </w:r>
      <w:r w:rsidR="00F20FA4" w:rsidRPr="002C2321">
        <w:rPr>
          <w:lang w:val="ky-KG"/>
        </w:rPr>
        <w:t>млн</w:t>
      </w:r>
      <w:r w:rsidRPr="002C2321">
        <w:rPr>
          <w:lang w:val="ky-KG"/>
        </w:rPr>
        <w:t xml:space="preserve"> сом) </w:t>
      </w:r>
      <w:r w:rsidR="00B70AF3" w:rsidRPr="002C2321">
        <w:rPr>
          <w:bCs/>
          <w:lang w:val="ky-KG"/>
        </w:rPr>
        <w:t xml:space="preserve">карата  11 851,3  </w:t>
      </w:r>
      <w:r w:rsidR="00F20FA4" w:rsidRPr="002C2321">
        <w:rPr>
          <w:bCs/>
          <w:lang w:val="ky-KG"/>
        </w:rPr>
        <w:t>млн</w:t>
      </w:r>
      <w:r w:rsidR="00B70AF3" w:rsidRPr="002C2321">
        <w:rPr>
          <w:bCs/>
          <w:lang w:val="ky-KG"/>
        </w:rPr>
        <w:t xml:space="preserve"> сомго азайган</w:t>
      </w:r>
      <w:r w:rsidRPr="002C2321">
        <w:rPr>
          <w:bCs/>
          <w:lang w:val="ky-KG"/>
        </w:rPr>
        <w:t>.</w:t>
      </w:r>
    </w:p>
    <w:p w:rsidR="00142F0A" w:rsidRPr="002C2321" w:rsidRDefault="00142F0A" w:rsidP="00142F0A">
      <w:pPr>
        <w:spacing w:line="276" w:lineRule="auto"/>
        <w:ind w:firstLine="709"/>
        <w:jc w:val="center"/>
        <w:rPr>
          <w:rFonts w:eastAsia="Calibri"/>
          <w:b/>
          <w:lang w:val="ky-KG" w:eastAsia="en-US"/>
        </w:rPr>
      </w:pPr>
    </w:p>
    <w:p w:rsidR="00142F0A" w:rsidRPr="002C2321" w:rsidRDefault="00142F0A" w:rsidP="00142F0A">
      <w:pPr>
        <w:spacing w:line="276" w:lineRule="auto"/>
        <w:jc w:val="center"/>
        <w:rPr>
          <w:rFonts w:eastAsia="Calibri"/>
          <w:b/>
          <w:lang w:val="ky-KG" w:eastAsia="en-US"/>
        </w:rPr>
      </w:pPr>
      <w:r w:rsidRPr="002C2321">
        <w:rPr>
          <w:rFonts w:eastAsia="Calibri"/>
          <w:b/>
          <w:lang w:val="ky-KG" w:eastAsia="en-US"/>
        </w:rPr>
        <w:t xml:space="preserve">Кыргыз Республикасынын Айыл чарба, тамак-аш </w:t>
      </w:r>
    </w:p>
    <w:p w:rsidR="00142F0A" w:rsidRPr="002C2321" w:rsidRDefault="00142F0A" w:rsidP="00142F0A">
      <w:pPr>
        <w:spacing w:line="276" w:lineRule="auto"/>
        <w:jc w:val="center"/>
        <w:rPr>
          <w:rFonts w:eastAsia="Calibri"/>
          <w:b/>
          <w:lang w:val="ky-KG" w:eastAsia="en-US"/>
        </w:rPr>
      </w:pPr>
      <w:r w:rsidRPr="002C2321">
        <w:rPr>
          <w:rFonts w:eastAsia="Calibri"/>
          <w:b/>
          <w:lang w:val="ky-KG" w:eastAsia="en-US"/>
        </w:rPr>
        <w:t xml:space="preserve">өнөр жайы жана мелиорация министрлиги </w:t>
      </w:r>
    </w:p>
    <w:p w:rsidR="00142F0A" w:rsidRPr="002C2321" w:rsidRDefault="00142F0A" w:rsidP="00142F0A">
      <w:pPr>
        <w:spacing w:line="276" w:lineRule="auto"/>
        <w:jc w:val="center"/>
        <w:rPr>
          <w:rFonts w:eastAsia="Calibri"/>
          <w:b/>
          <w:lang w:val="ky-KG" w:eastAsia="en-US"/>
        </w:rPr>
      </w:pPr>
    </w:p>
    <w:p w:rsidR="00142F0A" w:rsidRPr="002C2321" w:rsidRDefault="00142F0A" w:rsidP="00142F0A">
      <w:pPr>
        <w:spacing w:line="276" w:lineRule="auto"/>
        <w:ind w:firstLine="709"/>
        <w:jc w:val="both"/>
        <w:rPr>
          <w:lang w:val="ky-KG"/>
        </w:rPr>
      </w:pPr>
      <w:r w:rsidRPr="002C2321">
        <w:rPr>
          <w:b/>
          <w:lang w:val="ky-KG"/>
        </w:rPr>
        <w:t>Кыргыз Республикасынын Айыл чарба, тамак-аш өнөр жайы жана мелиорация министрлиги боюнча</w:t>
      </w:r>
      <w:r w:rsidRPr="002C2321">
        <w:rPr>
          <w:lang w:val="ky-KG"/>
        </w:rPr>
        <w:t xml:space="preserve"> 2020-жылга карата такталган бюджет</w:t>
      </w:r>
      <w:r w:rsidR="00B70AF3" w:rsidRPr="002C2321">
        <w:rPr>
          <w:lang w:val="ky-KG"/>
        </w:rPr>
        <w:t>и 375,9</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w:t>
      </w:r>
      <w:r w:rsidR="00D7603C" w:rsidRPr="002C2321">
        <w:rPr>
          <w:lang w:val="ky-KG"/>
        </w:rPr>
        <w:t>399,6</w:t>
      </w:r>
      <w:r w:rsidR="00B70AF3" w:rsidRPr="002C2321">
        <w:rPr>
          <w:lang w:val="ky-KG"/>
        </w:rPr>
        <w:t xml:space="preserve"> млн сом)  карата 23,7 </w:t>
      </w:r>
      <w:r w:rsidR="00F20FA4" w:rsidRPr="002C2321">
        <w:rPr>
          <w:lang w:val="ky-KG"/>
        </w:rPr>
        <w:t>млн</w:t>
      </w:r>
      <w:r w:rsidR="00B70AF3" w:rsidRPr="002C2321">
        <w:rPr>
          <w:lang w:val="ky-KG"/>
        </w:rPr>
        <w:t xml:space="preserve"> сомго же 5,9 %га азайган</w:t>
      </w:r>
      <w:r w:rsidRPr="002C2321">
        <w:rPr>
          <w:lang w:val="ky-KG"/>
        </w:rPr>
        <w:t>,  анын ичин</w:t>
      </w:r>
      <w:r w:rsidR="00B70AF3" w:rsidRPr="002C2321">
        <w:rPr>
          <w:lang w:val="ky-KG"/>
        </w:rPr>
        <w:t>ен: бюджеттик каражаттар – 347,3</w:t>
      </w:r>
      <w:r w:rsidRPr="002C2321">
        <w:rPr>
          <w:lang w:val="ky-KG"/>
        </w:rPr>
        <w:t xml:space="preserve"> </w:t>
      </w:r>
      <w:r w:rsidR="00F20FA4" w:rsidRPr="002C2321">
        <w:rPr>
          <w:lang w:val="ky-KG"/>
        </w:rPr>
        <w:t>млн</w:t>
      </w:r>
      <w:r w:rsidRPr="002C2321">
        <w:rPr>
          <w:lang w:val="ky-KG"/>
        </w:rPr>
        <w:t xml:space="preserve"> сом же  бири</w:t>
      </w:r>
      <w:r w:rsidR="00B70AF3" w:rsidRPr="002C2321">
        <w:rPr>
          <w:lang w:val="ky-KG"/>
        </w:rPr>
        <w:t>нчи такталган бюджетке карата</w:t>
      </w:r>
      <w:r w:rsidR="002A6B80" w:rsidRPr="002C2321">
        <w:rPr>
          <w:lang w:val="ky-KG"/>
        </w:rPr>
        <w:t xml:space="preserve"> 27,5 млн сомго азайган</w:t>
      </w:r>
      <w:r w:rsidRPr="002C2321">
        <w:rPr>
          <w:lang w:val="ky-KG"/>
        </w:rPr>
        <w:t xml:space="preserve">,  атайын эсептин каражаттарынын эсебинен – 28,6 </w:t>
      </w:r>
      <w:r w:rsidR="00F20FA4" w:rsidRPr="002C2321">
        <w:rPr>
          <w:lang w:val="ky-KG"/>
        </w:rPr>
        <w:t>млн</w:t>
      </w:r>
      <w:r w:rsidRPr="002C2321">
        <w:rPr>
          <w:lang w:val="ky-KG"/>
        </w:rPr>
        <w:t xml:space="preserve"> сом, биринчи такталган  бюджетке (24,7 млн сом)  3,9 млн сомго көбөйгөн.</w:t>
      </w:r>
    </w:p>
    <w:p w:rsidR="00142F0A" w:rsidRPr="002C2321" w:rsidRDefault="00142F0A" w:rsidP="00142F0A">
      <w:pPr>
        <w:spacing w:line="276" w:lineRule="auto"/>
        <w:ind w:firstLine="709"/>
        <w:jc w:val="both"/>
        <w:rPr>
          <w:lang w:val="ky-KG"/>
        </w:rPr>
      </w:pPr>
      <w:r w:rsidRPr="002C2321">
        <w:rPr>
          <w:lang w:val="ky-KG"/>
        </w:rPr>
        <w:t xml:space="preserve">  2019-жыл үчүгн  тендерлерди өткөрүү (мамлекеттик сатып алуулар) жыйынтыгы боюнча Кыргыз Республикасынын Айыл чарба, тамак-аш өнөр жайы жана мелиорация министрлигинин ведомстволук уюмдарынын кредитордук карыздарын тындыруу үчүн 8,8 млн сом жана   үрөн чарбасын мамлекеттик дотацияга каралган каражаттар Кыргыз Республикасынын Айыл чарба, тамак-аш өнөр жайы жана мелиорация министрлиги борбордук аппаратына 8,1 млн сом.</w:t>
      </w:r>
    </w:p>
    <w:p w:rsidR="002A6B80" w:rsidRPr="002C2321" w:rsidRDefault="002A6B80" w:rsidP="00142F0A">
      <w:pPr>
        <w:spacing w:line="276" w:lineRule="auto"/>
        <w:ind w:firstLine="709"/>
        <w:jc w:val="both"/>
        <w:rPr>
          <w:lang w:val="ky-KG"/>
        </w:rPr>
      </w:pPr>
      <w:r w:rsidRPr="002C2321">
        <w:rPr>
          <w:lang w:val="ky-KG"/>
        </w:rPr>
        <w:t xml:space="preserve"> Республикалык бюджетти чыгашаларын оптималдаштыруу алкагында бюджеттик каражаттар боюнча 27,5 млн сомго азайтуу, алардын ичинен  үрөнчүлүк чарбачылыгына мамлекеттик дотацияга каралган каражаттардын эсебинен 27</w:t>
      </w:r>
      <w:r w:rsidR="00DC00FE" w:rsidRPr="002C2321">
        <w:rPr>
          <w:lang w:val="ky-KG"/>
        </w:rPr>
        <w:t>,0</w:t>
      </w:r>
      <w:r w:rsidRPr="002C2321">
        <w:rPr>
          <w:lang w:val="ky-KG"/>
        </w:rPr>
        <w:t xml:space="preserve"> млн сом каралган.</w:t>
      </w:r>
    </w:p>
    <w:p w:rsidR="00142F0A" w:rsidRPr="002C2321" w:rsidRDefault="00142F0A" w:rsidP="00142F0A">
      <w:pPr>
        <w:ind w:firstLine="709"/>
        <w:jc w:val="both"/>
        <w:rPr>
          <w:lang w:val="ky-KG"/>
        </w:rPr>
      </w:pPr>
      <w:r w:rsidRPr="002C2321">
        <w:rPr>
          <w:lang w:val="ky-KG"/>
        </w:rPr>
        <w:t>Атайын эсептин каражаттары боюнча  чыгашалардын  3,9 млн  сомго көбөйүүсү жылдын башталышына калдыктарын бекитүү менен байланыштуу.</w:t>
      </w:r>
    </w:p>
    <w:p w:rsidR="00142F0A" w:rsidRPr="002C2321" w:rsidRDefault="00142F0A" w:rsidP="00142F0A">
      <w:pPr>
        <w:ind w:firstLine="709"/>
        <w:jc w:val="both"/>
        <w:rPr>
          <w:lang w:val="ky-KG"/>
        </w:rPr>
      </w:pPr>
      <w:r w:rsidRPr="002C2321">
        <w:rPr>
          <w:lang w:val="ky-KG"/>
        </w:rPr>
        <w:t xml:space="preserve"> </w:t>
      </w:r>
    </w:p>
    <w:p w:rsidR="002A6B80" w:rsidRPr="002C2321" w:rsidRDefault="002A6B80" w:rsidP="00142F0A">
      <w:pPr>
        <w:widowControl w:val="0"/>
        <w:spacing w:line="276" w:lineRule="auto"/>
        <w:jc w:val="center"/>
        <w:rPr>
          <w:rFonts w:eastAsia="Calibri"/>
          <w:b/>
          <w:lang w:val="ky-KG"/>
        </w:rPr>
      </w:pPr>
    </w:p>
    <w:p w:rsidR="00142F0A" w:rsidRPr="002C2321" w:rsidRDefault="00142F0A" w:rsidP="00142F0A">
      <w:pPr>
        <w:widowControl w:val="0"/>
        <w:spacing w:line="276" w:lineRule="auto"/>
        <w:jc w:val="center"/>
        <w:rPr>
          <w:rFonts w:eastAsia="Calibri"/>
          <w:b/>
          <w:lang w:val="ky-KG"/>
        </w:rPr>
      </w:pPr>
      <w:r w:rsidRPr="002C2321">
        <w:rPr>
          <w:rFonts w:eastAsia="Calibri"/>
          <w:b/>
          <w:lang w:val="ky-KG"/>
        </w:rPr>
        <w:t xml:space="preserve">Кыргыз Республикасынын Өкмөтүнө караштуу </w:t>
      </w:r>
    </w:p>
    <w:p w:rsidR="00142F0A" w:rsidRPr="002C2321" w:rsidRDefault="00142F0A" w:rsidP="00142F0A">
      <w:pPr>
        <w:widowControl w:val="0"/>
        <w:spacing w:line="276" w:lineRule="auto"/>
        <w:jc w:val="center"/>
        <w:rPr>
          <w:rFonts w:eastAsia="Calibri"/>
          <w:b/>
          <w:lang w:val="ky-KG"/>
        </w:rPr>
      </w:pPr>
      <w:r w:rsidRPr="002C2321">
        <w:rPr>
          <w:rFonts w:eastAsia="Calibri"/>
          <w:b/>
          <w:lang w:val="ky-KG"/>
        </w:rPr>
        <w:t>Суу ресурстары мамлекеттик агенттиги</w:t>
      </w:r>
    </w:p>
    <w:p w:rsidR="00142F0A" w:rsidRPr="002C2321" w:rsidRDefault="00142F0A" w:rsidP="00142F0A">
      <w:pPr>
        <w:widowControl w:val="0"/>
        <w:spacing w:line="276" w:lineRule="auto"/>
        <w:jc w:val="center"/>
        <w:rPr>
          <w:rFonts w:eastAsia="Calibri"/>
          <w:b/>
          <w:lang w:val="ky-KG"/>
        </w:rPr>
      </w:pPr>
    </w:p>
    <w:p w:rsidR="00142F0A" w:rsidRPr="002C2321" w:rsidRDefault="00142F0A" w:rsidP="00142F0A">
      <w:pPr>
        <w:spacing w:line="276" w:lineRule="auto"/>
        <w:ind w:firstLine="709"/>
        <w:jc w:val="both"/>
        <w:rPr>
          <w:rFonts w:eastAsia="Calibri"/>
          <w:bCs/>
          <w:lang w:val="ky-KG"/>
        </w:rPr>
      </w:pPr>
      <w:r w:rsidRPr="002C2321">
        <w:rPr>
          <w:b/>
          <w:lang w:val="ky-KG"/>
        </w:rPr>
        <w:t xml:space="preserve">Кыргыз Республикасынын Өкмөтүнө караштуу Суу ресурстары мамлекеттик агенттигинин </w:t>
      </w:r>
      <w:r w:rsidRPr="002C2321">
        <w:rPr>
          <w:lang w:val="ky-KG"/>
        </w:rPr>
        <w:t>(борбордук аппарат</w:t>
      </w:r>
      <w:r w:rsidR="006D772B" w:rsidRPr="002C2321">
        <w:rPr>
          <w:lang w:val="ky-KG"/>
        </w:rPr>
        <w:t>ы</w:t>
      </w:r>
      <w:r w:rsidRPr="002C2321">
        <w:rPr>
          <w:lang w:val="ky-KG"/>
        </w:rPr>
        <w:t xml:space="preserve">, ведомстволук жана аймактык бөлүмдөрү)  2020-жылга карата такталган бюджети </w:t>
      </w:r>
      <w:r w:rsidR="002A6B80" w:rsidRPr="002C2321">
        <w:rPr>
          <w:rFonts w:eastAsia="Calibri"/>
          <w:lang w:val="ky-KG"/>
        </w:rPr>
        <w:t>1 224,2</w:t>
      </w:r>
      <w:r w:rsidRPr="002C2321">
        <w:rPr>
          <w:rFonts w:eastAsia="Calibri"/>
          <w:lang w:val="ky-KG"/>
        </w:rPr>
        <w:t xml:space="preserve"> </w:t>
      </w:r>
      <w:r w:rsidR="00F20FA4" w:rsidRPr="002C2321">
        <w:rPr>
          <w:rFonts w:eastAsia="Calibri"/>
          <w:lang w:val="ky-KG"/>
        </w:rPr>
        <w:t>млн</w:t>
      </w:r>
      <w:r w:rsidRPr="002C2321">
        <w:rPr>
          <w:rFonts w:eastAsia="Calibri"/>
          <w:lang w:val="ky-KG"/>
        </w:rPr>
        <w:t xml:space="preserve"> сомду түздү, биринчи такталган бюджетке </w:t>
      </w:r>
      <w:r w:rsidRPr="002C2321">
        <w:rPr>
          <w:lang w:val="ky-KG"/>
        </w:rPr>
        <w:t xml:space="preserve">(1 206,0 </w:t>
      </w:r>
      <w:r w:rsidR="00F20FA4" w:rsidRPr="002C2321">
        <w:rPr>
          <w:lang w:val="ky-KG"/>
        </w:rPr>
        <w:t>млн</w:t>
      </w:r>
      <w:r w:rsidRPr="002C2321">
        <w:rPr>
          <w:lang w:val="ky-KG"/>
        </w:rPr>
        <w:t xml:space="preserve"> сом) </w:t>
      </w:r>
      <w:r w:rsidRPr="002C2321">
        <w:rPr>
          <w:rFonts w:eastAsia="Calibri"/>
          <w:lang w:val="ky-KG"/>
        </w:rPr>
        <w:t xml:space="preserve">карата </w:t>
      </w:r>
      <w:r w:rsidR="002A6B80" w:rsidRPr="002C2321">
        <w:rPr>
          <w:lang w:val="ky-KG"/>
        </w:rPr>
        <w:t>18,2 млн сомго  же 1,5</w:t>
      </w:r>
      <w:r w:rsidRPr="002C2321">
        <w:rPr>
          <w:lang w:val="ky-KG"/>
        </w:rPr>
        <w:t xml:space="preserve"> %га көбөйгөн, </w:t>
      </w:r>
      <w:r w:rsidRPr="002C2321">
        <w:rPr>
          <w:rFonts w:eastAsia="Calibri"/>
          <w:lang w:val="ky-KG"/>
        </w:rPr>
        <w:t>анын ичин</w:t>
      </w:r>
      <w:r w:rsidR="002A6B80" w:rsidRPr="002C2321">
        <w:rPr>
          <w:rFonts w:eastAsia="Calibri"/>
          <w:lang w:val="ky-KG"/>
        </w:rPr>
        <w:t>де: бюджеттик каражаттар 1 117,2</w:t>
      </w:r>
      <w:r w:rsidRPr="002C2321">
        <w:rPr>
          <w:rFonts w:eastAsia="Calibri"/>
          <w:lang w:val="ky-KG"/>
        </w:rPr>
        <w:t xml:space="preserve"> </w:t>
      </w:r>
      <w:r w:rsidR="00F20FA4" w:rsidRPr="002C2321">
        <w:rPr>
          <w:rFonts w:eastAsia="Calibri"/>
          <w:bCs/>
          <w:lang w:val="ky-KG"/>
        </w:rPr>
        <w:t>млн</w:t>
      </w:r>
      <w:r w:rsidRPr="002C2321">
        <w:rPr>
          <w:rFonts w:eastAsia="Calibri"/>
          <w:bCs/>
          <w:lang w:val="ky-KG"/>
        </w:rPr>
        <w:t xml:space="preserve"> сом, </w:t>
      </w:r>
      <w:r w:rsidRPr="002C2321">
        <w:rPr>
          <w:rFonts w:eastAsia="Calibri"/>
          <w:lang w:val="ky-KG"/>
        </w:rPr>
        <w:t>биринчи такталган бюджетке  (1 100,4 млн сом)</w:t>
      </w:r>
      <w:r w:rsidRPr="002C2321">
        <w:rPr>
          <w:lang w:val="ky-KG"/>
        </w:rPr>
        <w:t xml:space="preserve"> </w:t>
      </w:r>
      <w:r w:rsidRPr="002C2321">
        <w:rPr>
          <w:rFonts w:eastAsia="Calibri"/>
          <w:bCs/>
          <w:lang w:val="ky-KG"/>
        </w:rPr>
        <w:t xml:space="preserve">карата </w:t>
      </w:r>
      <w:r w:rsidR="002A6B80" w:rsidRPr="002C2321">
        <w:rPr>
          <w:lang w:val="ky-KG"/>
        </w:rPr>
        <w:t xml:space="preserve">16,8 </w:t>
      </w:r>
      <w:r w:rsidR="00F20FA4" w:rsidRPr="002C2321">
        <w:rPr>
          <w:lang w:val="ky-KG"/>
        </w:rPr>
        <w:t>млн</w:t>
      </w:r>
      <w:r w:rsidR="002A6B80" w:rsidRPr="002C2321">
        <w:rPr>
          <w:lang w:val="ky-KG"/>
        </w:rPr>
        <w:t xml:space="preserve"> сомго көбөйгөн</w:t>
      </w:r>
      <w:r w:rsidRPr="002C2321">
        <w:rPr>
          <w:lang w:val="ky-KG"/>
        </w:rPr>
        <w:t xml:space="preserve">, атайын эсептин каражаттары  </w:t>
      </w:r>
      <w:r w:rsidRPr="002C2321">
        <w:rPr>
          <w:rFonts w:eastAsia="Calibri"/>
          <w:bCs/>
          <w:lang w:val="ky-KG"/>
        </w:rPr>
        <w:t xml:space="preserve">107,0 </w:t>
      </w:r>
      <w:r w:rsidR="00F20FA4" w:rsidRPr="002C2321">
        <w:rPr>
          <w:rFonts w:eastAsia="Calibri"/>
          <w:bCs/>
          <w:lang w:val="ky-KG"/>
        </w:rPr>
        <w:t>млн</w:t>
      </w:r>
      <w:r w:rsidRPr="002C2321">
        <w:rPr>
          <w:rFonts w:eastAsia="Calibri"/>
          <w:bCs/>
          <w:lang w:val="ky-KG"/>
        </w:rPr>
        <w:t xml:space="preserve"> сом биринчи такталган бюджетке  (105,6 млн сом) карата 1,4 млн сомго көбөйгөн. </w:t>
      </w:r>
    </w:p>
    <w:p w:rsidR="00142F0A" w:rsidRPr="002C2321" w:rsidRDefault="00142F0A" w:rsidP="00142F0A">
      <w:pPr>
        <w:ind w:firstLine="709"/>
        <w:jc w:val="both"/>
        <w:rPr>
          <w:lang w:val="ky-KG"/>
        </w:rPr>
      </w:pPr>
      <w:r w:rsidRPr="002C2321">
        <w:rPr>
          <w:lang w:val="ky-KG"/>
        </w:rPr>
        <w:t xml:space="preserve">Кыргыз Республикасынын Эсептөө палатасынын жазма буйругу негизинде  0,05 </w:t>
      </w:r>
      <w:r w:rsidR="00F20FA4" w:rsidRPr="002C2321">
        <w:rPr>
          <w:lang w:val="ky-KG"/>
        </w:rPr>
        <w:t>млн</w:t>
      </w:r>
      <w:r w:rsidRPr="002C2321">
        <w:rPr>
          <w:lang w:val="ky-KG"/>
        </w:rPr>
        <w:t xml:space="preserve"> сомго бюджеттик каражаттар боюнча чыгашалар азайтылды.</w:t>
      </w:r>
    </w:p>
    <w:p w:rsidR="002A6B80" w:rsidRPr="002C2321" w:rsidRDefault="002A6B80" w:rsidP="00142F0A">
      <w:pPr>
        <w:ind w:firstLine="709"/>
        <w:jc w:val="both"/>
        <w:rPr>
          <w:lang w:val="ky-KG"/>
        </w:rPr>
      </w:pPr>
      <w:r w:rsidRPr="002C2321">
        <w:rPr>
          <w:lang w:val="ky-KG"/>
        </w:rPr>
        <w:t xml:space="preserve"> Кыргыз Республикасы жана Өзбекстан Республикасы ортосундагы Макулдашуу алкагында котрулган тра</w:t>
      </w:r>
      <w:r w:rsidR="001652A1" w:rsidRPr="002C2321">
        <w:rPr>
          <w:lang w:val="ky-KG"/>
        </w:rPr>
        <w:t>нш эсебин</w:t>
      </w:r>
      <w:r w:rsidRPr="002C2321">
        <w:rPr>
          <w:lang w:val="ky-KG"/>
        </w:rPr>
        <w:t>ен 16,8  млн сом бюджеттик каражаттар боюнча чыгашалар көбөйгөн</w:t>
      </w:r>
    </w:p>
    <w:p w:rsidR="00142F0A" w:rsidRPr="002C2321" w:rsidRDefault="00142F0A" w:rsidP="00142F0A">
      <w:pPr>
        <w:spacing w:line="276" w:lineRule="auto"/>
        <w:ind w:firstLine="709"/>
        <w:jc w:val="both"/>
        <w:rPr>
          <w:rFonts w:eastAsia="Calibri"/>
          <w:lang w:val="ky-KG"/>
        </w:rPr>
      </w:pPr>
      <w:r w:rsidRPr="002C2321">
        <w:rPr>
          <w:lang w:val="ky-KG"/>
        </w:rPr>
        <w:t xml:space="preserve">Атайын эсептин каражаттары боюнча чыгашалардын 1,4 </w:t>
      </w:r>
      <w:r w:rsidR="00F20FA4" w:rsidRPr="002C2321">
        <w:rPr>
          <w:lang w:val="ky-KG"/>
        </w:rPr>
        <w:t>млн</w:t>
      </w:r>
      <w:r w:rsidRPr="002C2321">
        <w:rPr>
          <w:lang w:val="ky-KG"/>
        </w:rPr>
        <w:t xml:space="preserve"> сомго көбөйүшү,</w:t>
      </w:r>
      <w:r w:rsidR="002A6B80" w:rsidRPr="002C2321">
        <w:rPr>
          <w:lang w:val="ky-KG"/>
        </w:rPr>
        <w:t xml:space="preserve"> </w:t>
      </w:r>
      <w:r w:rsidRPr="002C2321">
        <w:rPr>
          <w:lang w:val="ky-KG"/>
        </w:rPr>
        <w:t xml:space="preserve">жылдын  башталышына  </w:t>
      </w:r>
      <w:r w:rsidR="002A6B80" w:rsidRPr="002C2321">
        <w:rPr>
          <w:lang w:val="ky-KG"/>
        </w:rPr>
        <w:t xml:space="preserve">11,4 млн сом </w:t>
      </w:r>
      <w:r w:rsidRPr="002C2321">
        <w:rPr>
          <w:lang w:val="ky-KG"/>
        </w:rPr>
        <w:t>бюджеттик каражаттардын калдыгынын  бекитилишине жана  атайын эсептин каражаттары боюнча түшүүлөрдүн 10,0 млн сомго азайышына  байланыштуу.</w:t>
      </w:r>
    </w:p>
    <w:p w:rsidR="00142F0A" w:rsidRPr="002C2321" w:rsidRDefault="00142F0A" w:rsidP="00142F0A">
      <w:pPr>
        <w:spacing w:line="276" w:lineRule="auto"/>
        <w:ind w:firstLine="709"/>
        <w:jc w:val="center"/>
        <w:rPr>
          <w:b/>
          <w:lang w:val="ky-KG"/>
        </w:rPr>
      </w:pPr>
    </w:p>
    <w:p w:rsidR="00142F0A" w:rsidRPr="002C2321" w:rsidRDefault="00142F0A" w:rsidP="00142F0A">
      <w:pPr>
        <w:spacing w:line="276" w:lineRule="auto"/>
        <w:ind w:firstLine="709"/>
        <w:jc w:val="center"/>
        <w:rPr>
          <w:rFonts w:eastAsia="Calibri"/>
          <w:b/>
          <w:lang w:val="ky-KG" w:eastAsia="en-US"/>
        </w:rPr>
      </w:pPr>
      <w:r w:rsidRPr="002C2321">
        <w:rPr>
          <w:rFonts w:eastAsia="Calibri"/>
          <w:b/>
          <w:lang w:val="ky-KG" w:eastAsia="en-US"/>
        </w:rPr>
        <w:t>Кыргыз Республикасынын Өкмөтүнө караштуу Өнөр жай, энергетика жана жер казынасын пайдалануу мамлекеттик комитети</w:t>
      </w:r>
    </w:p>
    <w:p w:rsidR="00142F0A" w:rsidRPr="002C2321" w:rsidRDefault="00142F0A" w:rsidP="00142F0A">
      <w:pPr>
        <w:spacing w:line="276" w:lineRule="auto"/>
        <w:ind w:firstLine="709"/>
        <w:jc w:val="both"/>
        <w:rPr>
          <w:rFonts w:eastAsia="Calibri"/>
          <w:b/>
          <w:lang w:val="ky-KG" w:eastAsia="en-US"/>
        </w:rPr>
      </w:pPr>
    </w:p>
    <w:p w:rsidR="00142F0A" w:rsidRPr="002C2321" w:rsidRDefault="00142F0A" w:rsidP="00142F0A">
      <w:pPr>
        <w:spacing w:line="276" w:lineRule="auto"/>
        <w:ind w:firstLine="709"/>
        <w:jc w:val="both"/>
        <w:rPr>
          <w:lang w:val="ky-KG"/>
        </w:rPr>
      </w:pPr>
      <w:r w:rsidRPr="002C2321">
        <w:rPr>
          <w:b/>
          <w:lang w:val="ky-KG"/>
        </w:rPr>
        <w:t>Кыргыз Республикасынын Өкмөтүнө караштуу Өнөр жай, энергетика жана жер казынасын пайдалануу мамлекеттик комитети</w:t>
      </w:r>
      <w:r w:rsidRPr="002C2321">
        <w:rPr>
          <w:lang w:val="ky-KG"/>
        </w:rPr>
        <w:t xml:space="preserve">  аппараты боюнча 2020</w:t>
      </w:r>
      <w:r w:rsidR="00251B72" w:rsidRPr="002C2321">
        <w:rPr>
          <w:lang w:val="ky-KG"/>
        </w:rPr>
        <w:t>-жылдын такталган бюджети  147,4</w:t>
      </w:r>
      <w:r w:rsidRPr="002C2321">
        <w:rPr>
          <w:lang w:val="ky-KG"/>
        </w:rPr>
        <w:t xml:space="preserve"> </w:t>
      </w:r>
      <w:r w:rsidR="00F20FA4" w:rsidRPr="002C2321">
        <w:rPr>
          <w:lang w:val="ky-KG"/>
        </w:rPr>
        <w:t>млн</w:t>
      </w:r>
      <w:r w:rsidRPr="002C2321">
        <w:rPr>
          <w:lang w:val="ky-KG"/>
        </w:rPr>
        <w:t xml:space="preserve"> сомду түздү, биринч</w:t>
      </w:r>
      <w:r w:rsidR="00251B72" w:rsidRPr="002C2321">
        <w:rPr>
          <w:lang w:val="ky-KG"/>
        </w:rPr>
        <w:t>и такталган  бюджетке карата  43,0</w:t>
      </w:r>
      <w:r w:rsidR="002D25C0" w:rsidRPr="002C2321">
        <w:rPr>
          <w:lang w:val="ky-KG"/>
        </w:rPr>
        <w:t xml:space="preserve"> млн сомго же 41,2</w:t>
      </w:r>
      <w:r w:rsidRPr="002C2321">
        <w:rPr>
          <w:lang w:val="ky-KG"/>
        </w:rPr>
        <w:t xml:space="preserve"> ,%га көбөйгөн, анын ичинен: бюджет</w:t>
      </w:r>
      <w:r w:rsidR="002D25C0" w:rsidRPr="002C2321">
        <w:rPr>
          <w:lang w:val="ky-KG"/>
        </w:rPr>
        <w:t>тик каражаттардын эсебинен  83,7</w:t>
      </w:r>
      <w:r w:rsidRPr="002C2321">
        <w:rPr>
          <w:lang w:val="ky-KG"/>
        </w:rPr>
        <w:t xml:space="preserve"> </w:t>
      </w:r>
      <w:r w:rsidR="00F20FA4" w:rsidRPr="002C2321">
        <w:rPr>
          <w:lang w:val="ky-KG"/>
        </w:rPr>
        <w:t>млн</w:t>
      </w:r>
      <w:r w:rsidRPr="002C2321">
        <w:rPr>
          <w:lang w:val="ky-KG"/>
        </w:rPr>
        <w:t xml:space="preserve"> сомду түздү же биринчи такталган  бюджет</w:t>
      </w:r>
      <w:r w:rsidR="002D25C0" w:rsidRPr="002C2321">
        <w:rPr>
          <w:lang w:val="ky-KG"/>
        </w:rPr>
        <w:t>ке карата 5,7 млн сомго азайган</w:t>
      </w:r>
      <w:r w:rsidRPr="002C2321">
        <w:rPr>
          <w:lang w:val="ky-KG"/>
        </w:rPr>
        <w:t xml:space="preserve">,  атайын эсептин каражаттарынан 63,7 </w:t>
      </w:r>
      <w:r w:rsidR="00F20FA4" w:rsidRPr="002C2321">
        <w:rPr>
          <w:lang w:val="ky-KG"/>
        </w:rPr>
        <w:t>млн</w:t>
      </w:r>
      <w:r w:rsidRPr="002C2321">
        <w:rPr>
          <w:lang w:val="ky-KG"/>
        </w:rPr>
        <w:t xml:space="preserve"> сом, же биринчи такталган  бюджетке</w:t>
      </w:r>
      <w:r w:rsidR="002D25C0" w:rsidRPr="002C2321">
        <w:rPr>
          <w:lang w:val="ky-KG"/>
        </w:rPr>
        <w:t xml:space="preserve"> </w:t>
      </w:r>
      <w:r w:rsidRPr="002C2321">
        <w:rPr>
          <w:lang w:val="ky-KG"/>
        </w:rPr>
        <w:t>карата 48,7 млн сомго көбөйгөн .</w:t>
      </w:r>
    </w:p>
    <w:p w:rsidR="00142F0A" w:rsidRPr="002C2321" w:rsidRDefault="00142F0A" w:rsidP="00142F0A">
      <w:pPr>
        <w:tabs>
          <w:tab w:val="left" w:pos="851"/>
        </w:tabs>
        <w:spacing w:line="276" w:lineRule="auto"/>
        <w:jc w:val="both"/>
        <w:rPr>
          <w:rFonts w:eastAsia="Calibri"/>
          <w:lang w:val="ky-KG" w:eastAsia="en-US"/>
        </w:rPr>
      </w:pPr>
    </w:p>
    <w:tbl>
      <w:tblPr>
        <w:tblpPr w:leftFromText="180" w:rightFromText="180" w:vertAnchor="text" w:horzAnchor="margin" w:tblpXSpec="center" w:tblpY="140"/>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409"/>
        <w:gridCol w:w="2147"/>
        <w:gridCol w:w="2387"/>
      </w:tblGrid>
      <w:tr w:rsidR="00142F0A" w:rsidRPr="002C2321" w:rsidTr="002D25C0">
        <w:trPr>
          <w:trHeight w:val="560"/>
        </w:trPr>
        <w:tc>
          <w:tcPr>
            <w:tcW w:w="3227"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both"/>
              <w:rPr>
                <w:rFonts w:eastAsia="Calibri"/>
                <w:b/>
                <w:bCs/>
                <w:lang w:val="ky-KG"/>
              </w:rPr>
            </w:pPr>
            <w:r w:rsidRPr="002C2321">
              <w:rPr>
                <w:rFonts w:eastAsia="Calibri"/>
                <w:b/>
                <w:bCs/>
                <w:lang w:val="ky-KG"/>
              </w:rPr>
              <w:t>Аталышы</w:t>
            </w:r>
          </w:p>
        </w:tc>
        <w:tc>
          <w:tcPr>
            <w:tcW w:w="2409"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2147"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2387"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Четтөө</w:t>
            </w:r>
          </w:p>
        </w:tc>
      </w:tr>
      <w:tr w:rsidR="002D25C0" w:rsidRPr="002C2321" w:rsidTr="002D25C0">
        <w:trPr>
          <w:trHeight w:val="255"/>
        </w:trPr>
        <w:tc>
          <w:tcPr>
            <w:tcW w:w="3227" w:type="dxa"/>
            <w:tcBorders>
              <w:top w:val="single" w:sz="4" w:space="0" w:color="auto"/>
              <w:left w:val="single" w:sz="4" w:space="0" w:color="auto"/>
              <w:bottom w:val="single" w:sz="4" w:space="0" w:color="auto"/>
              <w:right w:val="single" w:sz="4" w:space="0" w:color="auto"/>
            </w:tcBorders>
            <w:vAlign w:val="bottom"/>
          </w:tcPr>
          <w:p w:rsidR="002D25C0" w:rsidRPr="002C2321" w:rsidRDefault="002D25C0" w:rsidP="002D25C0">
            <w:pPr>
              <w:jc w:val="both"/>
              <w:rPr>
                <w:rFonts w:eastAsia="Calibri"/>
                <w:b/>
                <w:bCs/>
                <w:lang w:val="ky-KG"/>
              </w:rPr>
            </w:pPr>
          </w:p>
        </w:tc>
        <w:tc>
          <w:tcPr>
            <w:tcW w:w="2409" w:type="dxa"/>
            <w:tcBorders>
              <w:top w:val="single" w:sz="4" w:space="0" w:color="auto"/>
              <w:left w:val="single" w:sz="4" w:space="0" w:color="auto"/>
              <w:bottom w:val="single" w:sz="4" w:space="0" w:color="auto"/>
              <w:right w:val="single" w:sz="4" w:space="0" w:color="auto"/>
            </w:tcBorders>
            <w:noWrap/>
            <w:vAlign w:val="center"/>
            <w:hideMark/>
          </w:tcPr>
          <w:p w:rsidR="002D25C0" w:rsidRPr="002C2321" w:rsidRDefault="002D25C0" w:rsidP="002D25C0">
            <w:pPr>
              <w:jc w:val="center"/>
              <w:rPr>
                <w:rFonts w:eastAsia="Calibri"/>
                <w:b/>
                <w:bCs/>
              </w:rPr>
            </w:pPr>
            <w:r w:rsidRPr="002C2321">
              <w:rPr>
                <w:rFonts w:eastAsia="Calibri"/>
                <w:b/>
                <w:bCs/>
              </w:rPr>
              <w:t>104,4</w:t>
            </w:r>
          </w:p>
        </w:tc>
        <w:tc>
          <w:tcPr>
            <w:tcW w:w="2147" w:type="dxa"/>
            <w:tcBorders>
              <w:top w:val="single" w:sz="4" w:space="0" w:color="auto"/>
              <w:left w:val="single" w:sz="4" w:space="0" w:color="auto"/>
              <w:bottom w:val="single" w:sz="4" w:space="0" w:color="auto"/>
              <w:right w:val="single" w:sz="4" w:space="0" w:color="auto"/>
            </w:tcBorders>
            <w:noWrap/>
            <w:vAlign w:val="center"/>
            <w:hideMark/>
          </w:tcPr>
          <w:p w:rsidR="002D25C0" w:rsidRPr="002C2321" w:rsidRDefault="002D25C0" w:rsidP="002D25C0">
            <w:pPr>
              <w:jc w:val="center"/>
              <w:rPr>
                <w:rFonts w:eastAsia="Calibri"/>
                <w:b/>
                <w:bCs/>
              </w:rPr>
            </w:pPr>
            <w:r w:rsidRPr="002C2321">
              <w:rPr>
                <w:rFonts w:eastAsia="Calibri"/>
                <w:b/>
                <w:bCs/>
              </w:rPr>
              <w:t>147,4</w:t>
            </w:r>
          </w:p>
        </w:tc>
        <w:tc>
          <w:tcPr>
            <w:tcW w:w="2387" w:type="dxa"/>
            <w:tcBorders>
              <w:top w:val="single" w:sz="4" w:space="0" w:color="auto"/>
              <w:left w:val="single" w:sz="4" w:space="0" w:color="auto"/>
              <w:bottom w:val="single" w:sz="4" w:space="0" w:color="auto"/>
              <w:right w:val="single" w:sz="4" w:space="0" w:color="auto"/>
            </w:tcBorders>
            <w:noWrap/>
            <w:vAlign w:val="center"/>
            <w:hideMark/>
          </w:tcPr>
          <w:p w:rsidR="002D25C0" w:rsidRPr="002C2321" w:rsidRDefault="002D25C0" w:rsidP="002D25C0">
            <w:pPr>
              <w:rPr>
                <w:rFonts w:eastAsia="Calibri"/>
                <w:b/>
                <w:bCs/>
              </w:rPr>
            </w:pPr>
            <w:r w:rsidRPr="002C2321">
              <w:rPr>
                <w:rFonts w:eastAsia="Calibri"/>
                <w:b/>
                <w:bCs/>
              </w:rPr>
              <w:t xml:space="preserve">               43,0</w:t>
            </w:r>
          </w:p>
        </w:tc>
      </w:tr>
      <w:tr w:rsidR="002D25C0" w:rsidRPr="002C2321" w:rsidTr="002D25C0">
        <w:trPr>
          <w:trHeight w:val="201"/>
        </w:trPr>
        <w:tc>
          <w:tcPr>
            <w:tcW w:w="322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D25C0" w:rsidRPr="002C2321" w:rsidRDefault="002D25C0" w:rsidP="002D25C0">
            <w:pPr>
              <w:jc w:val="both"/>
              <w:rPr>
                <w:rFonts w:eastAsia="Calibri"/>
              </w:rPr>
            </w:pPr>
            <w:r w:rsidRPr="002C2321">
              <w:rPr>
                <w:rFonts w:eastAsia="Calibri"/>
                <w:lang w:val="ky-KG"/>
              </w:rPr>
              <w:t>бюджеттик каражаттар</w:t>
            </w:r>
          </w:p>
        </w:tc>
        <w:tc>
          <w:tcPr>
            <w:tcW w:w="24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D25C0" w:rsidRPr="002C2321" w:rsidRDefault="002D25C0" w:rsidP="002D25C0">
            <w:pPr>
              <w:jc w:val="center"/>
              <w:rPr>
                <w:rFonts w:eastAsia="Calibri"/>
                <w:bCs/>
              </w:rPr>
            </w:pPr>
            <w:r w:rsidRPr="002C2321">
              <w:rPr>
                <w:rFonts w:eastAsia="Calibri"/>
                <w:bCs/>
              </w:rPr>
              <w:t>89,4</w:t>
            </w:r>
          </w:p>
        </w:tc>
        <w:tc>
          <w:tcPr>
            <w:tcW w:w="21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D25C0" w:rsidRPr="002C2321" w:rsidRDefault="002D25C0" w:rsidP="002D25C0">
            <w:pPr>
              <w:jc w:val="center"/>
              <w:rPr>
                <w:rFonts w:eastAsia="Calibri"/>
                <w:bCs/>
              </w:rPr>
            </w:pPr>
            <w:r w:rsidRPr="002C2321">
              <w:rPr>
                <w:rFonts w:eastAsia="Calibri"/>
                <w:bCs/>
              </w:rPr>
              <w:t>83,7</w:t>
            </w:r>
          </w:p>
        </w:tc>
        <w:tc>
          <w:tcPr>
            <w:tcW w:w="238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D25C0" w:rsidRPr="002C2321" w:rsidRDefault="002D25C0" w:rsidP="002D25C0">
            <w:pPr>
              <w:jc w:val="center"/>
              <w:rPr>
                <w:rFonts w:eastAsia="Calibri"/>
                <w:bCs/>
              </w:rPr>
            </w:pPr>
            <w:r w:rsidRPr="002C2321">
              <w:rPr>
                <w:rFonts w:eastAsia="Calibri"/>
                <w:bCs/>
              </w:rPr>
              <w:t>-5,7</w:t>
            </w:r>
          </w:p>
        </w:tc>
      </w:tr>
      <w:tr w:rsidR="002D25C0" w:rsidRPr="002C2321" w:rsidTr="002D25C0">
        <w:trPr>
          <w:trHeight w:val="201"/>
        </w:trPr>
        <w:tc>
          <w:tcPr>
            <w:tcW w:w="322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D25C0" w:rsidRPr="002C2321" w:rsidRDefault="002D25C0" w:rsidP="002D25C0">
            <w:pPr>
              <w:jc w:val="both"/>
              <w:rPr>
                <w:rFonts w:eastAsia="Calibri"/>
              </w:rPr>
            </w:pPr>
            <w:r w:rsidRPr="002C2321">
              <w:rPr>
                <w:rFonts w:eastAsia="Calibri"/>
                <w:lang w:val="ky-KG"/>
              </w:rPr>
              <w:t>атайын эсептин каражаттары</w:t>
            </w:r>
            <w:r w:rsidRPr="002C2321">
              <w:rPr>
                <w:rFonts w:eastAsia="Calibri"/>
              </w:rPr>
              <w:t xml:space="preserve"> </w:t>
            </w:r>
          </w:p>
        </w:tc>
        <w:tc>
          <w:tcPr>
            <w:tcW w:w="24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D25C0" w:rsidRPr="002C2321" w:rsidRDefault="002D25C0" w:rsidP="002D25C0">
            <w:pPr>
              <w:jc w:val="center"/>
              <w:rPr>
                <w:rFonts w:eastAsia="Calibri"/>
                <w:bCs/>
              </w:rPr>
            </w:pPr>
            <w:r w:rsidRPr="002C2321">
              <w:rPr>
                <w:rFonts w:eastAsia="Calibri"/>
                <w:bCs/>
              </w:rPr>
              <w:t>15,0</w:t>
            </w:r>
          </w:p>
        </w:tc>
        <w:tc>
          <w:tcPr>
            <w:tcW w:w="21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D25C0" w:rsidRPr="002C2321" w:rsidRDefault="002D25C0" w:rsidP="002D25C0">
            <w:pPr>
              <w:jc w:val="center"/>
              <w:rPr>
                <w:rFonts w:eastAsia="Calibri"/>
                <w:bCs/>
              </w:rPr>
            </w:pPr>
            <w:r w:rsidRPr="002C2321">
              <w:rPr>
                <w:rFonts w:eastAsia="Calibri"/>
                <w:bCs/>
              </w:rPr>
              <w:t>63,7</w:t>
            </w:r>
          </w:p>
        </w:tc>
        <w:tc>
          <w:tcPr>
            <w:tcW w:w="238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D25C0" w:rsidRPr="002C2321" w:rsidRDefault="002D25C0" w:rsidP="002D25C0">
            <w:pPr>
              <w:jc w:val="center"/>
              <w:rPr>
                <w:rFonts w:eastAsia="Calibri"/>
                <w:bCs/>
              </w:rPr>
            </w:pPr>
            <w:r w:rsidRPr="002C2321">
              <w:rPr>
                <w:rFonts w:eastAsia="Calibri"/>
                <w:bCs/>
              </w:rPr>
              <w:t>48,7</w:t>
            </w:r>
          </w:p>
        </w:tc>
      </w:tr>
    </w:tbl>
    <w:p w:rsidR="00142F0A" w:rsidRPr="002C2321" w:rsidRDefault="00142F0A" w:rsidP="00142F0A">
      <w:pPr>
        <w:spacing w:line="276" w:lineRule="auto"/>
        <w:rPr>
          <w:lang w:val="ky-KG"/>
        </w:rPr>
      </w:pPr>
    </w:p>
    <w:p w:rsidR="002D25C0" w:rsidRPr="002C2321" w:rsidRDefault="00142F0A" w:rsidP="00142F0A">
      <w:pPr>
        <w:spacing w:line="276" w:lineRule="auto"/>
        <w:rPr>
          <w:lang w:val="ky-KG"/>
        </w:rPr>
      </w:pPr>
      <w:r w:rsidRPr="002C2321">
        <w:rPr>
          <w:lang w:val="ky-KG"/>
        </w:rPr>
        <w:t xml:space="preserve"> </w:t>
      </w:r>
    </w:p>
    <w:p w:rsidR="002D25C0" w:rsidRPr="002C2321" w:rsidRDefault="00BB63DC" w:rsidP="00BB63DC">
      <w:pPr>
        <w:spacing w:line="276" w:lineRule="auto"/>
        <w:jc w:val="both"/>
        <w:rPr>
          <w:lang w:val="ky-KG"/>
        </w:rPr>
      </w:pPr>
      <w:r w:rsidRPr="002C2321">
        <w:rPr>
          <w:lang w:val="ky-KG"/>
        </w:rPr>
        <w:t xml:space="preserve">       Смет</w:t>
      </w:r>
      <w:r w:rsidR="002D25C0" w:rsidRPr="002C2321">
        <w:rPr>
          <w:lang w:val="ky-KG"/>
        </w:rPr>
        <w:t xml:space="preserve">алардын </w:t>
      </w:r>
      <w:r w:rsidR="001F7F9F" w:rsidRPr="002C2321">
        <w:rPr>
          <w:lang w:val="ky-KG"/>
        </w:rPr>
        <w:t>талдоонун</w:t>
      </w:r>
      <w:r w:rsidR="002D25C0" w:rsidRPr="002C2321">
        <w:rPr>
          <w:lang w:val="ky-KG"/>
        </w:rPr>
        <w:t xml:space="preserve"> жыйынтыгы боюнча 5,8 млн сомго бюджеттик каражаттар боюнча чыгашалар азайтылды</w:t>
      </w:r>
      <w:r w:rsidR="00CE25F0" w:rsidRPr="002C2321">
        <w:rPr>
          <w:lang w:val="ky-KG"/>
        </w:rPr>
        <w:t>.</w:t>
      </w:r>
    </w:p>
    <w:p w:rsidR="00142F0A" w:rsidRPr="002C2321" w:rsidRDefault="00BB63DC" w:rsidP="00BB63DC">
      <w:pPr>
        <w:spacing w:line="276" w:lineRule="auto"/>
        <w:jc w:val="both"/>
        <w:rPr>
          <w:lang w:val="ky-KG"/>
        </w:rPr>
      </w:pPr>
      <w:r w:rsidRPr="002C2321">
        <w:rPr>
          <w:lang w:val="ky-KG"/>
        </w:rPr>
        <w:t xml:space="preserve">     </w:t>
      </w:r>
      <w:r w:rsidR="00142F0A" w:rsidRPr="002C2321">
        <w:rPr>
          <w:lang w:val="ky-KG"/>
        </w:rPr>
        <w:t>Атайын эсептин каражаттары боюнча чыгашалардын көбөйүүсү 2020-жылдын башталышына 52,7 млн сом суммасындагы калдыктардын бекитилишине байланыштуу.</w:t>
      </w:r>
    </w:p>
    <w:p w:rsidR="00142F0A" w:rsidRPr="002C2321" w:rsidRDefault="00142F0A" w:rsidP="00142F0A">
      <w:pPr>
        <w:spacing w:line="276" w:lineRule="auto"/>
        <w:ind w:firstLine="709"/>
        <w:jc w:val="both"/>
        <w:rPr>
          <w:lang w:val="ky-KG"/>
        </w:rPr>
      </w:pPr>
      <w:r w:rsidRPr="002C2321">
        <w:rPr>
          <w:lang w:val="ky-KG"/>
        </w:rPr>
        <w:t>Кыргыз Республикасынын Өкмөтүнө караштуу Өнөр жай, энергетика жана жер казынасын пайдалануу мамлекеттик комитети Геологиялык фондунда геологиялык маалыматты алууга  суроо</w:t>
      </w:r>
      <w:r w:rsidR="00CE25F0" w:rsidRPr="002C2321">
        <w:rPr>
          <w:lang w:val="ky-KG"/>
        </w:rPr>
        <w:t>-</w:t>
      </w:r>
      <w:r w:rsidRPr="002C2321">
        <w:rPr>
          <w:lang w:val="ky-KG"/>
        </w:rPr>
        <w:t xml:space="preserve">талаптын азайышына байланыштуу 4,0 млн сом суммасында атайын эсептин каражаттарынын чыгашалары кыскартылды, анын ичинен:  </w:t>
      </w:r>
    </w:p>
    <w:p w:rsidR="00142F0A" w:rsidRPr="002C2321" w:rsidRDefault="00142F0A" w:rsidP="00805477">
      <w:pPr>
        <w:numPr>
          <w:ilvl w:val="0"/>
          <w:numId w:val="8"/>
        </w:numPr>
        <w:tabs>
          <w:tab w:val="left" w:pos="851"/>
        </w:tabs>
        <w:spacing w:line="276" w:lineRule="auto"/>
        <w:ind w:left="0" w:firstLine="708"/>
        <w:contextualSpacing/>
        <w:jc w:val="both"/>
        <w:rPr>
          <w:rFonts w:eastAsia="Calibri"/>
          <w:lang w:val="ky-KG" w:eastAsia="en-US"/>
        </w:rPr>
      </w:pPr>
      <w:r w:rsidRPr="002C2321">
        <w:rPr>
          <w:rFonts w:eastAsia="Calibri"/>
          <w:lang w:val="ky-KG" w:eastAsia="en-US"/>
        </w:rPr>
        <w:t xml:space="preserve"> 0,9 млн сом- </w:t>
      </w:r>
      <w:r w:rsidRPr="002C2321">
        <w:rPr>
          <w:rFonts w:ascii="Calibri" w:eastAsia="Calibri" w:hAnsi="Calibri"/>
          <w:lang w:val="ky-KG" w:eastAsia="en-US"/>
        </w:rPr>
        <w:t>«</w:t>
      </w:r>
      <w:r w:rsidRPr="002C2321">
        <w:rPr>
          <w:rFonts w:eastAsia="Calibri"/>
          <w:lang w:val="ky-KG" w:eastAsia="en-US"/>
        </w:rPr>
        <w:t>Товарларды жана кызмат көрсөтүүлөрдү пайдалануу</w:t>
      </w:r>
      <w:r w:rsidRPr="002C2321">
        <w:rPr>
          <w:rFonts w:ascii="Calibri" w:eastAsia="Calibri" w:hAnsi="Calibri"/>
          <w:lang w:val="ky-KG" w:eastAsia="en-US"/>
        </w:rPr>
        <w:t>»</w:t>
      </w:r>
      <w:r w:rsidRPr="002C2321">
        <w:rPr>
          <w:rFonts w:eastAsia="Calibri"/>
          <w:lang w:val="ky-KG" w:eastAsia="en-US"/>
        </w:rPr>
        <w:t xml:space="preserve">   </w:t>
      </w:r>
      <w:r w:rsidRPr="002C2321">
        <w:rPr>
          <w:rFonts w:eastAsia="Calibri"/>
          <w:lang w:val="ky-KG" w:eastAsia="en-US"/>
        </w:rPr>
        <w:br/>
        <w:t>221-беренеси боюнча;</w:t>
      </w:r>
    </w:p>
    <w:p w:rsidR="00142F0A" w:rsidRPr="002C2321" w:rsidRDefault="00142F0A" w:rsidP="00805477">
      <w:pPr>
        <w:numPr>
          <w:ilvl w:val="0"/>
          <w:numId w:val="8"/>
        </w:numPr>
        <w:tabs>
          <w:tab w:val="left" w:pos="851"/>
        </w:tabs>
        <w:spacing w:line="276" w:lineRule="auto"/>
        <w:ind w:left="0" w:firstLine="708"/>
        <w:contextualSpacing/>
        <w:jc w:val="both"/>
        <w:rPr>
          <w:rFonts w:eastAsia="Calibri"/>
          <w:lang w:val="ky-KG" w:eastAsia="en-US"/>
        </w:rPr>
      </w:pPr>
      <w:r w:rsidRPr="002C2321">
        <w:rPr>
          <w:rFonts w:eastAsia="Calibri"/>
          <w:lang w:val="ky-KG" w:eastAsia="en-US"/>
        </w:rPr>
        <w:t xml:space="preserve">0,046 </w:t>
      </w:r>
      <w:r w:rsidR="00F20FA4" w:rsidRPr="002C2321">
        <w:rPr>
          <w:rFonts w:eastAsia="Calibri"/>
          <w:lang w:val="ky-KG" w:eastAsia="en-US"/>
        </w:rPr>
        <w:t>млн</w:t>
      </w:r>
      <w:r w:rsidRPr="002C2321">
        <w:rPr>
          <w:rFonts w:eastAsia="Calibri"/>
          <w:lang w:val="ky-KG" w:eastAsia="en-US"/>
        </w:rPr>
        <w:t xml:space="preserve"> сом - </w:t>
      </w:r>
      <w:r w:rsidRPr="002C2321">
        <w:rPr>
          <w:rFonts w:ascii="Calibri" w:eastAsia="Calibri" w:hAnsi="Calibri"/>
          <w:lang w:val="ky-KG" w:eastAsia="en-US"/>
        </w:rPr>
        <w:t>«</w:t>
      </w:r>
      <w:r w:rsidRPr="002C2321">
        <w:rPr>
          <w:rFonts w:eastAsia="Calibri"/>
          <w:lang w:val="ky-KG" w:eastAsia="en-US"/>
        </w:rPr>
        <w:t>Товарларды жана кызмат көрсөтүүлөрдү сатып алуу</w:t>
      </w:r>
      <w:r w:rsidRPr="002C2321">
        <w:rPr>
          <w:rFonts w:ascii="Calibri" w:eastAsia="Calibri" w:hAnsi="Calibri"/>
          <w:lang w:val="ky-KG" w:eastAsia="en-US"/>
        </w:rPr>
        <w:t>»</w:t>
      </w:r>
      <w:r w:rsidRPr="002C2321">
        <w:rPr>
          <w:rFonts w:eastAsia="Calibri"/>
          <w:lang w:val="ky-KG" w:eastAsia="en-US"/>
        </w:rPr>
        <w:t xml:space="preserve">   </w:t>
      </w:r>
      <w:r w:rsidRPr="002C2321">
        <w:rPr>
          <w:rFonts w:eastAsia="Calibri"/>
          <w:lang w:val="ky-KG" w:eastAsia="en-US"/>
        </w:rPr>
        <w:br/>
        <w:t>222-беренеси боюнча;</w:t>
      </w:r>
    </w:p>
    <w:p w:rsidR="00142F0A" w:rsidRPr="002C2321" w:rsidRDefault="00142F0A" w:rsidP="00523142">
      <w:pPr>
        <w:spacing w:line="276" w:lineRule="auto"/>
        <w:ind w:firstLine="708"/>
        <w:rPr>
          <w:lang w:val="ky-KG"/>
        </w:rPr>
      </w:pPr>
      <w:r w:rsidRPr="002C2321">
        <w:rPr>
          <w:lang w:val="ky-KG"/>
        </w:rPr>
        <w:t xml:space="preserve">0,3 </w:t>
      </w:r>
      <w:r w:rsidR="00F20FA4" w:rsidRPr="002C2321">
        <w:rPr>
          <w:lang w:val="ky-KG"/>
        </w:rPr>
        <w:t>млн</w:t>
      </w:r>
      <w:r w:rsidR="004C54DF" w:rsidRPr="002C2321">
        <w:rPr>
          <w:lang w:val="ky-KG"/>
        </w:rPr>
        <w:t xml:space="preserve"> </w:t>
      </w:r>
      <w:r w:rsidRPr="002C2321">
        <w:rPr>
          <w:lang w:val="ky-KG"/>
        </w:rPr>
        <w:t>сом - «негизги фонддор» 311-беренеси боюнча.</w:t>
      </w:r>
    </w:p>
    <w:p w:rsidR="00142F0A" w:rsidRPr="002C2321" w:rsidRDefault="00142F0A" w:rsidP="00142F0A">
      <w:pPr>
        <w:spacing w:line="276" w:lineRule="auto"/>
        <w:jc w:val="center"/>
        <w:rPr>
          <w:b/>
          <w:lang w:val="ky-KG"/>
        </w:rPr>
      </w:pPr>
    </w:p>
    <w:p w:rsidR="00142F0A" w:rsidRPr="002C2321" w:rsidRDefault="00142F0A" w:rsidP="00142F0A">
      <w:pPr>
        <w:spacing w:line="276" w:lineRule="auto"/>
        <w:jc w:val="center"/>
        <w:rPr>
          <w:b/>
          <w:lang w:val="ky-KG"/>
        </w:rPr>
      </w:pPr>
      <w:r w:rsidRPr="002C2321">
        <w:rPr>
          <w:b/>
          <w:lang w:val="ky-KG"/>
        </w:rPr>
        <w:t xml:space="preserve">Кыргыз Республикасынын Өкмөтүнө караштуу </w:t>
      </w:r>
    </w:p>
    <w:p w:rsidR="00142F0A" w:rsidRPr="002C2321" w:rsidRDefault="00142F0A" w:rsidP="00142F0A">
      <w:pPr>
        <w:spacing w:line="276" w:lineRule="auto"/>
        <w:jc w:val="center"/>
        <w:rPr>
          <w:b/>
          <w:lang w:val="ky-KG"/>
        </w:rPr>
      </w:pPr>
      <w:r w:rsidRPr="002C2321">
        <w:rPr>
          <w:b/>
          <w:lang w:val="ky-KG"/>
        </w:rPr>
        <w:t>Жер ресурстары, боюнча мамлекеттик агенттиги</w:t>
      </w:r>
    </w:p>
    <w:p w:rsidR="00142F0A" w:rsidRPr="002C2321" w:rsidRDefault="00142F0A" w:rsidP="00142F0A">
      <w:pPr>
        <w:spacing w:line="276" w:lineRule="auto"/>
        <w:ind w:firstLine="709"/>
        <w:jc w:val="center"/>
        <w:rPr>
          <w:b/>
          <w:lang w:val="ky-KG"/>
        </w:rPr>
      </w:pPr>
    </w:p>
    <w:p w:rsidR="00142F0A" w:rsidRPr="002C2321" w:rsidRDefault="00142F0A" w:rsidP="00142F0A">
      <w:pPr>
        <w:spacing w:line="276" w:lineRule="auto"/>
        <w:ind w:firstLine="709"/>
        <w:jc w:val="both"/>
        <w:rPr>
          <w:lang w:val="ky-KG"/>
        </w:rPr>
      </w:pPr>
      <w:r w:rsidRPr="002C2321">
        <w:rPr>
          <w:b/>
          <w:lang w:val="ky-KG"/>
        </w:rPr>
        <w:t>Кыргыз Республикасынын Өкмөтүнө караштуу Жер ресурстары, боюнча мамлекеттик агенттигинин</w:t>
      </w:r>
      <w:r w:rsidRPr="002C2321">
        <w:rPr>
          <w:lang w:val="ky-KG"/>
        </w:rPr>
        <w:t xml:space="preserve"> 2020-жылга такталган бюджети (</w:t>
      </w:r>
      <w:r w:rsidRPr="002C2321">
        <w:rPr>
          <w:rFonts w:eastAsia="Calibri"/>
          <w:lang w:val="ky-KG"/>
        </w:rPr>
        <w:t>«Кыргызгипрозем»  жерге жайгаштыруу боюнча мамлекеттик долбоорлоо институту</w:t>
      </w:r>
      <w:r w:rsidRPr="002C2321">
        <w:rPr>
          <w:lang w:val="ky-KG"/>
        </w:rPr>
        <w:t>»</w:t>
      </w:r>
      <w:r w:rsidRPr="002C2321">
        <w:rPr>
          <w:rFonts w:eastAsia="Calibri"/>
          <w:lang w:val="ky-KG"/>
        </w:rPr>
        <w:t xml:space="preserve"> мамлекеттик ишканасын жана Мамлекеттик </w:t>
      </w:r>
      <w:r w:rsidRPr="002C2321">
        <w:rPr>
          <w:lang w:val="ky-KG"/>
        </w:rPr>
        <w:t>картографиялык - ге</w:t>
      </w:r>
      <w:r w:rsidR="002D25C0" w:rsidRPr="002C2321">
        <w:rPr>
          <w:lang w:val="ky-KG"/>
        </w:rPr>
        <w:t>одезиялык кызматты кошкондо) 158,2</w:t>
      </w:r>
      <w:r w:rsidRPr="002C2321">
        <w:rPr>
          <w:lang w:val="ky-KG"/>
        </w:rPr>
        <w:t xml:space="preserve"> </w:t>
      </w:r>
      <w:r w:rsidR="00F20FA4" w:rsidRPr="002C2321">
        <w:rPr>
          <w:lang w:val="ky-KG"/>
        </w:rPr>
        <w:t>млн</w:t>
      </w:r>
      <w:r w:rsidRPr="002C2321">
        <w:rPr>
          <w:lang w:val="ky-KG"/>
        </w:rPr>
        <w:t xml:space="preserve"> сомду түздү, биринчи тактал</w:t>
      </w:r>
      <w:r w:rsidR="002D25C0" w:rsidRPr="002C2321">
        <w:rPr>
          <w:lang w:val="ky-KG"/>
        </w:rPr>
        <w:t xml:space="preserve">ган  бюджетке  карата 4,5  </w:t>
      </w:r>
      <w:r w:rsidR="00F20FA4" w:rsidRPr="002C2321">
        <w:rPr>
          <w:lang w:val="ky-KG"/>
        </w:rPr>
        <w:t>млн</w:t>
      </w:r>
      <w:r w:rsidR="002D25C0" w:rsidRPr="002C2321">
        <w:rPr>
          <w:lang w:val="ky-KG"/>
        </w:rPr>
        <w:t xml:space="preserve"> сомго, же 2,8</w:t>
      </w:r>
      <w:r w:rsidRPr="002C2321">
        <w:rPr>
          <w:lang w:val="ky-KG"/>
        </w:rPr>
        <w:t xml:space="preserve"> %га азайган, анын ичинен:</w:t>
      </w:r>
      <w:r w:rsidR="002D25C0" w:rsidRPr="002C2321">
        <w:rPr>
          <w:lang w:val="ky-KG"/>
        </w:rPr>
        <w:t xml:space="preserve"> бюджеттик каражаттар боюнча 156,4</w:t>
      </w:r>
      <w:r w:rsidRPr="002C2321">
        <w:rPr>
          <w:lang w:val="ky-KG"/>
        </w:rPr>
        <w:t xml:space="preserve"> </w:t>
      </w:r>
      <w:r w:rsidR="00F20FA4" w:rsidRPr="002C2321">
        <w:rPr>
          <w:lang w:val="ky-KG"/>
        </w:rPr>
        <w:t>млн</w:t>
      </w:r>
      <w:r w:rsidRPr="002C2321">
        <w:rPr>
          <w:lang w:val="ky-KG"/>
        </w:rPr>
        <w:t xml:space="preserve"> сом, биринчи такталган  бю</w:t>
      </w:r>
      <w:r w:rsidR="00376933" w:rsidRPr="002C2321">
        <w:rPr>
          <w:lang w:val="ky-KG"/>
        </w:rPr>
        <w:t>джет  карата 0,9 млн сомго азайган</w:t>
      </w:r>
      <w:r w:rsidR="00471003" w:rsidRPr="002C2321">
        <w:rPr>
          <w:lang w:val="ky-KG"/>
        </w:rPr>
        <w:t xml:space="preserve">,  </w:t>
      </w:r>
      <w:r w:rsidRPr="002C2321">
        <w:rPr>
          <w:lang w:val="ky-KG"/>
        </w:rPr>
        <w:t xml:space="preserve"> атайын эсептин каражаттарынын эсебинен 1,8 </w:t>
      </w:r>
      <w:r w:rsidR="00F20FA4" w:rsidRPr="002C2321">
        <w:rPr>
          <w:lang w:val="ky-KG"/>
        </w:rPr>
        <w:t>млн</w:t>
      </w:r>
      <w:r w:rsidRPr="002C2321">
        <w:rPr>
          <w:lang w:val="ky-KG"/>
        </w:rPr>
        <w:t xml:space="preserve"> сом, биринчи такталган  бюджетке  карата 3,6 млн сомго азайган.</w:t>
      </w:r>
    </w:p>
    <w:p w:rsidR="00142F0A" w:rsidRPr="002C2321" w:rsidRDefault="00142F0A" w:rsidP="00142F0A">
      <w:pPr>
        <w:spacing w:line="276" w:lineRule="auto"/>
        <w:ind w:firstLine="709"/>
        <w:jc w:val="both"/>
        <w:rPr>
          <w:lang w:val="ky-KG"/>
        </w:rPr>
      </w:pPr>
    </w:p>
    <w:p w:rsidR="00142F0A" w:rsidRPr="002C2321" w:rsidRDefault="00F20FA4" w:rsidP="00142F0A">
      <w:pPr>
        <w:spacing w:line="276" w:lineRule="auto"/>
        <w:ind w:left="6371" w:firstLine="709"/>
        <w:jc w:val="center"/>
        <w:rPr>
          <w:rFonts w:eastAsia="Calibri"/>
          <w:lang w:val="ky-KG"/>
        </w:rPr>
      </w:pPr>
      <w:r w:rsidRPr="002C2321">
        <w:rPr>
          <w:rFonts w:eastAsia="Calibri"/>
          <w:lang w:val="ky-KG"/>
        </w:rPr>
        <w:t>млн</w:t>
      </w:r>
      <w:r w:rsidR="00142F0A" w:rsidRPr="002C2321">
        <w:rPr>
          <w:rFonts w:eastAsia="Calibri"/>
          <w:lang w:val="ky-KG"/>
        </w:rPr>
        <w:t xml:space="preserve"> сом</w:t>
      </w:r>
    </w:p>
    <w:tbl>
      <w:tblPr>
        <w:tblpPr w:leftFromText="180" w:rightFromText="180" w:bottomFromText="200" w:vertAnchor="text" w:horzAnchor="margin" w:tblpXSpec="center" w:tblpY="140"/>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08"/>
        <w:gridCol w:w="1842"/>
        <w:gridCol w:w="1842"/>
        <w:gridCol w:w="1733"/>
      </w:tblGrid>
      <w:tr w:rsidR="00142F0A" w:rsidRPr="002C2321" w:rsidTr="00884469">
        <w:trPr>
          <w:trHeight w:val="560"/>
        </w:trPr>
        <w:tc>
          <w:tcPr>
            <w:tcW w:w="3508"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both"/>
              <w:rPr>
                <w:rFonts w:eastAsia="Calibri"/>
                <w:b/>
                <w:bCs/>
                <w:lang w:val="ky-KG"/>
              </w:rPr>
            </w:pPr>
            <w:r w:rsidRPr="002C2321">
              <w:rPr>
                <w:rFonts w:eastAsia="Calibri"/>
                <w:b/>
                <w:bCs/>
                <w:lang w:val="ky-KG"/>
              </w:rPr>
              <w:lastRenderedPageBreak/>
              <w:t>Аталышы</w:t>
            </w:r>
          </w:p>
        </w:tc>
        <w:tc>
          <w:tcPr>
            <w:tcW w:w="1842"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1842"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1733"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Четтөө</w:t>
            </w:r>
          </w:p>
        </w:tc>
      </w:tr>
      <w:tr w:rsidR="00884469" w:rsidRPr="002C2321" w:rsidTr="00884469">
        <w:trPr>
          <w:trHeight w:val="255"/>
        </w:trPr>
        <w:tc>
          <w:tcPr>
            <w:tcW w:w="3508" w:type="dxa"/>
            <w:tcBorders>
              <w:top w:val="single" w:sz="4" w:space="0" w:color="auto"/>
              <w:left w:val="single" w:sz="4" w:space="0" w:color="auto"/>
              <w:bottom w:val="single" w:sz="4" w:space="0" w:color="auto"/>
              <w:right w:val="single" w:sz="4" w:space="0" w:color="auto"/>
            </w:tcBorders>
            <w:vAlign w:val="bottom"/>
          </w:tcPr>
          <w:p w:rsidR="00884469" w:rsidRPr="002C2321" w:rsidRDefault="00884469" w:rsidP="00884469">
            <w:pPr>
              <w:spacing w:line="276" w:lineRule="auto"/>
              <w:jc w:val="both"/>
              <w:rPr>
                <w:rFonts w:eastAsia="Calibri"/>
                <w:b/>
                <w:bCs/>
                <w:lang w:val="ky-KG"/>
              </w:rPr>
            </w:pPr>
          </w:p>
        </w:tc>
        <w:tc>
          <w:tcPr>
            <w:tcW w:w="1842" w:type="dxa"/>
            <w:tcBorders>
              <w:top w:val="single" w:sz="4" w:space="0" w:color="auto"/>
              <w:left w:val="single" w:sz="4" w:space="0" w:color="auto"/>
              <w:bottom w:val="single" w:sz="4" w:space="0" w:color="auto"/>
              <w:right w:val="single" w:sz="4" w:space="0" w:color="auto"/>
            </w:tcBorders>
            <w:noWrap/>
            <w:vAlign w:val="center"/>
            <w:hideMark/>
          </w:tcPr>
          <w:p w:rsidR="00884469" w:rsidRPr="002C2321" w:rsidRDefault="00884469" w:rsidP="00884469">
            <w:pPr>
              <w:spacing w:line="276" w:lineRule="auto"/>
              <w:jc w:val="center"/>
              <w:rPr>
                <w:rFonts w:eastAsia="Calibri"/>
                <w:b/>
                <w:bCs/>
                <w:lang w:val="ky-KG"/>
              </w:rPr>
            </w:pPr>
            <w:r w:rsidRPr="002C2321">
              <w:rPr>
                <w:rFonts w:eastAsia="Calibri"/>
                <w:b/>
                <w:bCs/>
                <w:lang w:val="ky-KG"/>
              </w:rPr>
              <w:t>162,7</w:t>
            </w:r>
          </w:p>
        </w:tc>
        <w:tc>
          <w:tcPr>
            <w:tcW w:w="1842" w:type="dxa"/>
            <w:tcBorders>
              <w:top w:val="single" w:sz="4" w:space="0" w:color="auto"/>
              <w:left w:val="single" w:sz="4" w:space="0" w:color="auto"/>
              <w:bottom w:val="single" w:sz="4" w:space="0" w:color="auto"/>
              <w:right w:val="single" w:sz="4" w:space="0" w:color="auto"/>
            </w:tcBorders>
            <w:noWrap/>
            <w:vAlign w:val="center"/>
            <w:hideMark/>
          </w:tcPr>
          <w:p w:rsidR="00884469" w:rsidRPr="002C2321" w:rsidRDefault="00884469" w:rsidP="00884469">
            <w:pPr>
              <w:jc w:val="center"/>
              <w:rPr>
                <w:rFonts w:eastAsia="Calibri"/>
                <w:b/>
                <w:bCs/>
                <w:lang w:val="ky-KG"/>
              </w:rPr>
            </w:pPr>
            <w:r w:rsidRPr="002C2321">
              <w:rPr>
                <w:rFonts w:eastAsia="Calibri"/>
                <w:b/>
                <w:bCs/>
                <w:lang w:val="ky-KG"/>
              </w:rPr>
              <w:t>158</w:t>
            </w:r>
            <w:r w:rsidRPr="002C2321">
              <w:rPr>
                <w:rFonts w:eastAsia="Calibri"/>
                <w:b/>
                <w:bCs/>
              </w:rPr>
              <w:t>,</w:t>
            </w:r>
            <w:r w:rsidRPr="002C2321">
              <w:rPr>
                <w:rFonts w:eastAsia="Calibri"/>
                <w:b/>
                <w:bCs/>
                <w:lang w:val="ky-KG"/>
              </w:rPr>
              <w:t>2</w:t>
            </w:r>
          </w:p>
        </w:tc>
        <w:tc>
          <w:tcPr>
            <w:tcW w:w="1733" w:type="dxa"/>
            <w:tcBorders>
              <w:top w:val="single" w:sz="4" w:space="0" w:color="auto"/>
              <w:left w:val="single" w:sz="4" w:space="0" w:color="auto"/>
              <w:bottom w:val="single" w:sz="4" w:space="0" w:color="auto"/>
              <w:right w:val="single" w:sz="4" w:space="0" w:color="auto"/>
            </w:tcBorders>
            <w:noWrap/>
            <w:vAlign w:val="center"/>
            <w:hideMark/>
          </w:tcPr>
          <w:p w:rsidR="00884469" w:rsidRPr="002C2321" w:rsidRDefault="00884469" w:rsidP="00884469">
            <w:pPr>
              <w:jc w:val="center"/>
              <w:rPr>
                <w:rFonts w:eastAsia="Calibri"/>
                <w:b/>
                <w:bCs/>
                <w:lang w:val="ky-KG"/>
              </w:rPr>
            </w:pPr>
            <w:r w:rsidRPr="002C2321">
              <w:rPr>
                <w:rFonts w:eastAsia="Calibri"/>
                <w:b/>
                <w:bCs/>
                <w:lang w:val="ky-KG"/>
              </w:rPr>
              <w:t>-4</w:t>
            </w:r>
            <w:r w:rsidRPr="002C2321">
              <w:rPr>
                <w:rFonts w:eastAsia="Calibri"/>
                <w:b/>
                <w:bCs/>
              </w:rPr>
              <w:t>,</w:t>
            </w:r>
            <w:r w:rsidRPr="002C2321">
              <w:rPr>
                <w:rFonts w:eastAsia="Calibri"/>
                <w:b/>
                <w:bCs/>
                <w:lang w:val="ky-KG"/>
              </w:rPr>
              <w:t>5</w:t>
            </w:r>
          </w:p>
        </w:tc>
      </w:tr>
      <w:tr w:rsidR="00884469" w:rsidRPr="002C2321" w:rsidTr="00884469">
        <w:trPr>
          <w:trHeight w:val="201"/>
        </w:trPr>
        <w:tc>
          <w:tcPr>
            <w:tcW w:w="350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884469" w:rsidRPr="002C2321" w:rsidRDefault="005B2F9E" w:rsidP="00884469">
            <w:pPr>
              <w:rPr>
                <w:lang w:val="ky-KG" w:eastAsia="ky-KG"/>
              </w:rPr>
            </w:pPr>
            <w:r w:rsidRPr="002C2321">
              <w:rPr>
                <w:lang w:val="ky-KG" w:eastAsia="ky-KG"/>
              </w:rPr>
              <w:t>б</w:t>
            </w:r>
            <w:r w:rsidR="009301C9" w:rsidRPr="002C2321">
              <w:rPr>
                <w:lang w:val="ky-KG" w:eastAsia="ky-KG"/>
              </w:rPr>
              <w:t>юджеттик каражаттар</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4469" w:rsidRPr="002C2321" w:rsidRDefault="00884469" w:rsidP="00884469">
            <w:pPr>
              <w:spacing w:line="276" w:lineRule="auto"/>
              <w:jc w:val="center"/>
              <w:rPr>
                <w:rFonts w:eastAsia="Calibri"/>
                <w:bCs/>
                <w:lang w:val="ky-KG"/>
              </w:rPr>
            </w:pPr>
            <w:r w:rsidRPr="002C2321">
              <w:rPr>
                <w:rFonts w:eastAsia="Calibri"/>
                <w:bCs/>
                <w:lang w:val="ky-KG"/>
              </w:rPr>
              <w:t>157</w:t>
            </w:r>
            <w:r w:rsidRPr="002C2321">
              <w:rPr>
                <w:rFonts w:eastAsia="Calibri"/>
                <w:bCs/>
              </w:rPr>
              <w:t>,</w:t>
            </w:r>
            <w:r w:rsidRPr="002C2321">
              <w:rPr>
                <w:rFonts w:eastAsia="Calibri"/>
                <w:bCs/>
                <w:lang w:val="ky-KG"/>
              </w:rPr>
              <w:t>3</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4469" w:rsidRPr="002C2321" w:rsidRDefault="00884469" w:rsidP="00884469">
            <w:pPr>
              <w:jc w:val="center"/>
              <w:rPr>
                <w:rFonts w:eastAsia="Calibri"/>
                <w:bCs/>
                <w:lang w:val="ky-KG"/>
              </w:rPr>
            </w:pPr>
            <w:r w:rsidRPr="002C2321">
              <w:rPr>
                <w:rFonts w:eastAsia="Calibri"/>
                <w:bCs/>
                <w:lang w:val="ky-KG"/>
              </w:rPr>
              <w:t>156</w:t>
            </w:r>
            <w:r w:rsidRPr="002C2321">
              <w:rPr>
                <w:rFonts w:eastAsia="Calibri"/>
                <w:bCs/>
              </w:rPr>
              <w:t>,</w:t>
            </w:r>
            <w:r w:rsidRPr="002C2321">
              <w:rPr>
                <w:rFonts w:eastAsia="Calibri"/>
                <w:bCs/>
                <w:lang w:val="ky-KG"/>
              </w:rPr>
              <w:t>4</w:t>
            </w: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4469" w:rsidRPr="002C2321" w:rsidRDefault="00884469" w:rsidP="00884469">
            <w:pPr>
              <w:jc w:val="center"/>
              <w:rPr>
                <w:rFonts w:eastAsia="Calibri"/>
                <w:bCs/>
                <w:lang w:val="ky-KG"/>
              </w:rPr>
            </w:pPr>
            <w:r w:rsidRPr="002C2321">
              <w:rPr>
                <w:rFonts w:eastAsia="Calibri"/>
                <w:bCs/>
                <w:lang w:val="ky-KG"/>
              </w:rPr>
              <w:t>-0,9</w:t>
            </w:r>
          </w:p>
        </w:tc>
      </w:tr>
      <w:tr w:rsidR="00884469" w:rsidRPr="002C2321" w:rsidTr="00884469">
        <w:trPr>
          <w:trHeight w:val="236"/>
        </w:trPr>
        <w:tc>
          <w:tcPr>
            <w:tcW w:w="350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884469" w:rsidRPr="002C2321" w:rsidRDefault="005B2F9E" w:rsidP="00884469">
            <w:pPr>
              <w:rPr>
                <w:lang w:val="ky-KG" w:eastAsia="ky-KG"/>
              </w:rPr>
            </w:pPr>
            <w:r w:rsidRPr="002C2321">
              <w:rPr>
                <w:lang w:val="ky-KG" w:eastAsia="ky-KG"/>
              </w:rPr>
              <w:t>а</w:t>
            </w:r>
            <w:r w:rsidR="009301C9" w:rsidRPr="002C2321">
              <w:rPr>
                <w:lang w:val="ky-KG" w:eastAsia="ky-KG"/>
              </w:rPr>
              <w:t>тайын эсептин каражаттары</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4469" w:rsidRPr="002C2321" w:rsidRDefault="00884469" w:rsidP="00884469">
            <w:pPr>
              <w:spacing w:line="276" w:lineRule="auto"/>
              <w:jc w:val="center"/>
              <w:rPr>
                <w:rFonts w:eastAsia="Calibri"/>
                <w:bCs/>
                <w:lang w:val="ky-KG"/>
              </w:rPr>
            </w:pPr>
            <w:r w:rsidRPr="002C2321">
              <w:rPr>
                <w:rFonts w:eastAsia="Calibri"/>
                <w:bCs/>
                <w:lang w:val="ky-KG"/>
              </w:rPr>
              <w:t>5,4</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4469" w:rsidRPr="002C2321" w:rsidRDefault="00884469" w:rsidP="00884469">
            <w:pPr>
              <w:spacing w:line="276" w:lineRule="auto"/>
              <w:jc w:val="center"/>
              <w:rPr>
                <w:rFonts w:eastAsia="Calibri"/>
                <w:bCs/>
                <w:lang w:val="ky-KG"/>
              </w:rPr>
            </w:pPr>
            <w:r w:rsidRPr="002C2321">
              <w:rPr>
                <w:rFonts w:eastAsia="Calibri"/>
                <w:bCs/>
                <w:lang w:val="ky-KG"/>
              </w:rPr>
              <w:t>1,8</w:t>
            </w:r>
          </w:p>
        </w:tc>
        <w:tc>
          <w:tcPr>
            <w:tcW w:w="17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4469" w:rsidRPr="002C2321" w:rsidRDefault="00884469" w:rsidP="00884469">
            <w:pPr>
              <w:spacing w:line="276" w:lineRule="auto"/>
              <w:jc w:val="center"/>
              <w:rPr>
                <w:rFonts w:eastAsia="Calibri"/>
                <w:bCs/>
                <w:lang w:val="ky-KG"/>
              </w:rPr>
            </w:pPr>
            <w:r w:rsidRPr="002C2321">
              <w:rPr>
                <w:rFonts w:eastAsia="Calibri"/>
                <w:b/>
                <w:bCs/>
                <w:lang w:val="ky-KG"/>
              </w:rPr>
              <w:t>-3</w:t>
            </w:r>
            <w:r w:rsidRPr="002C2321">
              <w:rPr>
                <w:rFonts w:eastAsia="Calibri"/>
                <w:b/>
                <w:bCs/>
              </w:rPr>
              <w:t>,</w:t>
            </w:r>
            <w:r w:rsidRPr="002C2321">
              <w:rPr>
                <w:rFonts w:eastAsia="Calibri"/>
                <w:b/>
                <w:bCs/>
                <w:lang w:val="ky-KG"/>
              </w:rPr>
              <w:t>6</w:t>
            </w:r>
          </w:p>
        </w:tc>
      </w:tr>
    </w:tbl>
    <w:p w:rsidR="00142F0A" w:rsidRPr="002C2321" w:rsidRDefault="00142F0A" w:rsidP="00142F0A">
      <w:pPr>
        <w:spacing w:line="276" w:lineRule="auto"/>
        <w:ind w:firstLine="709"/>
        <w:jc w:val="both"/>
        <w:rPr>
          <w:rFonts w:eastAsia="Calibri"/>
          <w:lang w:val="ky-KG"/>
        </w:rPr>
      </w:pPr>
    </w:p>
    <w:p w:rsidR="00142F0A" w:rsidRPr="002C2321" w:rsidRDefault="00142F0A" w:rsidP="00142F0A">
      <w:pPr>
        <w:spacing w:line="276" w:lineRule="auto"/>
        <w:ind w:firstLine="709"/>
        <w:jc w:val="both"/>
        <w:rPr>
          <w:lang w:val="ky-KG"/>
        </w:rPr>
      </w:pPr>
      <w:r w:rsidRPr="002C2321">
        <w:rPr>
          <w:b/>
          <w:lang w:val="ky-KG"/>
        </w:rPr>
        <w:t>Кыргыз Республикасынын Өкмөтүнө караштуу Жер ресурстары, боюнча мамлекеттик агенттигинин</w:t>
      </w:r>
      <w:r w:rsidRPr="002C2321">
        <w:rPr>
          <w:lang w:val="ky-KG"/>
        </w:rPr>
        <w:t xml:space="preserve"> </w:t>
      </w:r>
      <w:r w:rsidRPr="002C2321">
        <w:rPr>
          <w:rFonts w:eastAsia="Calibri"/>
          <w:b/>
          <w:lang w:val="ky-KG"/>
        </w:rPr>
        <w:t xml:space="preserve">аппаратынын </w:t>
      </w:r>
      <w:r w:rsidRPr="002C2321">
        <w:rPr>
          <w:rFonts w:eastAsia="Calibri"/>
          <w:lang w:val="ky-KG"/>
        </w:rPr>
        <w:t>2020-жылга такталган бюджети</w:t>
      </w:r>
      <w:r w:rsidRPr="002C2321">
        <w:rPr>
          <w:rFonts w:eastAsia="Calibri"/>
          <w:b/>
          <w:lang w:val="ky-KG"/>
        </w:rPr>
        <w:t xml:space="preserve"> </w:t>
      </w:r>
      <w:r w:rsidRPr="002C2321">
        <w:rPr>
          <w:lang w:val="ky-KG"/>
        </w:rPr>
        <w:t xml:space="preserve">31,1 </w:t>
      </w:r>
      <w:r w:rsidR="00F20FA4" w:rsidRPr="002C2321">
        <w:rPr>
          <w:lang w:val="ky-KG"/>
        </w:rPr>
        <w:t>млн</w:t>
      </w:r>
      <w:r w:rsidRPr="002C2321">
        <w:rPr>
          <w:lang w:val="ky-KG"/>
        </w:rPr>
        <w:t xml:space="preserve"> сомду түздү, биринчи  такталган бюджетке (30,5 </w:t>
      </w:r>
      <w:r w:rsidR="00F20FA4" w:rsidRPr="002C2321">
        <w:rPr>
          <w:lang w:val="ky-KG"/>
        </w:rPr>
        <w:t>млн</w:t>
      </w:r>
      <w:r w:rsidRPr="002C2321">
        <w:rPr>
          <w:lang w:val="ky-KG"/>
        </w:rPr>
        <w:t xml:space="preserve"> сом) карата 0,6 </w:t>
      </w:r>
      <w:r w:rsidR="00F20FA4" w:rsidRPr="002C2321">
        <w:rPr>
          <w:lang w:val="ky-KG"/>
        </w:rPr>
        <w:t>млн</w:t>
      </w:r>
      <w:r w:rsidRPr="002C2321">
        <w:rPr>
          <w:lang w:val="ky-KG"/>
        </w:rPr>
        <w:t xml:space="preserve"> сомго, же 2,0 %га көбөйгөн, анын ичинен: бюджеттик каражаттардын эсебинен чыгашалар 30,5 </w:t>
      </w:r>
      <w:r w:rsidR="00F20FA4" w:rsidRPr="002C2321">
        <w:rPr>
          <w:lang w:val="ky-KG"/>
        </w:rPr>
        <w:t>млн</w:t>
      </w:r>
      <w:r w:rsidRPr="002C2321">
        <w:rPr>
          <w:lang w:val="ky-KG"/>
        </w:rPr>
        <w:t xml:space="preserve"> сом, биринчи такталган  бюджет деңгээлинде, атайын эсептин каражаттары эсебинен 0,6 млн сомго көбөйүү менен 0,6 млн сом.</w:t>
      </w:r>
    </w:p>
    <w:p w:rsidR="00142F0A" w:rsidRPr="002C2321" w:rsidRDefault="00142F0A" w:rsidP="00142F0A">
      <w:pPr>
        <w:spacing w:line="276" w:lineRule="auto"/>
        <w:ind w:firstLine="709"/>
        <w:jc w:val="both"/>
        <w:rPr>
          <w:lang w:val="ky-KG"/>
        </w:rPr>
      </w:pPr>
      <w:r w:rsidRPr="002C2321">
        <w:rPr>
          <w:lang w:val="ky-KG"/>
        </w:rPr>
        <w:t xml:space="preserve"> Атайын эсептин каражаттары боюнча  0,1 млн  сомго</w:t>
      </w:r>
      <w:r w:rsidR="00077DD5" w:rsidRPr="002C2321">
        <w:rPr>
          <w:lang w:val="ky-KG"/>
        </w:rPr>
        <w:t xml:space="preserve"> </w:t>
      </w:r>
      <w:r w:rsidRPr="002C2321">
        <w:rPr>
          <w:lang w:val="ky-KG"/>
        </w:rPr>
        <w:t xml:space="preserve">чыгашалардын көбөйүүсү жыл башталышына каражаттардын такталышына жана 0,5 млн сом түшүүлөрдүн көбөйүшүнө байланыштуу. </w:t>
      </w:r>
    </w:p>
    <w:p w:rsidR="00142F0A" w:rsidRPr="002C2321" w:rsidRDefault="00142F0A" w:rsidP="00142F0A">
      <w:pPr>
        <w:spacing w:line="276" w:lineRule="auto"/>
        <w:jc w:val="both"/>
        <w:rPr>
          <w:b/>
          <w:lang w:val="ky-KG"/>
        </w:rPr>
      </w:pPr>
    </w:p>
    <w:p w:rsidR="00142F0A" w:rsidRPr="002C2321" w:rsidRDefault="00142F0A" w:rsidP="00142F0A">
      <w:pPr>
        <w:spacing w:line="276" w:lineRule="auto"/>
        <w:ind w:firstLine="709"/>
        <w:jc w:val="both"/>
        <w:rPr>
          <w:lang w:val="ky-KG"/>
        </w:rPr>
      </w:pPr>
      <w:r w:rsidRPr="002C2321">
        <w:rPr>
          <w:b/>
          <w:lang w:val="ky-KG"/>
        </w:rPr>
        <w:t xml:space="preserve"> Кыргыз Республикасынын Өкмөтүнө караштуу Жер ресурстары боюнча мамлекеттик агенттигинин «</w:t>
      </w:r>
      <w:r w:rsidRPr="002C2321">
        <w:rPr>
          <w:rFonts w:eastAsia="Calibri"/>
          <w:b/>
          <w:lang w:val="ky-KG"/>
        </w:rPr>
        <w:t>Кыргызгипрозем</w:t>
      </w:r>
      <w:r w:rsidRPr="002C2321">
        <w:rPr>
          <w:b/>
          <w:lang w:val="ky-KG"/>
        </w:rPr>
        <w:t>»</w:t>
      </w:r>
      <w:r w:rsidRPr="002C2321">
        <w:rPr>
          <w:rFonts w:eastAsia="Calibri"/>
          <w:b/>
          <w:lang w:val="ky-KG"/>
        </w:rPr>
        <w:t xml:space="preserve"> жерге жайгаштыруу боюнча мамлекеттик долбоорлоо институту</w:t>
      </w:r>
      <w:r w:rsidRPr="002C2321">
        <w:rPr>
          <w:b/>
          <w:lang w:val="ky-KG"/>
        </w:rPr>
        <w:t>»</w:t>
      </w:r>
      <w:r w:rsidRPr="002C2321">
        <w:rPr>
          <w:rFonts w:eastAsia="Calibri"/>
          <w:b/>
          <w:lang w:val="ky-KG"/>
        </w:rPr>
        <w:t xml:space="preserve"> мамлекеттик ишканасы</w:t>
      </w:r>
      <w:r w:rsidRPr="002C2321">
        <w:rPr>
          <w:rFonts w:eastAsia="Calibri"/>
          <w:lang w:val="ky-KG"/>
        </w:rPr>
        <w:t xml:space="preserve"> </w:t>
      </w:r>
      <w:r w:rsidRPr="002C2321">
        <w:rPr>
          <w:lang w:val="ky-KG"/>
        </w:rPr>
        <w:t xml:space="preserve">боюнча 2020-жылдын такталган бюджети 57,3 </w:t>
      </w:r>
      <w:r w:rsidR="00F20FA4" w:rsidRPr="002C2321">
        <w:rPr>
          <w:lang w:val="ky-KG"/>
        </w:rPr>
        <w:t>млн</w:t>
      </w:r>
      <w:r w:rsidRPr="002C2321">
        <w:rPr>
          <w:lang w:val="ky-KG"/>
        </w:rPr>
        <w:t xml:space="preserve"> сомду түздү, же биринчи такталган бюджет деңгээлинде.</w:t>
      </w:r>
    </w:p>
    <w:p w:rsidR="00142F0A" w:rsidRPr="002C2321" w:rsidRDefault="00142F0A" w:rsidP="00142F0A">
      <w:pPr>
        <w:spacing w:line="276" w:lineRule="auto"/>
        <w:ind w:firstLine="708"/>
        <w:jc w:val="both"/>
        <w:rPr>
          <w:lang w:val="ky-KG"/>
        </w:rPr>
      </w:pPr>
    </w:p>
    <w:p w:rsidR="00142F0A" w:rsidRPr="002C2321" w:rsidRDefault="00142F0A" w:rsidP="00142F0A">
      <w:pPr>
        <w:spacing w:line="276" w:lineRule="auto"/>
        <w:ind w:firstLine="709"/>
        <w:jc w:val="both"/>
        <w:rPr>
          <w:lang w:val="ky-KG"/>
        </w:rPr>
      </w:pPr>
      <w:r w:rsidRPr="002C2321">
        <w:rPr>
          <w:b/>
          <w:lang w:val="ky-KG"/>
        </w:rPr>
        <w:t>Кыргыз Республикасынын Өкмөтүнө караштуу Жер ресурстары боюнча мамлекеттик агенттигинин</w:t>
      </w:r>
      <w:r w:rsidRPr="002C2321">
        <w:rPr>
          <w:lang w:val="ky-KG"/>
        </w:rPr>
        <w:t xml:space="preserve"> </w:t>
      </w:r>
      <w:r w:rsidRPr="002C2321">
        <w:rPr>
          <w:rFonts w:eastAsia="Calibri"/>
          <w:b/>
          <w:lang w:val="ky-KG"/>
        </w:rPr>
        <w:t xml:space="preserve">Мамлекеттик </w:t>
      </w:r>
      <w:r w:rsidRPr="002C2321">
        <w:rPr>
          <w:b/>
          <w:lang w:val="ky-KG"/>
        </w:rPr>
        <w:t>картографиялык-геодезиялык кызматты</w:t>
      </w:r>
      <w:r w:rsidRPr="002C2321">
        <w:rPr>
          <w:lang w:val="ky-KG"/>
        </w:rPr>
        <w:t xml:space="preserve"> боюнча 20</w:t>
      </w:r>
      <w:r w:rsidR="00077DD5" w:rsidRPr="002C2321">
        <w:rPr>
          <w:lang w:val="ky-KG"/>
        </w:rPr>
        <w:t>20-жылдын такталган бюджети 69,8</w:t>
      </w:r>
      <w:r w:rsidRPr="002C2321">
        <w:rPr>
          <w:lang w:val="ky-KG"/>
        </w:rPr>
        <w:t xml:space="preserve">  </w:t>
      </w:r>
      <w:r w:rsidR="00F20FA4" w:rsidRPr="002C2321">
        <w:rPr>
          <w:lang w:val="ky-KG"/>
        </w:rPr>
        <w:t>млн</w:t>
      </w:r>
      <w:r w:rsidRPr="002C2321">
        <w:rPr>
          <w:lang w:val="ky-KG"/>
        </w:rPr>
        <w:t xml:space="preserve"> сомду түздү, биринчи такталган  бюд</w:t>
      </w:r>
      <w:r w:rsidR="00077DD5" w:rsidRPr="002C2321">
        <w:rPr>
          <w:lang w:val="ky-KG"/>
        </w:rPr>
        <w:t xml:space="preserve">жетке (74,9 </w:t>
      </w:r>
      <w:r w:rsidR="00F20FA4" w:rsidRPr="002C2321">
        <w:rPr>
          <w:lang w:val="ky-KG"/>
        </w:rPr>
        <w:t>млн</w:t>
      </w:r>
      <w:r w:rsidR="00077DD5" w:rsidRPr="002C2321">
        <w:rPr>
          <w:lang w:val="ky-KG"/>
        </w:rPr>
        <w:t xml:space="preserve"> сом) карата 5,1 </w:t>
      </w:r>
      <w:r w:rsidR="00F20FA4" w:rsidRPr="002C2321">
        <w:rPr>
          <w:lang w:val="ky-KG"/>
        </w:rPr>
        <w:t>млн</w:t>
      </w:r>
      <w:r w:rsidR="00077DD5" w:rsidRPr="002C2321">
        <w:rPr>
          <w:lang w:val="ky-KG"/>
        </w:rPr>
        <w:t xml:space="preserve"> сомго, же 6,8</w:t>
      </w:r>
      <w:r w:rsidRPr="002C2321">
        <w:rPr>
          <w:lang w:val="ky-KG"/>
        </w:rPr>
        <w:t xml:space="preserve"> %га азайган, анын ичинен: бюджеттик караж</w:t>
      </w:r>
      <w:r w:rsidR="00077DD5" w:rsidRPr="002C2321">
        <w:rPr>
          <w:lang w:val="ky-KG"/>
        </w:rPr>
        <w:t xml:space="preserve">аттардын эсебинен чыгашалар 68,7 млн сом, </w:t>
      </w:r>
      <w:r w:rsidRPr="002C2321">
        <w:rPr>
          <w:lang w:val="ky-KG"/>
        </w:rPr>
        <w:t xml:space="preserve"> биринчи такталган  бюджет</w:t>
      </w:r>
      <w:r w:rsidR="00077DD5" w:rsidRPr="002C2321">
        <w:rPr>
          <w:lang w:val="ky-KG"/>
        </w:rPr>
        <w:t xml:space="preserve"> (74,9 млн сом) карата  5,1 млн сомго же  6,8%</w:t>
      </w:r>
      <w:r w:rsidR="00CE25F0" w:rsidRPr="002C2321">
        <w:rPr>
          <w:lang w:val="ky-KG"/>
        </w:rPr>
        <w:t>га</w:t>
      </w:r>
      <w:r w:rsidR="00077DD5" w:rsidRPr="002C2321">
        <w:rPr>
          <w:lang w:val="ky-KG"/>
        </w:rPr>
        <w:t xml:space="preserve"> азайган   анын ичинене: бюджеттик каражаттардын эсебинен чыгашалар 68,7 млн сом биринчи такталган  бюджетке</w:t>
      </w:r>
      <w:r w:rsidR="00FF6B5C" w:rsidRPr="002C2321">
        <w:rPr>
          <w:lang w:val="ky-KG"/>
        </w:rPr>
        <w:t xml:space="preserve"> </w:t>
      </w:r>
      <w:r w:rsidR="00077DD5" w:rsidRPr="002C2321">
        <w:rPr>
          <w:lang w:val="ky-KG"/>
        </w:rPr>
        <w:t>(69,5 млн сом) карата 0,8 млн сомго азайган,</w:t>
      </w:r>
      <w:r w:rsidRPr="002C2321">
        <w:rPr>
          <w:lang w:val="ky-KG"/>
        </w:rPr>
        <w:t xml:space="preserve"> атайын эсептин каражаттарынын эсебинен 1,1 </w:t>
      </w:r>
      <w:r w:rsidR="00F20FA4" w:rsidRPr="002C2321">
        <w:rPr>
          <w:lang w:val="ky-KG"/>
        </w:rPr>
        <w:t>млн</w:t>
      </w:r>
      <w:r w:rsidRPr="002C2321">
        <w:rPr>
          <w:lang w:val="ky-KG"/>
        </w:rPr>
        <w:t xml:space="preserve"> сом, же, биринчи такталган  бюджетке (5,4 млн сом) карата 4,3 млн сомго азайган. </w:t>
      </w:r>
    </w:p>
    <w:p w:rsidR="00077DD5" w:rsidRPr="002C2321" w:rsidRDefault="00077DD5" w:rsidP="00142F0A">
      <w:pPr>
        <w:spacing w:line="276" w:lineRule="auto"/>
        <w:ind w:firstLine="709"/>
        <w:jc w:val="both"/>
        <w:rPr>
          <w:lang w:val="ky-KG"/>
        </w:rPr>
      </w:pPr>
      <w:r w:rsidRPr="002C2321">
        <w:rPr>
          <w:lang w:val="ky-KG"/>
        </w:rPr>
        <w:t xml:space="preserve"> 0,8 млн сомго бюджеттик караж</w:t>
      </w:r>
      <w:r w:rsidR="00A9144C" w:rsidRPr="002C2321">
        <w:rPr>
          <w:lang w:val="ky-KG"/>
        </w:rPr>
        <w:t xml:space="preserve">аттар боюнча чыгашалардын азайышы </w:t>
      </w:r>
      <w:r w:rsidRPr="002C2321">
        <w:rPr>
          <w:lang w:val="ky-KG"/>
        </w:rPr>
        <w:t xml:space="preserve"> 2019-жыл үчүн Кыргыз Республикасынын Эсептөө палатасынын  актысын аткаруу менен байланыштуу.</w:t>
      </w:r>
    </w:p>
    <w:p w:rsidR="00142F0A" w:rsidRPr="002C2321" w:rsidRDefault="00142F0A" w:rsidP="00142F0A">
      <w:pPr>
        <w:spacing w:line="276" w:lineRule="auto"/>
        <w:ind w:firstLine="709"/>
        <w:jc w:val="both"/>
        <w:rPr>
          <w:lang w:val="ky-KG"/>
        </w:rPr>
      </w:pPr>
      <w:r w:rsidRPr="002C2321">
        <w:rPr>
          <w:lang w:val="ky-KG"/>
        </w:rPr>
        <w:t>Атайын эсептин каражаттары боюнча чыгашалардын  4,3 млн  сомго азайышы атайын эсептин каражаттары боюнча 4,4 млн со</w:t>
      </w:r>
      <w:r w:rsidR="00C76BB7" w:rsidRPr="002C2321">
        <w:rPr>
          <w:lang w:val="ky-KG"/>
        </w:rPr>
        <w:t>мго түшүүлөрдүн азайышы жана 0,</w:t>
      </w:r>
      <w:r w:rsidRPr="002C2321">
        <w:rPr>
          <w:lang w:val="ky-KG"/>
        </w:rPr>
        <w:t xml:space="preserve">1 млн сом суммасында жыл башталышына калдыктардын көбөйүүсүнө байланыштуу. </w:t>
      </w:r>
    </w:p>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jc w:val="center"/>
        <w:rPr>
          <w:rFonts w:eastAsia="Calibri"/>
          <w:b/>
          <w:lang w:val="ky-KG" w:eastAsia="en-US"/>
        </w:rPr>
      </w:pPr>
      <w:r w:rsidRPr="002C2321">
        <w:rPr>
          <w:rFonts w:eastAsia="Calibri"/>
          <w:b/>
          <w:lang w:val="ky-KG" w:eastAsia="en-US"/>
        </w:rPr>
        <w:t>Кыргыз Республикасынын Өкмөтүнө караштуу</w:t>
      </w:r>
    </w:p>
    <w:p w:rsidR="00142F0A" w:rsidRPr="002C2321" w:rsidRDefault="00142F0A" w:rsidP="00142F0A">
      <w:pPr>
        <w:spacing w:line="276" w:lineRule="auto"/>
        <w:jc w:val="center"/>
        <w:rPr>
          <w:rFonts w:eastAsia="Calibri"/>
          <w:b/>
          <w:lang w:val="ky-KG" w:eastAsia="en-US"/>
        </w:rPr>
      </w:pPr>
      <w:r w:rsidRPr="002C2321">
        <w:rPr>
          <w:rFonts w:eastAsia="Calibri"/>
          <w:b/>
          <w:lang w:val="ky-KG" w:eastAsia="en-US"/>
        </w:rPr>
        <w:t xml:space="preserve"> Мамлекеттик мүлктү башкаруу боюнча фонд</w:t>
      </w:r>
      <w:r w:rsidR="00E52941" w:rsidRPr="002C2321">
        <w:rPr>
          <w:rFonts w:eastAsia="Calibri"/>
          <w:b/>
          <w:lang w:val="ky-KG" w:eastAsia="en-US"/>
        </w:rPr>
        <w:t>у</w:t>
      </w:r>
    </w:p>
    <w:p w:rsidR="00142F0A" w:rsidRPr="002C2321" w:rsidRDefault="00142F0A" w:rsidP="00142F0A">
      <w:pPr>
        <w:spacing w:line="276" w:lineRule="auto"/>
        <w:jc w:val="center"/>
        <w:rPr>
          <w:rFonts w:eastAsia="Calibri"/>
          <w:b/>
          <w:lang w:val="ky-KG" w:eastAsia="en-US"/>
        </w:rPr>
      </w:pPr>
    </w:p>
    <w:p w:rsidR="00142F0A" w:rsidRPr="002C2321" w:rsidRDefault="00142F0A" w:rsidP="00142F0A">
      <w:pPr>
        <w:spacing w:line="276" w:lineRule="auto"/>
        <w:ind w:firstLine="709"/>
        <w:jc w:val="both"/>
        <w:rPr>
          <w:lang w:val="ky-KG"/>
        </w:rPr>
      </w:pPr>
      <w:r w:rsidRPr="002C2321">
        <w:rPr>
          <w:b/>
          <w:lang w:val="ky-KG"/>
        </w:rPr>
        <w:t>Кыргыз Республикасынын Өкмөтүнө караштуу Мамлекеттик мүлктү башкаруу боюнча фонду боюнча</w:t>
      </w:r>
      <w:r w:rsidRPr="002C2321">
        <w:rPr>
          <w:lang w:val="ky-KG"/>
        </w:rPr>
        <w:t xml:space="preserve"> 2020-жылдын такталган бюджети  55,4 </w:t>
      </w:r>
      <w:r w:rsidR="00F20FA4" w:rsidRPr="002C2321">
        <w:rPr>
          <w:lang w:val="ky-KG"/>
        </w:rPr>
        <w:t>млн</w:t>
      </w:r>
      <w:r w:rsidRPr="002C2321">
        <w:rPr>
          <w:lang w:val="ky-KG"/>
        </w:rPr>
        <w:t xml:space="preserve"> сомду түздү, анын ичинен:</w:t>
      </w:r>
    </w:p>
    <w:p w:rsidR="00142F0A" w:rsidRPr="002C2321" w:rsidRDefault="00142F0A" w:rsidP="00142F0A">
      <w:pPr>
        <w:spacing w:line="276" w:lineRule="auto"/>
        <w:ind w:firstLine="709"/>
        <w:jc w:val="both"/>
        <w:rPr>
          <w:lang w:val="ky-KG"/>
        </w:rPr>
      </w:pPr>
      <w:r w:rsidRPr="002C2321">
        <w:rPr>
          <w:lang w:val="ky-KG"/>
        </w:rPr>
        <w:lastRenderedPageBreak/>
        <w:t>-</w:t>
      </w:r>
      <w:r w:rsidRPr="002C2321">
        <w:rPr>
          <w:b/>
          <w:lang w:val="ky-KG"/>
        </w:rPr>
        <w:t xml:space="preserve"> </w:t>
      </w:r>
      <w:r w:rsidRPr="002C2321">
        <w:rPr>
          <w:lang w:val="ky-KG"/>
        </w:rPr>
        <w:t>Кыргыз Республикасынын Өкмөтүнө караштуу Мамлекеттик мүлктү башкаруу боюнча фондуна – 52,8 млн сом;</w:t>
      </w:r>
    </w:p>
    <w:p w:rsidR="00142F0A" w:rsidRPr="002C2321" w:rsidRDefault="00142F0A" w:rsidP="00142F0A">
      <w:pPr>
        <w:spacing w:line="276" w:lineRule="auto"/>
        <w:ind w:firstLine="709"/>
        <w:jc w:val="both"/>
        <w:rPr>
          <w:lang w:val="ky-KG"/>
        </w:rPr>
      </w:pPr>
      <w:r w:rsidRPr="002C2321">
        <w:rPr>
          <w:lang w:val="ky-KG"/>
        </w:rPr>
        <w:t>- Кыргыз Республикасынын Өкмөтүнө караштуу Мамлекеттик мүлктү башкаруу боюнча фондуна караштуу “Аукциондук борбор” МИ</w:t>
      </w:r>
      <w:r w:rsidR="00077DD5" w:rsidRPr="002C2321">
        <w:rPr>
          <w:lang w:val="ky-KG"/>
        </w:rPr>
        <w:t xml:space="preserve"> – 2,6 млн сом</w:t>
      </w:r>
      <w:r w:rsidRPr="002C2321">
        <w:rPr>
          <w:lang w:val="ky-KG"/>
        </w:rPr>
        <w:t>;</w:t>
      </w:r>
    </w:p>
    <w:p w:rsidR="00142F0A" w:rsidRPr="002C2321" w:rsidRDefault="00142F0A" w:rsidP="00142F0A">
      <w:pPr>
        <w:spacing w:line="276" w:lineRule="auto"/>
        <w:ind w:firstLine="709"/>
        <w:jc w:val="both"/>
        <w:rPr>
          <w:lang w:val="ky-KG"/>
        </w:rPr>
      </w:pPr>
      <w:r w:rsidRPr="002C2321">
        <w:rPr>
          <w:lang w:val="ky-KG"/>
        </w:rPr>
        <w:t xml:space="preserve"> Электрондук аукциондорду жана торук</w:t>
      </w:r>
      <w:r w:rsidR="00077DD5" w:rsidRPr="002C2321">
        <w:rPr>
          <w:lang w:val="ky-KG"/>
        </w:rPr>
        <w:t xml:space="preserve">тарды өткөрүү аркылуу ижарага </w:t>
      </w:r>
      <w:r w:rsidRPr="002C2321">
        <w:rPr>
          <w:lang w:val="ky-KG"/>
        </w:rPr>
        <w:t>(имараттар,</w:t>
      </w:r>
      <w:r w:rsidR="00A9144C" w:rsidRPr="002C2321">
        <w:rPr>
          <w:lang w:val="ky-KG"/>
        </w:rPr>
        <w:t xml:space="preserve"> </w:t>
      </w:r>
      <w:r w:rsidRPr="002C2321">
        <w:rPr>
          <w:lang w:val="ky-KG"/>
        </w:rPr>
        <w:t>жайлар, курулмалар жана жер участкалары)  мамлекеттик мүлктү  натыйжалуу, үнөмдүү пайдаланууну камсыздоо жаатында Кыргыз Республикасынын Өкмөтүнө караштуу Мамлекеттик мүлктү ба</w:t>
      </w:r>
      <w:r w:rsidR="00077DD5" w:rsidRPr="002C2321">
        <w:rPr>
          <w:lang w:val="ky-KG"/>
        </w:rPr>
        <w:t xml:space="preserve">шкаруу боюнча фондуна караштуу </w:t>
      </w:r>
      <w:r w:rsidRPr="002C2321">
        <w:rPr>
          <w:lang w:val="ky-KG"/>
        </w:rPr>
        <w:t>«Аукциондук борбор»  мамлекеттик ишканасы ачылган. Ушуга байланыштуу “Аукциондук борбор”  мамле</w:t>
      </w:r>
      <w:r w:rsidR="00FF6B5C" w:rsidRPr="002C2321">
        <w:rPr>
          <w:lang w:val="ky-KG"/>
        </w:rPr>
        <w:t>кеттик ишканасынын ишин камсыздо</w:t>
      </w:r>
      <w:r w:rsidRPr="002C2321">
        <w:rPr>
          <w:lang w:val="ky-KG"/>
        </w:rPr>
        <w:t>о үчүн  Кыргыз Республикасынын Өкмөтүнө караштуу Мамлекеттик мүлктү башкаруу боюнча фондунун чыгашалары 2,6 млн сомго суммасын</w:t>
      </w:r>
      <w:r w:rsidR="00FB738D" w:rsidRPr="002C2321">
        <w:rPr>
          <w:lang w:val="ky-KG"/>
        </w:rPr>
        <w:t>д</w:t>
      </w:r>
      <w:r w:rsidRPr="002C2321">
        <w:rPr>
          <w:lang w:val="ky-KG"/>
        </w:rPr>
        <w:t>а азайды.</w:t>
      </w:r>
    </w:p>
    <w:p w:rsidR="00142F0A" w:rsidRPr="002C2321" w:rsidRDefault="00142F0A" w:rsidP="00142F0A">
      <w:pPr>
        <w:spacing w:line="276" w:lineRule="auto"/>
        <w:rPr>
          <w:rFonts w:eastAsia="Calibri"/>
          <w:b/>
          <w:lang w:val="ky-KG" w:eastAsia="en-US"/>
        </w:rPr>
      </w:pPr>
    </w:p>
    <w:p w:rsidR="00142F0A" w:rsidRPr="002C2321" w:rsidRDefault="00142F0A" w:rsidP="00142F0A">
      <w:pPr>
        <w:spacing w:line="276" w:lineRule="auto"/>
        <w:ind w:firstLine="709"/>
        <w:jc w:val="both"/>
        <w:rPr>
          <w:b/>
          <w:bCs/>
          <w:iCs/>
          <w:lang w:val="ky-KG"/>
        </w:rPr>
      </w:pPr>
      <w:r w:rsidRPr="002C2321">
        <w:rPr>
          <w:b/>
          <w:bCs/>
          <w:iCs/>
          <w:lang w:val="ky-KG"/>
        </w:rPr>
        <w:t>Кыргыз Республикасынын Өкмөтүнө караштуу Мамлекеттик материалдык резервдер фонду</w:t>
      </w:r>
    </w:p>
    <w:p w:rsidR="00142F0A" w:rsidRPr="002C2321" w:rsidRDefault="00142F0A" w:rsidP="00142F0A">
      <w:pPr>
        <w:spacing w:line="276" w:lineRule="auto"/>
        <w:ind w:firstLine="708"/>
        <w:jc w:val="center"/>
        <w:rPr>
          <w:b/>
          <w:bCs/>
          <w:iCs/>
          <w:lang w:val="ky-KG"/>
        </w:rPr>
      </w:pPr>
    </w:p>
    <w:p w:rsidR="00142F0A" w:rsidRPr="002C2321" w:rsidRDefault="00142F0A" w:rsidP="00142F0A">
      <w:pPr>
        <w:spacing w:line="276" w:lineRule="auto"/>
        <w:ind w:firstLine="708"/>
        <w:jc w:val="both"/>
        <w:rPr>
          <w:lang w:val="ky-KG"/>
        </w:rPr>
      </w:pPr>
      <w:r w:rsidRPr="002C2321">
        <w:rPr>
          <w:b/>
          <w:lang w:val="ky-KG"/>
        </w:rPr>
        <w:t>Кыргыз Республикасынын Өкмөтүнө караштуу Мамлекеттик материалдык резервдер фондунун</w:t>
      </w:r>
      <w:r w:rsidRPr="002C2321">
        <w:rPr>
          <w:lang w:val="ky-KG"/>
        </w:rPr>
        <w:t xml:space="preserve"> 2020-жылга к</w:t>
      </w:r>
      <w:r w:rsidR="00E52941" w:rsidRPr="002C2321">
        <w:rPr>
          <w:lang w:val="ky-KG"/>
        </w:rPr>
        <w:t>арата такталган бюджети  1 136,3</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w:t>
      </w:r>
      <w:r w:rsidR="00E52941" w:rsidRPr="002C2321">
        <w:rPr>
          <w:lang w:val="ky-KG"/>
        </w:rPr>
        <w:t xml:space="preserve">ке (839,3 </w:t>
      </w:r>
      <w:r w:rsidR="00F20FA4" w:rsidRPr="002C2321">
        <w:rPr>
          <w:lang w:val="ky-KG"/>
        </w:rPr>
        <w:t>млн</w:t>
      </w:r>
      <w:r w:rsidR="00E52941" w:rsidRPr="002C2321">
        <w:rPr>
          <w:lang w:val="ky-KG"/>
        </w:rPr>
        <w:t xml:space="preserve"> сом) карата 297,0 </w:t>
      </w:r>
      <w:r w:rsidR="00F20FA4" w:rsidRPr="002C2321">
        <w:rPr>
          <w:lang w:val="ky-KG"/>
        </w:rPr>
        <w:t>млн</w:t>
      </w:r>
      <w:r w:rsidR="00E52941" w:rsidRPr="002C2321">
        <w:rPr>
          <w:lang w:val="ky-KG"/>
        </w:rPr>
        <w:t xml:space="preserve"> сомго же 35,4 </w:t>
      </w:r>
      <w:r w:rsidRPr="002C2321">
        <w:rPr>
          <w:lang w:val="ky-KG"/>
        </w:rPr>
        <w:t>%га  көбөйгөн, анын ичине</w:t>
      </w:r>
      <w:r w:rsidR="00E52941" w:rsidRPr="002C2321">
        <w:rPr>
          <w:lang w:val="ky-KG"/>
        </w:rPr>
        <w:t>н бюджеттик каражаттар – 1 136,1</w:t>
      </w:r>
      <w:r w:rsidRPr="002C2321">
        <w:rPr>
          <w:lang w:val="ky-KG"/>
        </w:rPr>
        <w:t xml:space="preserve"> </w:t>
      </w:r>
      <w:r w:rsidR="00F20FA4" w:rsidRPr="002C2321">
        <w:rPr>
          <w:lang w:val="ky-KG"/>
        </w:rPr>
        <w:t>млн</w:t>
      </w:r>
      <w:r w:rsidRPr="002C2321">
        <w:rPr>
          <w:lang w:val="ky-KG"/>
        </w:rPr>
        <w:t xml:space="preserve"> сом, биринчи такталган бюдже</w:t>
      </w:r>
      <w:r w:rsidR="00E52941" w:rsidRPr="002C2321">
        <w:rPr>
          <w:lang w:val="ky-KG"/>
        </w:rPr>
        <w:t>тке (839,3 млн сом) карата 296,8</w:t>
      </w:r>
      <w:r w:rsidRPr="002C2321">
        <w:rPr>
          <w:lang w:val="ky-KG"/>
        </w:rPr>
        <w:t xml:space="preserve"> млн сом</w:t>
      </w:r>
      <w:r w:rsidR="00E52941" w:rsidRPr="002C2321">
        <w:rPr>
          <w:lang w:val="ky-KG"/>
        </w:rPr>
        <w:t xml:space="preserve">го </w:t>
      </w:r>
      <w:r w:rsidRPr="002C2321">
        <w:rPr>
          <w:lang w:val="ky-KG"/>
        </w:rPr>
        <w:t xml:space="preserve">көбөйгөн, атайын  эсептин каражаттары 0,2 млн сомго көбөйүү менен биринчи такталган бюджетке  карата 0,2 млн сом.  </w:t>
      </w:r>
    </w:p>
    <w:p w:rsidR="00142F0A" w:rsidRPr="002C2321" w:rsidRDefault="00142F0A" w:rsidP="00142F0A">
      <w:pPr>
        <w:shd w:val="clear" w:color="auto" w:fill="FFFFFF"/>
        <w:spacing w:line="276" w:lineRule="auto"/>
        <w:ind w:firstLine="708"/>
        <w:jc w:val="both"/>
        <w:rPr>
          <w:lang w:val="ky-KG"/>
        </w:rPr>
      </w:pPr>
      <w:r w:rsidRPr="002C2321">
        <w:rPr>
          <w:lang w:val="ky-KG"/>
        </w:rPr>
        <w:t>Бюджеттик каражаттар боюнча  468,2 млн сомго чыгашалардын көбөйүшү тамак-аш коопсуздук программа</w:t>
      </w:r>
      <w:r w:rsidR="004C54DF" w:rsidRPr="002C2321">
        <w:rPr>
          <w:lang w:val="ky-KG"/>
        </w:rPr>
        <w:t xml:space="preserve">сын камсыздоо үчүн   </w:t>
      </w:r>
      <w:r w:rsidRPr="002C2321">
        <w:rPr>
          <w:lang w:val="ky-KG"/>
        </w:rPr>
        <w:t xml:space="preserve"> </w:t>
      </w:r>
      <w:r w:rsidR="00471003" w:rsidRPr="002C2321">
        <w:rPr>
          <w:lang w:val="ky-KG"/>
        </w:rPr>
        <w:t xml:space="preserve"> азык</w:t>
      </w:r>
      <w:r w:rsidRPr="002C2321">
        <w:rPr>
          <w:lang w:val="ky-KG"/>
        </w:rPr>
        <w:t xml:space="preserve">- түлүк </w:t>
      </w:r>
      <w:r w:rsidR="00471003" w:rsidRPr="002C2321">
        <w:rPr>
          <w:lang w:val="ky-KG"/>
        </w:rPr>
        <w:t>тобунун номенклатуралык запасын</w:t>
      </w:r>
      <w:r w:rsidRPr="002C2321">
        <w:rPr>
          <w:lang w:val="ky-KG"/>
        </w:rPr>
        <w:t xml:space="preserve"> аткару</w:t>
      </w:r>
      <w:r w:rsidR="00FF6B5C" w:rsidRPr="002C2321">
        <w:rPr>
          <w:lang w:val="ky-KG"/>
        </w:rPr>
        <w:t>у</w:t>
      </w:r>
      <w:r w:rsidRPr="002C2321">
        <w:rPr>
          <w:lang w:val="ky-KG"/>
        </w:rPr>
        <w:t xml:space="preserve">, ошондой эле коронавирустук инфекция пандемиясына байланыштуу экономикалык жана социалдык туруктуулукка терс таасирди азайтуу максатында медициналык багытталыштагы мобилизациялык резервдин материалдык баалуулуктарын сатып алууга  байланыштуу болду. </w:t>
      </w:r>
    </w:p>
    <w:p w:rsidR="00142F0A" w:rsidRPr="002C2321" w:rsidRDefault="00142F0A" w:rsidP="00142F0A">
      <w:pPr>
        <w:shd w:val="clear" w:color="auto" w:fill="FFFFFF"/>
        <w:spacing w:line="276" w:lineRule="auto"/>
        <w:ind w:firstLine="708"/>
        <w:jc w:val="both"/>
        <w:rPr>
          <w:lang w:val="ky-KG"/>
        </w:rPr>
      </w:pPr>
      <w:r w:rsidRPr="002C2321">
        <w:rPr>
          <w:lang w:val="ky-KG"/>
        </w:rPr>
        <w:t xml:space="preserve"> Мындан тышкары,</w:t>
      </w:r>
      <w:r w:rsidR="004C54DF" w:rsidRPr="002C2321">
        <w:rPr>
          <w:lang w:val="ky-KG"/>
        </w:rPr>
        <w:t xml:space="preserve"> </w:t>
      </w:r>
      <w:r w:rsidR="00E52941" w:rsidRPr="002C2321">
        <w:rPr>
          <w:lang w:val="ky-KG"/>
        </w:rPr>
        <w:t>бюджеттик каражаттар боюнча чыгашалар азайтылды:</w:t>
      </w:r>
    </w:p>
    <w:p w:rsidR="00E52941" w:rsidRPr="002C2321" w:rsidRDefault="00E52941" w:rsidP="00142F0A">
      <w:pPr>
        <w:shd w:val="clear" w:color="auto" w:fill="FFFFFF"/>
        <w:spacing w:line="276" w:lineRule="auto"/>
        <w:ind w:firstLine="708"/>
        <w:jc w:val="both"/>
        <w:rPr>
          <w:lang w:val="ky-KG"/>
        </w:rPr>
      </w:pPr>
      <w:r w:rsidRPr="002C2321">
        <w:rPr>
          <w:lang w:val="ky-KG"/>
        </w:rPr>
        <w:t xml:space="preserve">171,2 млн сом  2020-жыл үчүн чыгашалардын сметасын аткаруунун </w:t>
      </w:r>
      <w:r w:rsidR="001F7F9F" w:rsidRPr="002C2321">
        <w:rPr>
          <w:lang w:val="ky-KG"/>
        </w:rPr>
        <w:t>талдоонун</w:t>
      </w:r>
      <w:r w:rsidRPr="002C2321">
        <w:rPr>
          <w:lang w:val="ky-KG"/>
        </w:rPr>
        <w:t xml:space="preserve"> жыйынтыгы боюнча;</w:t>
      </w:r>
    </w:p>
    <w:p w:rsidR="00E52941" w:rsidRPr="002C2321" w:rsidRDefault="00E52941" w:rsidP="00142F0A">
      <w:pPr>
        <w:shd w:val="clear" w:color="auto" w:fill="FFFFFF"/>
        <w:spacing w:line="276" w:lineRule="auto"/>
        <w:ind w:firstLine="708"/>
        <w:jc w:val="both"/>
        <w:rPr>
          <w:lang w:val="ky-KG"/>
        </w:rPr>
      </w:pPr>
      <w:r w:rsidRPr="002C2321">
        <w:rPr>
          <w:lang w:val="ky-KG"/>
        </w:rPr>
        <w:t>0,2 млн сом  20</w:t>
      </w:r>
      <w:r w:rsidR="009F08EE" w:rsidRPr="002C2321">
        <w:rPr>
          <w:lang w:val="ky-KG"/>
        </w:rPr>
        <w:t>18-жыл үчүн бюджетти аткарууну</w:t>
      </w:r>
      <w:r w:rsidRPr="002C2321">
        <w:rPr>
          <w:lang w:val="ky-KG"/>
        </w:rPr>
        <w:t xml:space="preserve"> аудитинин жыйынтыгы боюнча </w:t>
      </w:r>
      <w:r w:rsidR="00D44002" w:rsidRPr="002C2321">
        <w:rPr>
          <w:lang w:val="ky-KG"/>
        </w:rPr>
        <w:t>Кыргыз Республикасынын Эсептөө палатасынын сунуштарын аткаруу менен байланыштуу.</w:t>
      </w:r>
    </w:p>
    <w:p w:rsidR="00142F0A" w:rsidRPr="002C2321" w:rsidRDefault="00142F0A" w:rsidP="00142F0A">
      <w:pPr>
        <w:shd w:val="clear" w:color="auto" w:fill="FFFFFF"/>
        <w:spacing w:line="276" w:lineRule="auto"/>
        <w:ind w:firstLine="708"/>
        <w:jc w:val="both"/>
        <w:rPr>
          <w:lang w:val="ky-KG"/>
        </w:rPr>
      </w:pPr>
      <w:r w:rsidRPr="002C2321">
        <w:rPr>
          <w:lang w:val="ky-KG"/>
        </w:rPr>
        <w:t>2020-жылдын башталышына каражаттардын калдыктарын бекитүүгө байланыштуу атайын эсептин каражатары боюнча такталган бюджет 0,2 млн сомду түздү.</w:t>
      </w:r>
    </w:p>
    <w:p w:rsidR="00E4725F" w:rsidRPr="002C2321" w:rsidRDefault="00E4725F" w:rsidP="00E4725F">
      <w:pPr>
        <w:ind w:firstLine="709"/>
        <w:jc w:val="both"/>
        <w:rPr>
          <w:rFonts w:eastAsia="Calibri"/>
          <w:lang w:val="ky-KG"/>
        </w:rPr>
      </w:pPr>
      <w:r w:rsidRPr="002C2321">
        <w:rPr>
          <w:b/>
          <w:lang w:val="ky-KG"/>
        </w:rPr>
        <w:t>Кыргыз Республикасынын Өкмөтүнө караштуу Мамлекеттик каттоо кызматы боюнча 2020-жылга такталган бюджет</w:t>
      </w:r>
      <w:r w:rsidRPr="002C2321">
        <w:rPr>
          <w:lang w:val="ky-KG"/>
        </w:rPr>
        <w:t xml:space="preserve"> (Кыргыз Республикасынын Өкмөтүнө караштуу  Мамлекеттик каттоо кызматынын алдындагы Архив агенттигин эсепке алуусуз</w:t>
      </w:r>
      <w:r w:rsidRPr="002C2321">
        <w:rPr>
          <w:b/>
          <w:lang w:val="ky-KG"/>
        </w:rPr>
        <w:t>)</w:t>
      </w:r>
      <w:r w:rsidRPr="002C2321">
        <w:rPr>
          <w:lang w:val="ky-KG"/>
        </w:rPr>
        <w:t xml:space="preserve"> 838,9 </w:t>
      </w:r>
      <w:r w:rsidR="00F20FA4" w:rsidRPr="002C2321">
        <w:rPr>
          <w:lang w:val="ky-KG"/>
        </w:rPr>
        <w:t>млн</w:t>
      </w:r>
      <w:r w:rsidRPr="002C2321">
        <w:rPr>
          <w:lang w:val="ky-KG"/>
        </w:rPr>
        <w:t xml:space="preserve"> сомду түздү, </w:t>
      </w:r>
      <w:r w:rsidR="009301C9" w:rsidRPr="002C2321">
        <w:rPr>
          <w:lang w:val="ky-KG"/>
        </w:rPr>
        <w:t>биринчи такталган бюджетке карата</w:t>
      </w:r>
      <w:r w:rsidRPr="002C2321">
        <w:rPr>
          <w:lang w:val="ky-KG"/>
        </w:rPr>
        <w:t xml:space="preserve"> 200,3</w:t>
      </w:r>
      <w:r w:rsidR="009301C9" w:rsidRPr="002C2321">
        <w:rPr>
          <w:lang w:val="ky-KG"/>
        </w:rPr>
        <w:t xml:space="preserve"> </w:t>
      </w:r>
      <w:r w:rsidR="00F20FA4" w:rsidRPr="002C2321">
        <w:rPr>
          <w:lang w:val="ky-KG"/>
        </w:rPr>
        <w:t>млн</w:t>
      </w:r>
      <w:r w:rsidR="009301C9" w:rsidRPr="002C2321">
        <w:rPr>
          <w:lang w:val="ky-KG"/>
        </w:rPr>
        <w:t xml:space="preserve"> сомго же</w:t>
      </w:r>
      <w:r w:rsidR="00471003" w:rsidRPr="002C2321">
        <w:rPr>
          <w:lang w:val="ky-KG"/>
        </w:rPr>
        <w:t xml:space="preserve"> </w:t>
      </w:r>
      <w:r w:rsidRPr="002C2321">
        <w:rPr>
          <w:lang w:val="ky-KG"/>
        </w:rPr>
        <w:t xml:space="preserve"> 31,4 %</w:t>
      </w:r>
      <w:r w:rsidR="009301C9" w:rsidRPr="002C2321">
        <w:rPr>
          <w:lang w:val="ky-KG"/>
        </w:rPr>
        <w:t>га көбөйгөн</w:t>
      </w:r>
      <w:r w:rsidRPr="002C2321">
        <w:rPr>
          <w:lang w:val="ky-KG"/>
        </w:rPr>
        <w:t>,</w:t>
      </w:r>
      <w:r w:rsidR="009301C9" w:rsidRPr="002C2321">
        <w:rPr>
          <w:lang w:val="ky-KG"/>
        </w:rPr>
        <w:t xml:space="preserve"> анын ичинде бюджеттик каражаттар эсебинен чыгашалар</w:t>
      </w:r>
      <w:r w:rsidR="00471003" w:rsidRPr="002C2321">
        <w:rPr>
          <w:lang w:val="ky-KG"/>
        </w:rPr>
        <w:t xml:space="preserve"> </w:t>
      </w:r>
      <w:r w:rsidRPr="002C2321">
        <w:rPr>
          <w:lang w:val="ky-KG"/>
        </w:rPr>
        <w:t xml:space="preserve"> – 204,8 </w:t>
      </w:r>
      <w:r w:rsidR="00F20FA4" w:rsidRPr="002C2321">
        <w:rPr>
          <w:lang w:val="ky-KG"/>
        </w:rPr>
        <w:t>млн</w:t>
      </w:r>
      <w:r w:rsidRPr="002C2321">
        <w:rPr>
          <w:lang w:val="ky-KG"/>
        </w:rPr>
        <w:t xml:space="preserve"> </w:t>
      </w:r>
      <w:r w:rsidR="009301C9" w:rsidRPr="002C2321">
        <w:rPr>
          <w:lang w:val="ky-KG"/>
        </w:rPr>
        <w:t xml:space="preserve">сом, биринчи такталган бюджетке карата </w:t>
      </w:r>
      <w:r w:rsidRPr="002C2321">
        <w:rPr>
          <w:lang w:val="ky-KG"/>
        </w:rPr>
        <w:t xml:space="preserve"> 3,2 </w:t>
      </w:r>
      <w:r w:rsidR="00F20FA4" w:rsidRPr="002C2321">
        <w:rPr>
          <w:lang w:val="ky-KG"/>
        </w:rPr>
        <w:t>млн</w:t>
      </w:r>
      <w:r w:rsidRPr="002C2321">
        <w:rPr>
          <w:lang w:val="ky-KG"/>
        </w:rPr>
        <w:t xml:space="preserve"> сом</w:t>
      </w:r>
      <w:r w:rsidR="009301C9" w:rsidRPr="002C2321">
        <w:rPr>
          <w:lang w:val="ky-KG"/>
        </w:rPr>
        <w:t>го азайган</w:t>
      </w:r>
      <w:r w:rsidRPr="002C2321">
        <w:rPr>
          <w:lang w:val="ky-KG"/>
        </w:rPr>
        <w:t xml:space="preserve">, </w:t>
      </w:r>
      <w:r w:rsidR="009301C9" w:rsidRPr="002C2321">
        <w:rPr>
          <w:lang w:val="ky-KG"/>
        </w:rPr>
        <w:t xml:space="preserve"> атайын эсептин каражаттарынын чыгашалары – 634,1 </w:t>
      </w:r>
      <w:r w:rsidR="00F20FA4" w:rsidRPr="002C2321">
        <w:rPr>
          <w:lang w:val="ky-KG"/>
        </w:rPr>
        <w:t>млн</w:t>
      </w:r>
      <w:r w:rsidR="009301C9" w:rsidRPr="002C2321">
        <w:rPr>
          <w:lang w:val="ky-KG"/>
        </w:rPr>
        <w:t xml:space="preserve"> сом,  </w:t>
      </w:r>
      <w:r w:rsidRPr="002C2321">
        <w:rPr>
          <w:lang w:val="ky-KG"/>
        </w:rPr>
        <w:t xml:space="preserve"> 203,5</w:t>
      </w:r>
      <w:r w:rsidR="009301C9" w:rsidRPr="002C2321">
        <w:rPr>
          <w:lang w:val="ky-KG"/>
        </w:rPr>
        <w:t xml:space="preserve"> </w:t>
      </w:r>
      <w:r w:rsidR="00F20FA4" w:rsidRPr="002C2321">
        <w:rPr>
          <w:lang w:val="ky-KG"/>
        </w:rPr>
        <w:t>млн</w:t>
      </w:r>
      <w:r w:rsidR="009301C9" w:rsidRPr="002C2321">
        <w:rPr>
          <w:lang w:val="ky-KG"/>
        </w:rPr>
        <w:t xml:space="preserve"> сомго көбөйгөн</w:t>
      </w:r>
      <w:r w:rsidRPr="002C2321">
        <w:rPr>
          <w:rFonts w:eastAsia="Calibri"/>
          <w:lang w:val="ky-KG"/>
        </w:rPr>
        <w:t>.</w:t>
      </w:r>
    </w:p>
    <w:p w:rsidR="00E4725F" w:rsidRPr="002C2321" w:rsidRDefault="00F20FA4" w:rsidP="00E4725F">
      <w:pPr>
        <w:ind w:firstLine="709"/>
        <w:jc w:val="right"/>
        <w:rPr>
          <w:rFonts w:eastAsia="Calibri"/>
          <w:sz w:val="22"/>
          <w:szCs w:val="22"/>
          <w:lang w:val="ky-KG"/>
        </w:rPr>
      </w:pPr>
      <w:proofErr w:type="gramStart"/>
      <w:r w:rsidRPr="002C2321">
        <w:rPr>
          <w:rFonts w:eastAsia="Calibri"/>
          <w:sz w:val="22"/>
          <w:szCs w:val="22"/>
        </w:rPr>
        <w:t>млн</w:t>
      </w:r>
      <w:proofErr w:type="gramEnd"/>
      <w:r w:rsidR="00471003" w:rsidRPr="002C2321">
        <w:rPr>
          <w:rFonts w:eastAsia="Calibri"/>
          <w:sz w:val="22"/>
          <w:szCs w:val="22"/>
        </w:rPr>
        <w:t xml:space="preserve"> сом</w:t>
      </w:r>
    </w:p>
    <w:tbl>
      <w:tblPr>
        <w:tblpPr w:leftFromText="180" w:rightFromText="180" w:vertAnchor="text" w:horzAnchor="margin" w:tblpXSpec="center" w:tblpY="14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2693"/>
        <w:gridCol w:w="2031"/>
        <w:gridCol w:w="2363"/>
      </w:tblGrid>
      <w:tr w:rsidR="009301C9" w:rsidRPr="002C2321" w:rsidTr="00A028C8">
        <w:trPr>
          <w:trHeight w:val="553"/>
        </w:trPr>
        <w:tc>
          <w:tcPr>
            <w:tcW w:w="3227" w:type="dxa"/>
            <w:vAlign w:val="center"/>
          </w:tcPr>
          <w:p w:rsidR="009301C9" w:rsidRPr="002C2321" w:rsidRDefault="009301C9" w:rsidP="009301C9">
            <w:pPr>
              <w:spacing w:line="276" w:lineRule="auto"/>
              <w:jc w:val="both"/>
              <w:rPr>
                <w:rFonts w:eastAsia="Calibri"/>
                <w:b/>
                <w:bCs/>
                <w:lang w:val="ky-KG"/>
              </w:rPr>
            </w:pPr>
            <w:r w:rsidRPr="002C2321">
              <w:rPr>
                <w:rFonts w:eastAsia="Calibri"/>
                <w:b/>
                <w:bCs/>
                <w:lang w:val="ky-KG"/>
              </w:rPr>
              <w:lastRenderedPageBreak/>
              <w:t>Аталышы</w:t>
            </w:r>
          </w:p>
        </w:tc>
        <w:tc>
          <w:tcPr>
            <w:tcW w:w="2693" w:type="dxa"/>
            <w:vAlign w:val="center"/>
          </w:tcPr>
          <w:p w:rsidR="009301C9" w:rsidRPr="002C2321" w:rsidRDefault="009301C9" w:rsidP="009301C9">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2031" w:type="dxa"/>
            <w:vAlign w:val="center"/>
          </w:tcPr>
          <w:p w:rsidR="009301C9" w:rsidRPr="002C2321" w:rsidRDefault="009301C9" w:rsidP="009301C9">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2363" w:type="dxa"/>
            <w:vAlign w:val="center"/>
          </w:tcPr>
          <w:p w:rsidR="009301C9" w:rsidRPr="002C2321" w:rsidRDefault="009301C9" w:rsidP="009301C9">
            <w:pPr>
              <w:spacing w:line="276" w:lineRule="auto"/>
              <w:jc w:val="center"/>
              <w:rPr>
                <w:rFonts w:eastAsia="Calibri"/>
                <w:b/>
                <w:bCs/>
                <w:lang w:val="ky-KG"/>
              </w:rPr>
            </w:pPr>
            <w:r w:rsidRPr="002C2321">
              <w:rPr>
                <w:rFonts w:eastAsia="Calibri"/>
                <w:b/>
                <w:bCs/>
                <w:lang w:val="ky-KG"/>
              </w:rPr>
              <w:t>Четтөө</w:t>
            </w:r>
          </w:p>
        </w:tc>
      </w:tr>
      <w:tr w:rsidR="009301C9" w:rsidRPr="002C2321" w:rsidTr="00A028C8">
        <w:trPr>
          <w:trHeight w:val="255"/>
        </w:trPr>
        <w:tc>
          <w:tcPr>
            <w:tcW w:w="3227" w:type="dxa"/>
            <w:shd w:val="clear" w:color="auto" w:fill="auto"/>
            <w:vAlign w:val="bottom"/>
          </w:tcPr>
          <w:p w:rsidR="009301C9" w:rsidRPr="002C2321" w:rsidRDefault="009301C9" w:rsidP="009301C9">
            <w:pPr>
              <w:jc w:val="both"/>
              <w:rPr>
                <w:rFonts w:eastAsia="Calibri"/>
                <w:b/>
                <w:bCs/>
              </w:rPr>
            </w:pPr>
          </w:p>
        </w:tc>
        <w:tc>
          <w:tcPr>
            <w:tcW w:w="2693" w:type="dxa"/>
            <w:shd w:val="clear" w:color="auto" w:fill="auto"/>
            <w:noWrap/>
            <w:vAlign w:val="center"/>
          </w:tcPr>
          <w:p w:rsidR="009301C9" w:rsidRPr="002C2321" w:rsidRDefault="009301C9" w:rsidP="009301C9">
            <w:pPr>
              <w:contextualSpacing/>
              <w:jc w:val="center"/>
              <w:rPr>
                <w:rFonts w:eastAsia="Calibri"/>
                <w:b/>
                <w:bCs/>
                <w:lang w:val="ky-KG"/>
              </w:rPr>
            </w:pPr>
            <w:r w:rsidRPr="002C2321">
              <w:rPr>
                <w:rFonts w:eastAsia="Calibri"/>
                <w:b/>
                <w:bCs/>
                <w:lang w:val="ky-KG"/>
              </w:rPr>
              <w:t>638</w:t>
            </w:r>
            <w:r w:rsidRPr="002C2321">
              <w:rPr>
                <w:rFonts w:eastAsia="Calibri"/>
                <w:b/>
                <w:bCs/>
              </w:rPr>
              <w:t>,</w:t>
            </w:r>
            <w:r w:rsidRPr="002C2321">
              <w:rPr>
                <w:rFonts w:eastAsia="Calibri"/>
                <w:b/>
                <w:bCs/>
                <w:lang w:val="ky-KG"/>
              </w:rPr>
              <w:t>6</w:t>
            </w:r>
          </w:p>
        </w:tc>
        <w:tc>
          <w:tcPr>
            <w:tcW w:w="2031" w:type="dxa"/>
            <w:shd w:val="clear" w:color="auto" w:fill="auto"/>
            <w:noWrap/>
            <w:vAlign w:val="center"/>
          </w:tcPr>
          <w:p w:rsidR="009301C9" w:rsidRPr="002C2321" w:rsidRDefault="009301C9" w:rsidP="009301C9">
            <w:pPr>
              <w:contextualSpacing/>
              <w:jc w:val="center"/>
              <w:rPr>
                <w:rFonts w:eastAsia="Calibri"/>
                <w:b/>
                <w:bCs/>
                <w:lang w:val="ky-KG"/>
              </w:rPr>
            </w:pPr>
            <w:r w:rsidRPr="002C2321">
              <w:rPr>
                <w:rFonts w:eastAsia="Calibri"/>
                <w:b/>
                <w:bCs/>
                <w:lang w:val="ky-KG"/>
              </w:rPr>
              <w:t>838</w:t>
            </w:r>
            <w:r w:rsidRPr="002C2321">
              <w:rPr>
                <w:rFonts w:eastAsia="Calibri"/>
                <w:b/>
                <w:bCs/>
              </w:rPr>
              <w:t>,</w:t>
            </w:r>
            <w:r w:rsidRPr="002C2321">
              <w:rPr>
                <w:rFonts w:eastAsia="Calibri"/>
                <w:b/>
                <w:bCs/>
                <w:lang w:val="ky-KG"/>
              </w:rPr>
              <w:t>9</w:t>
            </w:r>
          </w:p>
        </w:tc>
        <w:tc>
          <w:tcPr>
            <w:tcW w:w="2363" w:type="dxa"/>
            <w:shd w:val="clear" w:color="auto" w:fill="auto"/>
            <w:noWrap/>
            <w:vAlign w:val="center"/>
          </w:tcPr>
          <w:p w:rsidR="009301C9" w:rsidRPr="002C2321" w:rsidRDefault="009301C9" w:rsidP="009301C9">
            <w:pPr>
              <w:contextualSpacing/>
              <w:jc w:val="center"/>
              <w:rPr>
                <w:rFonts w:eastAsia="Calibri"/>
                <w:b/>
                <w:bCs/>
                <w:lang w:val="ky-KG"/>
              </w:rPr>
            </w:pPr>
            <w:r w:rsidRPr="002C2321">
              <w:rPr>
                <w:rFonts w:eastAsia="Calibri"/>
                <w:b/>
                <w:bCs/>
                <w:lang w:val="ky-KG"/>
              </w:rPr>
              <w:t>200</w:t>
            </w:r>
            <w:r w:rsidRPr="002C2321">
              <w:rPr>
                <w:rFonts w:eastAsia="Calibri"/>
                <w:b/>
                <w:bCs/>
              </w:rPr>
              <w:t>,</w:t>
            </w:r>
            <w:r w:rsidRPr="002C2321">
              <w:rPr>
                <w:rFonts w:eastAsia="Calibri"/>
                <w:b/>
                <w:bCs/>
                <w:lang w:val="ky-KG"/>
              </w:rPr>
              <w:t>3</w:t>
            </w:r>
          </w:p>
        </w:tc>
      </w:tr>
      <w:tr w:rsidR="00D77854" w:rsidRPr="002C2321" w:rsidTr="00A028C8">
        <w:trPr>
          <w:trHeight w:val="255"/>
        </w:trPr>
        <w:tc>
          <w:tcPr>
            <w:tcW w:w="3227" w:type="dxa"/>
            <w:shd w:val="clear" w:color="000000" w:fill="FFFFFF"/>
            <w:vAlign w:val="bottom"/>
          </w:tcPr>
          <w:p w:rsidR="00D77854" w:rsidRPr="002C2321" w:rsidRDefault="004D10F1" w:rsidP="00D77854">
            <w:pPr>
              <w:rPr>
                <w:lang w:val="ky-KG" w:eastAsia="ky-KG"/>
              </w:rPr>
            </w:pPr>
            <w:r w:rsidRPr="002C2321">
              <w:rPr>
                <w:lang w:val="ky-KG" w:eastAsia="ky-KG"/>
              </w:rPr>
              <w:t>б</w:t>
            </w:r>
            <w:r w:rsidR="00D77854" w:rsidRPr="002C2321">
              <w:rPr>
                <w:lang w:val="ky-KG" w:eastAsia="ky-KG"/>
              </w:rPr>
              <w:t>юджеттик каражаттар</w:t>
            </w:r>
          </w:p>
        </w:tc>
        <w:tc>
          <w:tcPr>
            <w:tcW w:w="2693" w:type="dxa"/>
            <w:shd w:val="clear" w:color="000000" w:fill="FFFFFF"/>
            <w:vAlign w:val="center"/>
          </w:tcPr>
          <w:p w:rsidR="00D77854" w:rsidRPr="002C2321" w:rsidRDefault="00D77854" w:rsidP="00D77854">
            <w:pPr>
              <w:contextualSpacing/>
              <w:jc w:val="center"/>
              <w:rPr>
                <w:rFonts w:eastAsia="Calibri"/>
                <w:lang w:val="ky-KG"/>
              </w:rPr>
            </w:pPr>
            <w:r w:rsidRPr="002C2321">
              <w:rPr>
                <w:rFonts w:eastAsia="Calibri"/>
                <w:lang w:val="ky-KG"/>
              </w:rPr>
              <w:t>208</w:t>
            </w:r>
            <w:r w:rsidRPr="002C2321">
              <w:rPr>
                <w:rFonts w:eastAsia="Calibri"/>
              </w:rPr>
              <w:t>,</w:t>
            </w:r>
            <w:r w:rsidRPr="002C2321">
              <w:rPr>
                <w:rFonts w:eastAsia="Calibri"/>
                <w:lang w:val="ky-KG"/>
              </w:rPr>
              <w:t>0</w:t>
            </w:r>
          </w:p>
        </w:tc>
        <w:tc>
          <w:tcPr>
            <w:tcW w:w="2031" w:type="dxa"/>
            <w:shd w:val="clear" w:color="000000" w:fill="FFFFFF"/>
            <w:vAlign w:val="center"/>
          </w:tcPr>
          <w:p w:rsidR="00D77854" w:rsidRPr="002C2321" w:rsidRDefault="00D77854" w:rsidP="00D77854">
            <w:pPr>
              <w:contextualSpacing/>
              <w:jc w:val="center"/>
              <w:rPr>
                <w:rFonts w:eastAsia="Calibri"/>
                <w:lang w:val="ky-KG"/>
              </w:rPr>
            </w:pPr>
            <w:r w:rsidRPr="002C2321">
              <w:rPr>
                <w:rFonts w:eastAsia="Calibri"/>
                <w:lang w:val="ky-KG"/>
              </w:rPr>
              <w:t>204</w:t>
            </w:r>
            <w:r w:rsidRPr="002C2321">
              <w:rPr>
                <w:rFonts w:eastAsia="Calibri"/>
              </w:rPr>
              <w:t>,</w:t>
            </w:r>
            <w:r w:rsidRPr="002C2321">
              <w:rPr>
                <w:rFonts w:eastAsia="Calibri"/>
                <w:lang w:val="ky-KG"/>
              </w:rPr>
              <w:t>8</w:t>
            </w:r>
          </w:p>
        </w:tc>
        <w:tc>
          <w:tcPr>
            <w:tcW w:w="2363" w:type="dxa"/>
            <w:shd w:val="clear" w:color="000000" w:fill="FFFFFF"/>
            <w:vAlign w:val="center"/>
          </w:tcPr>
          <w:p w:rsidR="00D77854" w:rsidRPr="002C2321" w:rsidRDefault="00D77854" w:rsidP="00D77854">
            <w:pPr>
              <w:contextualSpacing/>
              <w:jc w:val="center"/>
              <w:rPr>
                <w:rFonts w:eastAsia="Calibri"/>
                <w:bCs/>
                <w:lang w:val="ky-KG"/>
              </w:rPr>
            </w:pPr>
            <w:r w:rsidRPr="002C2321">
              <w:rPr>
                <w:rFonts w:eastAsia="Calibri"/>
                <w:bCs/>
              </w:rPr>
              <w:t>-3,2</w:t>
            </w:r>
          </w:p>
        </w:tc>
      </w:tr>
      <w:tr w:rsidR="00D77854" w:rsidRPr="002C2321" w:rsidTr="00A028C8">
        <w:trPr>
          <w:trHeight w:val="255"/>
        </w:trPr>
        <w:tc>
          <w:tcPr>
            <w:tcW w:w="3227" w:type="dxa"/>
            <w:shd w:val="clear" w:color="000000" w:fill="FFFFFF"/>
            <w:vAlign w:val="bottom"/>
          </w:tcPr>
          <w:p w:rsidR="00D77854" w:rsidRPr="002C2321" w:rsidRDefault="004D10F1" w:rsidP="00D77854">
            <w:pPr>
              <w:rPr>
                <w:lang w:val="ky-KG" w:eastAsia="ky-KG"/>
              </w:rPr>
            </w:pPr>
            <w:r w:rsidRPr="002C2321">
              <w:rPr>
                <w:lang w:val="ky-KG" w:eastAsia="ky-KG"/>
              </w:rPr>
              <w:t>а</w:t>
            </w:r>
            <w:r w:rsidR="00D77854" w:rsidRPr="002C2321">
              <w:rPr>
                <w:lang w:val="ky-KG" w:eastAsia="ky-KG"/>
              </w:rPr>
              <w:t>тайын эсептин каражаттары</w:t>
            </w:r>
          </w:p>
        </w:tc>
        <w:tc>
          <w:tcPr>
            <w:tcW w:w="2693" w:type="dxa"/>
            <w:shd w:val="clear" w:color="000000" w:fill="FFFFFF"/>
            <w:vAlign w:val="center"/>
          </w:tcPr>
          <w:p w:rsidR="00D77854" w:rsidRPr="002C2321" w:rsidRDefault="00D77854" w:rsidP="00D77854">
            <w:pPr>
              <w:contextualSpacing/>
              <w:jc w:val="center"/>
              <w:rPr>
                <w:rFonts w:eastAsia="Calibri"/>
              </w:rPr>
            </w:pPr>
            <w:r w:rsidRPr="002C2321">
              <w:rPr>
                <w:rFonts w:eastAsia="Calibri"/>
                <w:lang w:val="ky-KG"/>
              </w:rPr>
              <w:t>430</w:t>
            </w:r>
            <w:r w:rsidRPr="002C2321">
              <w:rPr>
                <w:rFonts w:eastAsia="Calibri"/>
              </w:rPr>
              <w:t>,</w:t>
            </w:r>
            <w:r w:rsidRPr="002C2321">
              <w:rPr>
                <w:rFonts w:eastAsia="Calibri"/>
                <w:lang w:val="ky-KG"/>
              </w:rPr>
              <w:t>6</w:t>
            </w:r>
          </w:p>
        </w:tc>
        <w:tc>
          <w:tcPr>
            <w:tcW w:w="2031" w:type="dxa"/>
            <w:shd w:val="clear" w:color="000000" w:fill="FFFFFF"/>
            <w:vAlign w:val="center"/>
          </w:tcPr>
          <w:p w:rsidR="00D77854" w:rsidRPr="002C2321" w:rsidRDefault="00D77854" w:rsidP="00D77854">
            <w:pPr>
              <w:contextualSpacing/>
              <w:jc w:val="center"/>
              <w:rPr>
                <w:rFonts w:eastAsia="Calibri"/>
              </w:rPr>
            </w:pPr>
            <w:r w:rsidRPr="002C2321">
              <w:rPr>
                <w:rFonts w:eastAsia="Calibri"/>
              </w:rPr>
              <w:t>634,1</w:t>
            </w:r>
          </w:p>
        </w:tc>
        <w:tc>
          <w:tcPr>
            <w:tcW w:w="2363" w:type="dxa"/>
            <w:shd w:val="clear" w:color="000000" w:fill="FFFFFF"/>
            <w:vAlign w:val="center"/>
          </w:tcPr>
          <w:p w:rsidR="00D77854" w:rsidRPr="002C2321" w:rsidRDefault="00D77854" w:rsidP="00D77854">
            <w:pPr>
              <w:contextualSpacing/>
              <w:jc w:val="center"/>
              <w:rPr>
                <w:rFonts w:eastAsia="Calibri"/>
                <w:bCs/>
              </w:rPr>
            </w:pPr>
            <w:r w:rsidRPr="002C2321">
              <w:rPr>
                <w:rFonts w:eastAsia="Calibri"/>
                <w:bCs/>
              </w:rPr>
              <w:t>203,5</w:t>
            </w:r>
          </w:p>
        </w:tc>
      </w:tr>
    </w:tbl>
    <w:p w:rsidR="00E4725F" w:rsidRPr="002C2321" w:rsidRDefault="00E4725F" w:rsidP="00E4725F">
      <w:pPr>
        <w:ind w:firstLine="709"/>
        <w:jc w:val="both"/>
        <w:rPr>
          <w:lang w:val="ky-KG"/>
        </w:rPr>
      </w:pPr>
    </w:p>
    <w:p w:rsidR="00E4725F" w:rsidRPr="002C2321" w:rsidRDefault="00FE1D2A" w:rsidP="00E4725F">
      <w:pPr>
        <w:ind w:firstLine="709"/>
        <w:jc w:val="both"/>
        <w:rPr>
          <w:lang w:val="ky-KG"/>
        </w:rPr>
      </w:pPr>
      <w:r w:rsidRPr="002C2321">
        <w:rPr>
          <w:lang w:val="ky-KG"/>
        </w:rPr>
        <w:t>2020 – 2021-</w:t>
      </w:r>
      <w:r w:rsidR="004608D6" w:rsidRPr="002C2321">
        <w:rPr>
          <w:lang w:val="ky-KG"/>
        </w:rPr>
        <w:t xml:space="preserve">жылдары </w:t>
      </w:r>
      <w:r w:rsidR="00E4725F" w:rsidRPr="002C2321">
        <w:rPr>
          <w:lang w:val="ky-KG"/>
        </w:rPr>
        <w:t xml:space="preserve"> </w:t>
      </w:r>
      <w:r w:rsidR="00D77854" w:rsidRPr="002C2321">
        <w:rPr>
          <w:lang w:val="ky-KG"/>
        </w:rPr>
        <w:t>Кыргыз Республикасынын</w:t>
      </w:r>
      <w:r w:rsidR="00024D3D" w:rsidRPr="002C2321">
        <w:rPr>
          <w:lang w:val="ky-KG"/>
        </w:rPr>
        <w:t xml:space="preserve"> Президентинин  мөөнөтүнөн</w:t>
      </w:r>
      <w:r w:rsidR="00CE5697" w:rsidRPr="002C2321">
        <w:rPr>
          <w:lang w:val="ky-KG"/>
        </w:rPr>
        <w:t xml:space="preserve"> мурда шайлоосуна</w:t>
      </w:r>
      <w:r w:rsidR="00C30268" w:rsidRPr="002C2321">
        <w:rPr>
          <w:lang w:val="ky-KG"/>
        </w:rPr>
        <w:t xml:space="preserve"> даярдык көрүү жана</w:t>
      </w:r>
      <w:r w:rsidR="00CE5697" w:rsidRPr="002C2321">
        <w:rPr>
          <w:lang w:val="ky-KG"/>
        </w:rPr>
        <w:t xml:space="preserve"> </w:t>
      </w:r>
      <w:r w:rsidR="004608D6" w:rsidRPr="002C2321">
        <w:rPr>
          <w:lang w:val="ky-KG"/>
        </w:rPr>
        <w:t>өткөрүү менен байланыштуу шайлоочуларды идентификациялоо боюнча сервердик жабдуулардын комплектин даярдоо үчүн  3,2 млн сом бюджеттик каражаттарды көбөйтүү каралган</w:t>
      </w:r>
    </w:p>
    <w:p w:rsidR="00E4725F" w:rsidRPr="002C2321" w:rsidRDefault="00162DB6" w:rsidP="00E4725F">
      <w:pPr>
        <w:ind w:firstLine="709"/>
        <w:jc w:val="both"/>
        <w:rPr>
          <w:rFonts w:eastAsia="Calibri"/>
          <w:lang w:val="ky-KG"/>
        </w:rPr>
      </w:pPr>
      <w:r w:rsidRPr="002C2321">
        <w:rPr>
          <w:rFonts w:eastAsia="Calibri"/>
          <w:lang w:val="ky-KG"/>
        </w:rPr>
        <w:t xml:space="preserve">2020 </w:t>
      </w:r>
      <w:r w:rsidR="003B1094" w:rsidRPr="002C2321">
        <w:rPr>
          <w:rFonts w:eastAsia="Calibri"/>
          <w:lang w:val="ky-KG"/>
        </w:rPr>
        <w:t>–</w:t>
      </w:r>
      <w:r w:rsidRPr="002C2321">
        <w:rPr>
          <w:rFonts w:eastAsia="Calibri"/>
          <w:lang w:val="ky-KG"/>
        </w:rPr>
        <w:t>жылга</w:t>
      </w:r>
      <w:r w:rsidR="003B1094" w:rsidRPr="002C2321">
        <w:rPr>
          <w:rFonts w:eastAsia="Calibri"/>
          <w:lang w:val="ky-KG"/>
        </w:rPr>
        <w:t xml:space="preserve"> сметалык чыгашалардын </w:t>
      </w:r>
      <w:r w:rsidR="001F7F9F" w:rsidRPr="002C2321">
        <w:rPr>
          <w:rFonts w:eastAsia="Calibri"/>
          <w:lang w:val="ky-KG"/>
        </w:rPr>
        <w:t>талдоонун</w:t>
      </w:r>
      <w:r w:rsidR="003B1094" w:rsidRPr="002C2321">
        <w:rPr>
          <w:rFonts w:eastAsia="Calibri"/>
          <w:lang w:val="ky-KG"/>
        </w:rPr>
        <w:t xml:space="preserve"> жыйынтыгы боюнча 6,3 млн сомго бюджеттик каражаттар азайтылды</w:t>
      </w:r>
      <w:r w:rsidR="00E4725F" w:rsidRPr="002C2321">
        <w:rPr>
          <w:rFonts w:eastAsia="Calibri"/>
          <w:lang w:val="ky-KG"/>
        </w:rPr>
        <w:t>.</w:t>
      </w:r>
    </w:p>
    <w:p w:rsidR="00E4725F" w:rsidRPr="002C2321" w:rsidRDefault="003B1094" w:rsidP="00E4725F">
      <w:pPr>
        <w:ind w:firstLine="709"/>
        <w:jc w:val="both"/>
        <w:rPr>
          <w:lang w:val="ky-KG"/>
        </w:rPr>
      </w:pPr>
      <w:r w:rsidRPr="002C2321">
        <w:rPr>
          <w:lang w:val="ky-KG"/>
        </w:rPr>
        <w:t>2020 –жылдын башталышына  каражаттардын калдыктарын бекитүү менен байланыштуу 203,4 млн сом атайын эсептин каражаттары боюнча көбөйгөн</w:t>
      </w:r>
      <w:r w:rsidR="00E4725F" w:rsidRPr="002C2321">
        <w:rPr>
          <w:lang w:val="ky-KG"/>
        </w:rPr>
        <w:t xml:space="preserve">. </w:t>
      </w:r>
    </w:p>
    <w:p w:rsidR="00E4725F" w:rsidRPr="002C2321" w:rsidRDefault="00E4725F" w:rsidP="00E4725F">
      <w:pPr>
        <w:ind w:firstLine="709"/>
        <w:jc w:val="both"/>
        <w:rPr>
          <w:lang w:val="ky-KG"/>
        </w:rPr>
      </w:pPr>
    </w:p>
    <w:p w:rsidR="00E4725F" w:rsidRPr="002C2321" w:rsidRDefault="00275639" w:rsidP="00E4725F">
      <w:pPr>
        <w:ind w:firstLine="709"/>
        <w:jc w:val="both"/>
        <w:rPr>
          <w:rFonts w:eastAsia="Calibri"/>
          <w:lang w:val="ky-KG"/>
        </w:rPr>
      </w:pPr>
      <w:r w:rsidRPr="002C2321">
        <w:rPr>
          <w:b/>
          <w:lang w:val="ky-KG"/>
        </w:rPr>
        <w:t>Кыргыз Республикасынын Өкмөтүнө караштуу  Архитектура, курулуш жана турак жай-коммуналдык чарба мамлекеттик агенттиги боюнча 2020-жылдын такталган бюджети</w:t>
      </w:r>
      <w:r w:rsidRPr="002C2321">
        <w:rPr>
          <w:lang w:val="ky-KG"/>
        </w:rPr>
        <w:t xml:space="preserve"> </w:t>
      </w:r>
      <w:r w:rsidR="00E4725F" w:rsidRPr="002C2321">
        <w:rPr>
          <w:lang w:val="ky-KG"/>
        </w:rPr>
        <w:t xml:space="preserve"> 22,0</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карата   0,5 </w:t>
      </w:r>
      <w:r w:rsidR="00F20FA4" w:rsidRPr="002C2321">
        <w:rPr>
          <w:lang w:val="ky-KG"/>
        </w:rPr>
        <w:t>млн</w:t>
      </w:r>
      <w:r w:rsidRPr="002C2321">
        <w:rPr>
          <w:lang w:val="ky-KG"/>
        </w:rPr>
        <w:t xml:space="preserve"> сомго же </w:t>
      </w:r>
      <w:r w:rsidR="00E4725F" w:rsidRPr="002C2321">
        <w:rPr>
          <w:lang w:val="ky-KG"/>
        </w:rPr>
        <w:t xml:space="preserve"> 2,3 %</w:t>
      </w:r>
      <w:r w:rsidRPr="002C2321">
        <w:rPr>
          <w:lang w:val="ky-KG"/>
        </w:rPr>
        <w:t xml:space="preserve">га көбөйгөн, анын ичинде: бюджеттик каражаттар 21,5 </w:t>
      </w:r>
      <w:r w:rsidR="00F20FA4" w:rsidRPr="002C2321">
        <w:rPr>
          <w:lang w:val="ky-KG"/>
        </w:rPr>
        <w:t>млн</w:t>
      </w:r>
      <w:r w:rsidRPr="002C2321">
        <w:rPr>
          <w:lang w:val="ky-KG"/>
        </w:rPr>
        <w:t xml:space="preserve"> сом же  биринчи такталган бюджет</w:t>
      </w:r>
      <w:r w:rsidR="00C30268" w:rsidRPr="002C2321">
        <w:rPr>
          <w:lang w:val="ky-KG"/>
        </w:rPr>
        <w:t>ин</w:t>
      </w:r>
      <w:r w:rsidRPr="002C2321">
        <w:rPr>
          <w:lang w:val="ky-KG"/>
        </w:rPr>
        <w:t xml:space="preserve"> деңгээлинде</w:t>
      </w:r>
      <w:r w:rsidR="00E4725F" w:rsidRPr="002C2321">
        <w:rPr>
          <w:lang w:val="ky-KG"/>
        </w:rPr>
        <w:t xml:space="preserve">, </w:t>
      </w:r>
      <w:r w:rsidRPr="002C2321">
        <w:rPr>
          <w:lang w:val="ky-KG"/>
        </w:rPr>
        <w:t xml:space="preserve">атайын эсептин каражаттары  - 0,5 </w:t>
      </w:r>
      <w:r w:rsidR="00F20FA4" w:rsidRPr="002C2321">
        <w:rPr>
          <w:lang w:val="ky-KG"/>
        </w:rPr>
        <w:t>млн</w:t>
      </w:r>
      <w:r w:rsidRPr="002C2321">
        <w:rPr>
          <w:lang w:val="ky-KG"/>
        </w:rPr>
        <w:t xml:space="preserve"> сом</w:t>
      </w:r>
      <w:r w:rsidR="00E4725F" w:rsidRPr="002C2321">
        <w:rPr>
          <w:lang w:val="ky-KG"/>
        </w:rPr>
        <w:t>,</w:t>
      </w:r>
      <w:r w:rsidRPr="002C2321">
        <w:rPr>
          <w:lang w:val="ky-KG"/>
        </w:rPr>
        <w:t xml:space="preserve">  0,5 </w:t>
      </w:r>
      <w:r w:rsidR="00F20FA4" w:rsidRPr="002C2321">
        <w:rPr>
          <w:lang w:val="ky-KG"/>
        </w:rPr>
        <w:t>млн</w:t>
      </w:r>
      <w:r w:rsidRPr="002C2321">
        <w:rPr>
          <w:lang w:val="ky-KG"/>
        </w:rPr>
        <w:t xml:space="preserve"> сомго көбөйгөн</w:t>
      </w:r>
      <w:r w:rsidR="00E4725F" w:rsidRPr="002C2321">
        <w:rPr>
          <w:lang w:val="ky-KG"/>
        </w:rPr>
        <w:t xml:space="preserve">. </w:t>
      </w:r>
    </w:p>
    <w:p w:rsidR="00E4725F" w:rsidRPr="002C2321" w:rsidRDefault="00E4725F" w:rsidP="00E4725F">
      <w:pPr>
        <w:ind w:firstLine="709"/>
        <w:jc w:val="center"/>
        <w:rPr>
          <w:rFonts w:eastAsia="Calibri"/>
          <w:sz w:val="22"/>
          <w:szCs w:val="22"/>
          <w:lang w:val="ky-KG"/>
        </w:rPr>
      </w:pPr>
      <w:r w:rsidRPr="002C2321">
        <w:rPr>
          <w:rFonts w:eastAsia="Calibri"/>
          <w:lang w:val="ky-KG"/>
        </w:rPr>
        <w:t xml:space="preserve">                                                                                                                             </w:t>
      </w:r>
      <w:proofErr w:type="gramStart"/>
      <w:r w:rsidR="00F20FA4" w:rsidRPr="002C2321">
        <w:rPr>
          <w:rFonts w:eastAsia="Calibri"/>
          <w:sz w:val="22"/>
          <w:szCs w:val="22"/>
        </w:rPr>
        <w:t>млн</w:t>
      </w:r>
      <w:proofErr w:type="gramEnd"/>
      <w:r w:rsidR="00C30268" w:rsidRPr="002C2321">
        <w:rPr>
          <w:rFonts w:eastAsia="Calibri"/>
          <w:sz w:val="22"/>
          <w:szCs w:val="22"/>
        </w:rPr>
        <w:t xml:space="preserve"> сом</w:t>
      </w:r>
    </w:p>
    <w:tbl>
      <w:tblPr>
        <w:tblpPr w:leftFromText="180" w:rightFromText="180" w:vertAnchor="text" w:horzAnchor="margin" w:tblpXSpec="center" w:tblpY="14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10"/>
        <w:gridCol w:w="2552"/>
        <w:gridCol w:w="1818"/>
        <w:gridCol w:w="2185"/>
      </w:tblGrid>
      <w:tr w:rsidR="00275639" w:rsidRPr="002C2321" w:rsidTr="00A028C8">
        <w:trPr>
          <w:trHeight w:val="560"/>
        </w:trPr>
        <w:tc>
          <w:tcPr>
            <w:tcW w:w="3510" w:type="dxa"/>
            <w:vAlign w:val="center"/>
          </w:tcPr>
          <w:p w:rsidR="00275639" w:rsidRPr="002C2321" w:rsidRDefault="00275639" w:rsidP="00275639">
            <w:pPr>
              <w:spacing w:line="276" w:lineRule="auto"/>
              <w:jc w:val="both"/>
              <w:rPr>
                <w:rFonts w:eastAsia="Calibri"/>
                <w:b/>
                <w:bCs/>
                <w:lang w:val="ky-KG"/>
              </w:rPr>
            </w:pPr>
            <w:r w:rsidRPr="002C2321">
              <w:rPr>
                <w:rFonts w:eastAsia="Calibri"/>
                <w:b/>
                <w:bCs/>
                <w:lang w:val="ky-KG"/>
              </w:rPr>
              <w:t>Аталышы</w:t>
            </w:r>
          </w:p>
        </w:tc>
        <w:tc>
          <w:tcPr>
            <w:tcW w:w="2552" w:type="dxa"/>
            <w:vAlign w:val="center"/>
          </w:tcPr>
          <w:p w:rsidR="00275639" w:rsidRPr="002C2321" w:rsidRDefault="00275639" w:rsidP="00275639">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1818" w:type="dxa"/>
            <w:vAlign w:val="center"/>
          </w:tcPr>
          <w:p w:rsidR="00275639" w:rsidRPr="002C2321" w:rsidRDefault="00275639" w:rsidP="00275639">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2185" w:type="dxa"/>
            <w:vAlign w:val="center"/>
          </w:tcPr>
          <w:p w:rsidR="00275639" w:rsidRPr="002C2321" w:rsidRDefault="00275639" w:rsidP="00275639">
            <w:pPr>
              <w:spacing w:line="276" w:lineRule="auto"/>
              <w:jc w:val="center"/>
              <w:rPr>
                <w:rFonts w:eastAsia="Calibri"/>
                <w:b/>
                <w:bCs/>
                <w:lang w:val="ky-KG"/>
              </w:rPr>
            </w:pPr>
            <w:r w:rsidRPr="002C2321">
              <w:rPr>
                <w:rFonts w:eastAsia="Calibri"/>
                <w:b/>
                <w:bCs/>
                <w:lang w:val="ky-KG"/>
              </w:rPr>
              <w:t>Четтөө</w:t>
            </w:r>
          </w:p>
        </w:tc>
      </w:tr>
      <w:tr w:rsidR="00275639" w:rsidRPr="002C2321" w:rsidTr="00A028C8">
        <w:trPr>
          <w:trHeight w:val="255"/>
        </w:trPr>
        <w:tc>
          <w:tcPr>
            <w:tcW w:w="3510" w:type="dxa"/>
            <w:shd w:val="clear" w:color="auto" w:fill="auto"/>
            <w:vAlign w:val="bottom"/>
          </w:tcPr>
          <w:p w:rsidR="00275639" w:rsidRPr="002C2321" w:rsidRDefault="00275639" w:rsidP="00275639">
            <w:pPr>
              <w:jc w:val="both"/>
              <w:rPr>
                <w:rFonts w:eastAsia="Calibri"/>
                <w:b/>
                <w:bCs/>
              </w:rPr>
            </w:pPr>
          </w:p>
        </w:tc>
        <w:tc>
          <w:tcPr>
            <w:tcW w:w="2552" w:type="dxa"/>
            <w:shd w:val="clear" w:color="auto" w:fill="auto"/>
            <w:noWrap/>
            <w:vAlign w:val="center"/>
          </w:tcPr>
          <w:p w:rsidR="00275639" w:rsidRPr="002C2321" w:rsidRDefault="00275639" w:rsidP="00275639">
            <w:pPr>
              <w:jc w:val="center"/>
              <w:rPr>
                <w:rFonts w:eastAsia="Calibri"/>
                <w:b/>
                <w:bCs/>
                <w:lang w:val="ky-KG"/>
              </w:rPr>
            </w:pPr>
            <w:r w:rsidRPr="002C2321">
              <w:rPr>
                <w:rFonts w:eastAsia="Calibri"/>
                <w:b/>
                <w:bCs/>
                <w:lang w:val="ky-KG"/>
              </w:rPr>
              <w:t>21</w:t>
            </w:r>
            <w:r w:rsidRPr="002C2321">
              <w:rPr>
                <w:rFonts w:eastAsia="Calibri"/>
                <w:b/>
                <w:bCs/>
              </w:rPr>
              <w:t>,</w:t>
            </w:r>
            <w:r w:rsidRPr="002C2321">
              <w:rPr>
                <w:rFonts w:eastAsia="Calibri"/>
                <w:b/>
                <w:bCs/>
                <w:lang w:val="ky-KG"/>
              </w:rPr>
              <w:t>5</w:t>
            </w:r>
          </w:p>
        </w:tc>
        <w:tc>
          <w:tcPr>
            <w:tcW w:w="1818" w:type="dxa"/>
            <w:shd w:val="clear" w:color="auto" w:fill="auto"/>
            <w:noWrap/>
            <w:vAlign w:val="center"/>
          </w:tcPr>
          <w:p w:rsidR="00275639" w:rsidRPr="002C2321" w:rsidRDefault="00275639" w:rsidP="00275639">
            <w:pPr>
              <w:jc w:val="center"/>
              <w:rPr>
                <w:rFonts w:eastAsia="Calibri"/>
                <w:b/>
                <w:bCs/>
                <w:lang w:val="ky-KG"/>
              </w:rPr>
            </w:pPr>
            <w:r w:rsidRPr="002C2321">
              <w:rPr>
                <w:rFonts w:eastAsia="Calibri"/>
                <w:b/>
                <w:bCs/>
                <w:lang w:val="ky-KG"/>
              </w:rPr>
              <w:t>22</w:t>
            </w:r>
            <w:r w:rsidRPr="002C2321">
              <w:rPr>
                <w:rFonts w:eastAsia="Calibri"/>
                <w:b/>
                <w:bCs/>
              </w:rPr>
              <w:t>,</w:t>
            </w:r>
            <w:r w:rsidRPr="002C2321">
              <w:rPr>
                <w:rFonts w:eastAsia="Calibri"/>
                <w:b/>
                <w:bCs/>
                <w:lang w:val="ky-KG"/>
              </w:rPr>
              <w:t>0</w:t>
            </w:r>
          </w:p>
        </w:tc>
        <w:tc>
          <w:tcPr>
            <w:tcW w:w="2185" w:type="dxa"/>
            <w:shd w:val="clear" w:color="auto" w:fill="auto"/>
            <w:noWrap/>
            <w:vAlign w:val="center"/>
          </w:tcPr>
          <w:p w:rsidR="00275639" w:rsidRPr="002C2321" w:rsidRDefault="00275639" w:rsidP="00275639">
            <w:pPr>
              <w:jc w:val="center"/>
              <w:rPr>
                <w:rFonts w:eastAsia="Calibri"/>
                <w:b/>
                <w:bCs/>
                <w:lang w:val="ky-KG"/>
              </w:rPr>
            </w:pPr>
            <w:r w:rsidRPr="002C2321">
              <w:rPr>
                <w:rFonts w:eastAsia="Calibri"/>
                <w:b/>
                <w:bCs/>
                <w:lang w:val="ky-KG"/>
              </w:rPr>
              <w:t>0</w:t>
            </w:r>
            <w:r w:rsidRPr="002C2321">
              <w:rPr>
                <w:rFonts w:eastAsia="Calibri"/>
                <w:b/>
                <w:bCs/>
              </w:rPr>
              <w:t>,</w:t>
            </w:r>
            <w:r w:rsidRPr="002C2321">
              <w:rPr>
                <w:rFonts w:eastAsia="Calibri"/>
                <w:b/>
                <w:bCs/>
                <w:lang w:val="ky-KG"/>
              </w:rPr>
              <w:t>5</w:t>
            </w:r>
          </w:p>
        </w:tc>
      </w:tr>
      <w:tr w:rsidR="00275639" w:rsidRPr="002C2321" w:rsidTr="00A028C8">
        <w:trPr>
          <w:trHeight w:val="201"/>
        </w:trPr>
        <w:tc>
          <w:tcPr>
            <w:tcW w:w="3510" w:type="dxa"/>
            <w:shd w:val="clear" w:color="000000" w:fill="FFFFFF"/>
            <w:vAlign w:val="bottom"/>
          </w:tcPr>
          <w:p w:rsidR="00275639" w:rsidRPr="002C2321" w:rsidRDefault="00394146" w:rsidP="00275639">
            <w:pPr>
              <w:rPr>
                <w:lang w:val="ky-KG" w:eastAsia="ky-KG"/>
              </w:rPr>
            </w:pPr>
            <w:r w:rsidRPr="002C2321">
              <w:rPr>
                <w:lang w:val="ky-KG" w:eastAsia="ky-KG"/>
              </w:rPr>
              <w:t>б</w:t>
            </w:r>
            <w:r w:rsidR="00275639" w:rsidRPr="002C2321">
              <w:rPr>
                <w:lang w:val="ky-KG" w:eastAsia="ky-KG"/>
              </w:rPr>
              <w:t>юджеттик каражаттар</w:t>
            </w:r>
          </w:p>
        </w:tc>
        <w:tc>
          <w:tcPr>
            <w:tcW w:w="2552" w:type="dxa"/>
            <w:shd w:val="clear" w:color="000000" w:fill="FFFFFF"/>
            <w:vAlign w:val="center"/>
          </w:tcPr>
          <w:p w:rsidR="00275639" w:rsidRPr="002C2321" w:rsidRDefault="00275639" w:rsidP="00275639">
            <w:pPr>
              <w:jc w:val="center"/>
              <w:rPr>
                <w:rFonts w:eastAsia="Calibri"/>
                <w:bCs/>
                <w:lang w:val="ky-KG"/>
              </w:rPr>
            </w:pPr>
            <w:r w:rsidRPr="002C2321">
              <w:rPr>
                <w:rFonts w:eastAsia="Calibri"/>
                <w:bCs/>
                <w:lang w:val="ky-KG"/>
              </w:rPr>
              <w:t>21</w:t>
            </w:r>
            <w:r w:rsidRPr="002C2321">
              <w:rPr>
                <w:rFonts w:eastAsia="Calibri"/>
                <w:bCs/>
              </w:rPr>
              <w:t>,</w:t>
            </w:r>
            <w:r w:rsidRPr="002C2321">
              <w:rPr>
                <w:rFonts w:eastAsia="Calibri"/>
                <w:bCs/>
                <w:lang w:val="ky-KG"/>
              </w:rPr>
              <w:t>5</w:t>
            </w:r>
          </w:p>
        </w:tc>
        <w:tc>
          <w:tcPr>
            <w:tcW w:w="1818" w:type="dxa"/>
            <w:shd w:val="clear" w:color="000000" w:fill="FFFFFF"/>
            <w:vAlign w:val="center"/>
          </w:tcPr>
          <w:p w:rsidR="00275639" w:rsidRPr="002C2321" w:rsidRDefault="00275639" w:rsidP="00275639">
            <w:pPr>
              <w:jc w:val="center"/>
              <w:rPr>
                <w:rFonts w:eastAsia="Calibri"/>
                <w:bCs/>
                <w:lang w:val="ky-KG"/>
              </w:rPr>
            </w:pPr>
            <w:r w:rsidRPr="002C2321">
              <w:rPr>
                <w:rFonts w:eastAsia="Calibri"/>
                <w:bCs/>
                <w:lang w:val="ky-KG"/>
              </w:rPr>
              <w:t>21</w:t>
            </w:r>
            <w:r w:rsidRPr="002C2321">
              <w:rPr>
                <w:rFonts w:eastAsia="Calibri"/>
                <w:bCs/>
              </w:rPr>
              <w:t>,</w:t>
            </w:r>
            <w:r w:rsidRPr="002C2321">
              <w:rPr>
                <w:rFonts w:eastAsia="Calibri"/>
                <w:bCs/>
                <w:lang w:val="ky-KG"/>
              </w:rPr>
              <w:t>5</w:t>
            </w:r>
          </w:p>
        </w:tc>
        <w:tc>
          <w:tcPr>
            <w:tcW w:w="2185" w:type="dxa"/>
            <w:shd w:val="clear" w:color="000000" w:fill="FFFFFF"/>
            <w:vAlign w:val="center"/>
          </w:tcPr>
          <w:p w:rsidR="00275639" w:rsidRPr="002C2321" w:rsidRDefault="00275639" w:rsidP="00275639">
            <w:pPr>
              <w:jc w:val="center"/>
              <w:rPr>
                <w:rFonts w:eastAsia="Calibri"/>
                <w:bCs/>
                <w:lang w:val="ky-KG"/>
              </w:rPr>
            </w:pPr>
            <w:r w:rsidRPr="002C2321">
              <w:rPr>
                <w:rFonts w:eastAsia="Calibri"/>
                <w:bCs/>
                <w:lang w:val="ky-KG"/>
              </w:rPr>
              <w:t>0</w:t>
            </w:r>
          </w:p>
        </w:tc>
      </w:tr>
      <w:tr w:rsidR="00275639" w:rsidRPr="002C2321" w:rsidTr="00A028C8">
        <w:trPr>
          <w:trHeight w:val="201"/>
        </w:trPr>
        <w:tc>
          <w:tcPr>
            <w:tcW w:w="3510" w:type="dxa"/>
            <w:shd w:val="clear" w:color="000000" w:fill="FFFFFF"/>
            <w:vAlign w:val="bottom"/>
          </w:tcPr>
          <w:p w:rsidR="00275639" w:rsidRPr="002C2321" w:rsidRDefault="00394146" w:rsidP="00275639">
            <w:pPr>
              <w:rPr>
                <w:lang w:val="ky-KG" w:eastAsia="ky-KG"/>
              </w:rPr>
            </w:pPr>
            <w:r w:rsidRPr="002C2321">
              <w:rPr>
                <w:lang w:val="ky-KG" w:eastAsia="ky-KG"/>
              </w:rPr>
              <w:t>а</w:t>
            </w:r>
            <w:r w:rsidR="00275639" w:rsidRPr="002C2321">
              <w:rPr>
                <w:lang w:val="ky-KG" w:eastAsia="ky-KG"/>
              </w:rPr>
              <w:t>тайын эсептин каражаттары</w:t>
            </w:r>
          </w:p>
        </w:tc>
        <w:tc>
          <w:tcPr>
            <w:tcW w:w="2552" w:type="dxa"/>
            <w:shd w:val="clear" w:color="000000" w:fill="FFFFFF"/>
            <w:vAlign w:val="center"/>
          </w:tcPr>
          <w:p w:rsidR="00275639" w:rsidRPr="002C2321" w:rsidRDefault="00275639" w:rsidP="00275639">
            <w:pPr>
              <w:jc w:val="center"/>
              <w:rPr>
                <w:rFonts w:eastAsia="Calibri"/>
                <w:bCs/>
                <w:lang w:val="ky-KG"/>
              </w:rPr>
            </w:pPr>
            <w:r w:rsidRPr="002C2321">
              <w:rPr>
                <w:rFonts w:eastAsia="Calibri"/>
                <w:bCs/>
                <w:lang w:val="ky-KG"/>
              </w:rPr>
              <w:t>0</w:t>
            </w:r>
          </w:p>
        </w:tc>
        <w:tc>
          <w:tcPr>
            <w:tcW w:w="1818" w:type="dxa"/>
            <w:shd w:val="clear" w:color="000000" w:fill="FFFFFF"/>
            <w:vAlign w:val="center"/>
          </w:tcPr>
          <w:p w:rsidR="00275639" w:rsidRPr="002C2321" w:rsidRDefault="00275639" w:rsidP="00275639">
            <w:pPr>
              <w:jc w:val="center"/>
              <w:rPr>
                <w:rFonts w:eastAsia="Calibri"/>
                <w:bCs/>
                <w:lang w:val="ky-KG"/>
              </w:rPr>
            </w:pPr>
            <w:r w:rsidRPr="002C2321">
              <w:rPr>
                <w:rFonts w:eastAsia="Calibri"/>
                <w:bCs/>
                <w:lang w:val="ky-KG"/>
              </w:rPr>
              <w:t>0,5</w:t>
            </w:r>
          </w:p>
        </w:tc>
        <w:tc>
          <w:tcPr>
            <w:tcW w:w="2185" w:type="dxa"/>
            <w:shd w:val="clear" w:color="000000" w:fill="FFFFFF"/>
            <w:vAlign w:val="center"/>
          </w:tcPr>
          <w:p w:rsidR="00275639" w:rsidRPr="002C2321" w:rsidRDefault="00275639" w:rsidP="00275639">
            <w:pPr>
              <w:jc w:val="center"/>
              <w:rPr>
                <w:rFonts w:eastAsia="Calibri"/>
                <w:bCs/>
                <w:lang w:val="ky-KG"/>
              </w:rPr>
            </w:pPr>
            <w:r w:rsidRPr="002C2321">
              <w:rPr>
                <w:rFonts w:eastAsia="Calibri"/>
                <w:bCs/>
                <w:lang w:val="ky-KG"/>
              </w:rPr>
              <w:t>0,5</w:t>
            </w:r>
          </w:p>
        </w:tc>
      </w:tr>
    </w:tbl>
    <w:p w:rsidR="00E4725F" w:rsidRPr="002C2321" w:rsidRDefault="00E4725F" w:rsidP="00E4725F">
      <w:pPr>
        <w:ind w:firstLine="709"/>
        <w:jc w:val="both"/>
        <w:rPr>
          <w:rFonts w:eastAsia="Calibri"/>
          <w:lang w:val="ky-KG"/>
        </w:rPr>
      </w:pPr>
    </w:p>
    <w:p w:rsidR="00E4725F" w:rsidRPr="002C2321" w:rsidRDefault="00FF6DE4" w:rsidP="00FF6DE4">
      <w:pPr>
        <w:jc w:val="both"/>
        <w:rPr>
          <w:szCs w:val="28"/>
          <w:lang w:val="ky-KG"/>
        </w:rPr>
      </w:pPr>
      <w:r w:rsidRPr="002C2321">
        <w:rPr>
          <w:lang w:val="ky-KG"/>
        </w:rPr>
        <w:t xml:space="preserve"> </w:t>
      </w:r>
      <w:r w:rsidR="00394146" w:rsidRPr="002C2321">
        <w:rPr>
          <w:lang w:val="ky-KG"/>
        </w:rPr>
        <w:tab/>
      </w:r>
      <w:r w:rsidRPr="002C2321">
        <w:rPr>
          <w:lang w:val="ky-KG"/>
        </w:rPr>
        <w:t>2019-2023</w:t>
      </w:r>
      <w:r w:rsidR="00FE1D2A" w:rsidRPr="002C2321">
        <w:rPr>
          <w:lang w:val="ky-KG"/>
        </w:rPr>
        <w:t xml:space="preserve">  Санариптик</w:t>
      </w:r>
      <w:r w:rsidRPr="002C2321">
        <w:rPr>
          <w:lang w:val="ky-KG"/>
        </w:rPr>
        <w:t xml:space="preserve"> Кыргызстан» </w:t>
      </w:r>
      <w:r w:rsidR="00C30268" w:rsidRPr="002C2321">
        <w:rPr>
          <w:lang w:val="ky-KG"/>
        </w:rPr>
        <w:t xml:space="preserve">  санариптик</w:t>
      </w:r>
      <w:r w:rsidRPr="002C2321">
        <w:rPr>
          <w:lang w:val="ky-KG"/>
        </w:rPr>
        <w:t xml:space="preserve"> трансформациялоо концепциясын иш</w:t>
      </w:r>
      <w:r w:rsidR="00C30268" w:rsidRPr="002C2321">
        <w:rPr>
          <w:lang w:val="ky-KG"/>
        </w:rPr>
        <w:t>ке ашыруу максатында “Санариптик</w:t>
      </w:r>
      <w:r w:rsidRPr="002C2321">
        <w:rPr>
          <w:lang w:val="ky-KG"/>
        </w:rPr>
        <w:t xml:space="preserve"> экономика” мамлекеттик программасынын  ал</w:t>
      </w:r>
      <w:r w:rsidR="00C30268" w:rsidRPr="002C2321">
        <w:rPr>
          <w:lang w:val="ky-KG"/>
        </w:rPr>
        <w:t xml:space="preserve">кагында каралган каражаттардын </w:t>
      </w:r>
      <w:r w:rsidRPr="002C2321">
        <w:rPr>
          <w:lang w:val="ky-KG"/>
        </w:rPr>
        <w:t xml:space="preserve"> эсебинен  жалпы мамлекеттик иш-чараларды атарууга маалыматтык системаны түзүү  жана сервердик жана компьютердик жабдууларды жарым-жартылай сатып алуу үчүн 15,8 млн сом бөлүндү, бирок чыгашаларды оптималдаштыруу алкагында бул сумма азайтылды  </w:t>
      </w:r>
      <w:r w:rsidR="00E4725F" w:rsidRPr="002C2321">
        <w:rPr>
          <w:lang w:val="ky-KG"/>
        </w:rPr>
        <w:t>.</w:t>
      </w:r>
    </w:p>
    <w:p w:rsidR="00FF6DE4" w:rsidRPr="002C2321" w:rsidRDefault="00394146" w:rsidP="00FF6DE4">
      <w:pPr>
        <w:ind w:firstLine="709"/>
        <w:jc w:val="both"/>
        <w:rPr>
          <w:lang w:val="ky-KG"/>
        </w:rPr>
      </w:pPr>
      <w:r w:rsidRPr="002C2321">
        <w:rPr>
          <w:lang w:val="ky-KG"/>
        </w:rPr>
        <w:t>2020-</w:t>
      </w:r>
      <w:r w:rsidR="00FF6DE4" w:rsidRPr="002C2321">
        <w:rPr>
          <w:lang w:val="ky-KG"/>
        </w:rPr>
        <w:t xml:space="preserve">жылдын башталышына  каражаттардын калдыктарын бекитүү менен байланыштуу 0,5 млн сом атайын эсептин каражаттары боюнча көбөйгөн. </w:t>
      </w:r>
    </w:p>
    <w:p w:rsidR="00D44002" w:rsidRPr="002C2321" w:rsidRDefault="00D44002" w:rsidP="00142F0A">
      <w:pPr>
        <w:shd w:val="clear" w:color="auto" w:fill="FFFFFF"/>
        <w:spacing w:line="276" w:lineRule="auto"/>
        <w:ind w:firstLine="708"/>
        <w:jc w:val="both"/>
        <w:rPr>
          <w:lang w:val="ky-KG"/>
        </w:rPr>
      </w:pPr>
    </w:p>
    <w:p w:rsidR="00142F0A" w:rsidRPr="002C2321" w:rsidRDefault="00142F0A" w:rsidP="00142F0A">
      <w:pPr>
        <w:spacing w:line="276" w:lineRule="auto"/>
        <w:ind w:firstLine="709"/>
        <w:jc w:val="both"/>
        <w:rPr>
          <w:lang w:val="ky-KG"/>
        </w:rPr>
      </w:pPr>
      <w:r w:rsidRPr="002C2321">
        <w:rPr>
          <w:b/>
          <w:lang w:val="ky-KG"/>
        </w:rPr>
        <w:t xml:space="preserve">Кыргыз Республикасынын инвестицияларды илгерилетүү жана коргоо боюнча агенттик боюнча </w:t>
      </w:r>
      <w:r w:rsidRPr="002C2321">
        <w:rPr>
          <w:lang w:val="ky-KG"/>
        </w:rPr>
        <w:t xml:space="preserve">2020-жылдын такталган бюджети бюджеттик каражаттар боюнча 16,9 </w:t>
      </w:r>
      <w:r w:rsidR="00F20FA4" w:rsidRPr="002C2321">
        <w:rPr>
          <w:lang w:val="ky-KG"/>
        </w:rPr>
        <w:t>млн</w:t>
      </w:r>
      <w:r w:rsidRPr="002C2321">
        <w:rPr>
          <w:lang w:val="ky-KG"/>
        </w:rPr>
        <w:t xml:space="preserve"> сомду түздү, биринчи такталган бюджетке к</w:t>
      </w:r>
      <w:r w:rsidR="00D44002" w:rsidRPr="002C2321">
        <w:rPr>
          <w:lang w:val="ky-KG"/>
        </w:rPr>
        <w:t xml:space="preserve">арата 0,5  </w:t>
      </w:r>
      <w:r w:rsidR="00F20FA4" w:rsidRPr="002C2321">
        <w:rPr>
          <w:lang w:val="ky-KG"/>
        </w:rPr>
        <w:t>млн</w:t>
      </w:r>
      <w:r w:rsidR="00D44002" w:rsidRPr="002C2321">
        <w:rPr>
          <w:lang w:val="ky-KG"/>
        </w:rPr>
        <w:t xml:space="preserve"> сомго, же 3,0% </w:t>
      </w:r>
      <w:r w:rsidRPr="002C2321">
        <w:rPr>
          <w:lang w:val="ky-KG"/>
        </w:rPr>
        <w:t>га көбөйгөн.</w:t>
      </w:r>
    </w:p>
    <w:p w:rsidR="00142F0A" w:rsidRPr="002C2321" w:rsidRDefault="00142F0A" w:rsidP="00142F0A">
      <w:pPr>
        <w:spacing w:line="276" w:lineRule="auto"/>
        <w:ind w:firstLine="709"/>
        <w:jc w:val="both"/>
        <w:rPr>
          <w:lang w:val="ky-KG"/>
        </w:rPr>
      </w:pPr>
      <w:r w:rsidRPr="002C2321">
        <w:rPr>
          <w:rFonts w:eastAsia="Calibri"/>
          <w:lang w:val="ky-KG"/>
        </w:rPr>
        <w:t xml:space="preserve">                                                                                                                  </w:t>
      </w:r>
      <w:r w:rsidR="00F20FA4" w:rsidRPr="002C2321">
        <w:rPr>
          <w:rFonts w:eastAsia="Calibri"/>
          <w:lang w:val="ky-KG"/>
        </w:rPr>
        <w:t>млн</w:t>
      </w:r>
      <w:r w:rsidRPr="002C2321">
        <w:rPr>
          <w:rFonts w:eastAsia="Calibri"/>
          <w:lang w:val="ky-KG"/>
        </w:rPr>
        <w:t xml:space="preserve"> сом</w:t>
      </w:r>
    </w:p>
    <w:tbl>
      <w:tblPr>
        <w:tblpPr w:leftFromText="180" w:rightFromText="180" w:vertAnchor="text" w:horzAnchor="margin" w:tblpXSpec="center" w:tblpY="140"/>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4"/>
        <w:gridCol w:w="2481"/>
        <w:gridCol w:w="2305"/>
        <w:gridCol w:w="2305"/>
      </w:tblGrid>
      <w:tr w:rsidR="00142F0A" w:rsidRPr="002C2321" w:rsidTr="00142F0A">
        <w:trPr>
          <w:trHeight w:val="555"/>
        </w:trPr>
        <w:tc>
          <w:tcPr>
            <w:tcW w:w="2943"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ind w:left="284"/>
              <w:rPr>
                <w:rFonts w:eastAsia="Calibri"/>
                <w:b/>
                <w:bCs/>
                <w:lang w:val="ky-KG"/>
              </w:rPr>
            </w:pPr>
            <w:r w:rsidRPr="002C2321">
              <w:rPr>
                <w:rFonts w:eastAsia="Calibri"/>
                <w:b/>
                <w:bCs/>
                <w:lang w:val="ky-KG"/>
              </w:rPr>
              <w:t>Аталышы</w:t>
            </w:r>
          </w:p>
        </w:tc>
        <w:tc>
          <w:tcPr>
            <w:tcW w:w="2480"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2304"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2304"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Четтөө</w:t>
            </w:r>
          </w:p>
        </w:tc>
      </w:tr>
      <w:tr w:rsidR="00142F0A" w:rsidRPr="002C2321" w:rsidTr="00142F0A">
        <w:trPr>
          <w:trHeight w:val="255"/>
        </w:trPr>
        <w:tc>
          <w:tcPr>
            <w:tcW w:w="2943" w:type="dxa"/>
            <w:tcBorders>
              <w:top w:val="single" w:sz="4" w:space="0" w:color="auto"/>
              <w:left w:val="single" w:sz="4" w:space="0" w:color="auto"/>
              <w:bottom w:val="single" w:sz="4" w:space="0" w:color="auto"/>
              <w:right w:val="single" w:sz="4" w:space="0" w:color="auto"/>
            </w:tcBorders>
            <w:vAlign w:val="bottom"/>
          </w:tcPr>
          <w:p w:rsidR="00142F0A" w:rsidRPr="002C2321" w:rsidRDefault="00142F0A">
            <w:pPr>
              <w:jc w:val="both"/>
              <w:rPr>
                <w:rFonts w:eastAsia="Calibri"/>
                <w:b/>
                <w:lang w:val="ky-KG"/>
              </w:rPr>
            </w:pPr>
          </w:p>
        </w:tc>
        <w:tc>
          <w:tcPr>
            <w:tcW w:w="2480" w:type="dxa"/>
            <w:tcBorders>
              <w:top w:val="single" w:sz="4" w:space="0" w:color="auto"/>
              <w:left w:val="single" w:sz="4" w:space="0" w:color="auto"/>
              <w:bottom w:val="single" w:sz="4" w:space="0" w:color="auto"/>
              <w:right w:val="single" w:sz="4" w:space="0" w:color="auto"/>
            </w:tcBorders>
            <w:noWrap/>
            <w:vAlign w:val="center"/>
            <w:hideMark/>
          </w:tcPr>
          <w:p w:rsidR="00142F0A" w:rsidRPr="002C2321" w:rsidRDefault="00142F0A">
            <w:pPr>
              <w:jc w:val="center"/>
              <w:rPr>
                <w:rFonts w:eastAsia="Calibri"/>
                <w:b/>
                <w:bCs/>
              </w:rPr>
            </w:pPr>
            <w:r w:rsidRPr="002C2321">
              <w:rPr>
                <w:rFonts w:eastAsia="Calibri"/>
                <w:b/>
                <w:bCs/>
              </w:rPr>
              <w:t>16,4</w:t>
            </w:r>
          </w:p>
        </w:tc>
        <w:tc>
          <w:tcPr>
            <w:tcW w:w="2304" w:type="dxa"/>
            <w:tcBorders>
              <w:top w:val="single" w:sz="4" w:space="0" w:color="auto"/>
              <w:left w:val="single" w:sz="4" w:space="0" w:color="auto"/>
              <w:bottom w:val="single" w:sz="4" w:space="0" w:color="auto"/>
              <w:right w:val="single" w:sz="4" w:space="0" w:color="auto"/>
            </w:tcBorders>
            <w:noWrap/>
            <w:vAlign w:val="center"/>
            <w:hideMark/>
          </w:tcPr>
          <w:p w:rsidR="00142F0A" w:rsidRPr="002C2321" w:rsidRDefault="00142F0A">
            <w:pPr>
              <w:jc w:val="center"/>
              <w:rPr>
                <w:rFonts w:eastAsia="Calibri"/>
                <w:b/>
                <w:bCs/>
                <w:lang w:val="ky-KG"/>
              </w:rPr>
            </w:pPr>
            <w:r w:rsidRPr="002C2321">
              <w:rPr>
                <w:rFonts w:eastAsia="Calibri"/>
                <w:b/>
                <w:bCs/>
              </w:rPr>
              <w:t>16,</w:t>
            </w:r>
            <w:r w:rsidRPr="002C2321">
              <w:rPr>
                <w:rFonts w:eastAsia="Calibri"/>
                <w:b/>
                <w:bCs/>
                <w:lang w:val="ky-KG"/>
              </w:rPr>
              <w:t>9</w:t>
            </w:r>
          </w:p>
        </w:tc>
        <w:tc>
          <w:tcPr>
            <w:tcW w:w="2304" w:type="dxa"/>
            <w:tcBorders>
              <w:top w:val="single" w:sz="4" w:space="0" w:color="auto"/>
              <w:left w:val="single" w:sz="4" w:space="0" w:color="auto"/>
              <w:bottom w:val="single" w:sz="4" w:space="0" w:color="auto"/>
              <w:right w:val="single" w:sz="4" w:space="0" w:color="auto"/>
            </w:tcBorders>
            <w:noWrap/>
            <w:vAlign w:val="center"/>
            <w:hideMark/>
          </w:tcPr>
          <w:p w:rsidR="00142F0A" w:rsidRPr="002C2321" w:rsidRDefault="00142F0A">
            <w:pPr>
              <w:jc w:val="center"/>
              <w:rPr>
                <w:rFonts w:eastAsia="Calibri"/>
                <w:b/>
                <w:bCs/>
                <w:lang w:val="ky-KG"/>
              </w:rPr>
            </w:pPr>
            <w:r w:rsidRPr="002C2321">
              <w:rPr>
                <w:rFonts w:eastAsia="Calibri"/>
                <w:b/>
                <w:bCs/>
                <w:lang w:val="ky-KG"/>
              </w:rPr>
              <w:t>0</w:t>
            </w:r>
            <w:r w:rsidRPr="002C2321">
              <w:rPr>
                <w:rFonts w:eastAsia="Calibri"/>
                <w:b/>
                <w:bCs/>
              </w:rPr>
              <w:t>,</w:t>
            </w:r>
            <w:r w:rsidRPr="002C2321">
              <w:rPr>
                <w:rFonts w:eastAsia="Calibri"/>
                <w:b/>
                <w:bCs/>
                <w:lang w:val="ky-KG"/>
              </w:rPr>
              <w:t>5</w:t>
            </w:r>
          </w:p>
        </w:tc>
      </w:tr>
      <w:tr w:rsidR="00142F0A" w:rsidRPr="002C2321" w:rsidTr="00142F0A">
        <w:trPr>
          <w:trHeight w:val="201"/>
        </w:trPr>
        <w:tc>
          <w:tcPr>
            <w:tcW w:w="294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142F0A" w:rsidRPr="002C2321" w:rsidRDefault="00142F0A">
            <w:pPr>
              <w:jc w:val="both"/>
              <w:rPr>
                <w:rFonts w:eastAsia="Calibri"/>
              </w:rPr>
            </w:pPr>
            <w:r w:rsidRPr="002C2321">
              <w:rPr>
                <w:rFonts w:eastAsia="Calibri"/>
                <w:lang w:val="ky-KG"/>
              </w:rPr>
              <w:t>бюджеттик каражаттар</w:t>
            </w:r>
          </w:p>
        </w:tc>
        <w:tc>
          <w:tcPr>
            <w:tcW w:w="24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jc w:val="center"/>
              <w:rPr>
                <w:rFonts w:eastAsia="Calibri"/>
                <w:bCs/>
              </w:rPr>
            </w:pPr>
            <w:r w:rsidRPr="002C2321">
              <w:rPr>
                <w:rFonts w:eastAsia="Calibri"/>
                <w:bCs/>
              </w:rPr>
              <w:t>16,4</w:t>
            </w:r>
          </w:p>
        </w:tc>
        <w:tc>
          <w:tcPr>
            <w:tcW w:w="23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jc w:val="center"/>
              <w:rPr>
                <w:rFonts w:eastAsia="Calibri"/>
                <w:bCs/>
                <w:lang w:val="ky-KG"/>
              </w:rPr>
            </w:pPr>
            <w:r w:rsidRPr="002C2321">
              <w:rPr>
                <w:rFonts w:eastAsia="Calibri"/>
                <w:bCs/>
              </w:rPr>
              <w:t>16,</w:t>
            </w:r>
            <w:r w:rsidRPr="002C2321">
              <w:rPr>
                <w:rFonts w:eastAsia="Calibri"/>
                <w:bCs/>
                <w:lang w:val="ky-KG"/>
              </w:rPr>
              <w:t>9</w:t>
            </w:r>
          </w:p>
        </w:tc>
        <w:tc>
          <w:tcPr>
            <w:tcW w:w="23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jc w:val="center"/>
              <w:rPr>
                <w:rFonts w:eastAsia="Calibri"/>
                <w:bCs/>
                <w:lang w:val="ky-KG"/>
              </w:rPr>
            </w:pPr>
            <w:r w:rsidRPr="002C2321">
              <w:rPr>
                <w:rFonts w:eastAsia="Calibri"/>
                <w:bCs/>
                <w:lang w:val="ky-KG"/>
              </w:rPr>
              <w:t>0</w:t>
            </w:r>
            <w:r w:rsidRPr="002C2321">
              <w:rPr>
                <w:rFonts w:eastAsia="Calibri"/>
                <w:bCs/>
              </w:rPr>
              <w:t>,</w:t>
            </w:r>
            <w:r w:rsidRPr="002C2321">
              <w:rPr>
                <w:rFonts w:eastAsia="Calibri"/>
                <w:bCs/>
                <w:lang w:val="ky-KG"/>
              </w:rPr>
              <w:t>5</w:t>
            </w:r>
          </w:p>
        </w:tc>
      </w:tr>
    </w:tbl>
    <w:p w:rsidR="00142F0A" w:rsidRPr="002C2321" w:rsidRDefault="00142F0A" w:rsidP="00142F0A">
      <w:pPr>
        <w:spacing w:line="276" w:lineRule="auto"/>
        <w:ind w:firstLine="709"/>
        <w:jc w:val="both"/>
        <w:rPr>
          <w:lang w:val="ky-KG"/>
        </w:rPr>
      </w:pPr>
    </w:p>
    <w:p w:rsidR="00142F0A" w:rsidRPr="002C2321" w:rsidRDefault="00142F0A" w:rsidP="00142F0A">
      <w:pPr>
        <w:spacing w:line="276" w:lineRule="auto"/>
        <w:ind w:firstLine="709"/>
        <w:jc w:val="both"/>
        <w:rPr>
          <w:lang w:val="ky-KG"/>
        </w:rPr>
      </w:pPr>
    </w:p>
    <w:p w:rsidR="00142F0A" w:rsidRPr="002C2321" w:rsidRDefault="00FF6DE4" w:rsidP="00142F0A">
      <w:pPr>
        <w:spacing w:line="276" w:lineRule="auto"/>
        <w:ind w:firstLine="709"/>
        <w:jc w:val="both"/>
        <w:rPr>
          <w:rFonts w:eastAsia="Calibri"/>
          <w:lang w:val="ky-KG"/>
        </w:rPr>
      </w:pPr>
      <w:r w:rsidRPr="002C2321">
        <w:rPr>
          <w:lang w:val="ky-KG"/>
        </w:rPr>
        <w:lastRenderedPageBreak/>
        <w:t xml:space="preserve"> К</w:t>
      </w:r>
      <w:r w:rsidR="00142F0A" w:rsidRPr="002C2321">
        <w:rPr>
          <w:lang w:val="ky-KG"/>
        </w:rPr>
        <w:t xml:space="preserve">оммуналдык кызмат көрсөтүүлөр боюнча карыздарды тындыруу үчүн </w:t>
      </w:r>
      <w:r w:rsidRPr="002C2321">
        <w:rPr>
          <w:lang w:val="ky-KG"/>
        </w:rPr>
        <w:t>бюджеттик каражаттар бо</w:t>
      </w:r>
      <w:r w:rsidR="00A9144C" w:rsidRPr="002C2321">
        <w:rPr>
          <w:lang w:val="ky-KG"/>
        </w:rPr>
        <w:t>юнча чыгашалар</w:t>
      </w:r>
      <w:r w:rsidRPr="002C2321">
        <w:rPr>
          <w:lang w:val="ky-KG"/>
        </w:rPr>
        <w:t xml:space="preserve">  </w:t>
      </w:r>
      <w:r w:rsidR="00142F0A" w:rsidRPr="002C2321">
        <w:rPr>
          <w:lang w:val="ky-KG"/>
        </w:rPr>
        <w:t xml:space="preserve">0,5 млн сом көбөйгөн . </w:t>
      </w:r>
    </w:p>
    <w:p w:rsidR="00142F0A" w:rsidRPr="002C2321" w:rsidRDefault="00142F0A" w:rsidP="00142F0A">
      <w:pPr>
        <w:spacing w:line="276" w:lineRule="auto"/>
        <w:ind w:firstLine="709"/>
        <w:jc w:val="both"/>
        <w:rPr>
          <w:lang w:val="ky-KG"/>
        </w:rPr>
      </w:pPr>
      <w:r w:rsidRPr="002C2321">
        <w:rPr>
          <w:b/>
          <w:lang w:val="ky-KG"/>
        </w:rPr>
        <w:t xml:space="preserve">Кыргыз Республикасынын Өкмөтүнө караштуу Монополияга каршы жөнгө салуу мамлекеттик агенттиги </w:t>
      </w:r>
      <w:r w:rsidRPr="002C2321">
        <w:rPr>
          <w:lang w:val="ky-KG"/>
        </w:rPr>
        <w:t>боюнча 2020-жылдын такталган бюджети</w:t>
      </w:r>
      <w:r w:rsidRPr="002C2321">
        <w:rPr>
          <w:b/>
          <w:lang w:val="ky-KG"/>
        </w:rPr>
        <w:t xml:space="preserve"> </w:t>
      </w:r>
      <w:r w:rsidRPr="002C2321">
        <w:rPr>
          <w:lang w:val="ky-KG"/>
        </w:rPr>
        <w:t>бюджеттик каражаттар боюнча</w:t>
      </w:r>
      <w:r w:rsidRPr="002C2321">
        <w:rPr>
          <w:b/>
          <w:lang w:val="ky-KG"/>
        </w:rPr>
        <w:t xml:space="preserve"> </w:t>
      </w:r>
      <w:r w:rsidRPr="002C2321">
        <w:rPr>
          <w:lang w:val="ky-KG"/>
        </w:rPr>
        <w:t xml:space="preserve">70,9 </w:t>
      </w:r>
      <w:r w:rsidR="00F20FA4" w:rsidRPr="002C2321">
        <w:rPr>
          <w:lang w:val="ky-KG"/>
        </w:rPr>
        <w:t>млн</w:t>
      </w:r>
      <w:r w:rsidRPr="002C2321">
        <w:rPr>
          <w:lang w:val="ky-KG"/>
        </w:rPr>
        <w:t xml:space="preserve"> сомду түздү, бюджеттик каражаттар боюнча 9,6 млн сомго же биринчи такталган бюджетке  карата 15,7 млн сомго көбөйгөн.</w:t>
      </w:r>
    </w:p>
    <w:p w:rsidR="00142F0A" w:rsidRPr="002C2321" w:rsidRDefault="00F20FA4" w:rsidP="00142F0A">
      <w:pPr>
        <w:spacing w:line="276" w:lineRule="auto"/>
        <w:ind w:left="7079" w:firstLine="709"/>
        <w:jc w:val="center"/>
        <w:rPr>
          <w:rFonts w:eastAsia="Calibri"/>
          <w:lang w:val="ky-KG"/>
        </w:rPr>
      </w:pPr>
      <w:r w:rsidRPr="002C2321">
        <w:rPr>
          <w:rFonts w:eastAsia="Calibri"/>
          <w:lang w:val="ky-KG"/>
        </w:rPr>
        <w:t>млн</w:t>
      </w:r>
      <w:r w:rsidR="00142F0A" w:rsidRPr="002C2321">
        <w:rPr>
          <w:rFonts w:eastAsia="Calibri"/>
          <w:lang w:val="ky-KG"/>
        </w:rPr>
        <w:t xml:space="preserve"> сом</w:t>
      </w:r>
    </w:p>
    <w:tbl>
      <w:tblPr>
        <w:tblpPr w:leftFromText="180" w:rightFromText="180" w:vertAnchor="text" w:horzAnchor="margin" w:tblpXSpec="center" w:tblpY="140"/>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07"/>
        <w:gridCol w:w="2554"/>
        <w:gridCol w:w="2554"/>
        <w:gridCol w:w="2555"/>
      </w:tblGrid>
      <w:tr w:rsidR="00142F0A" w:rsidRPr="002C2321" w:rsidTr="00142F0A">
        <w:trPr>
          <w:trHeight w:val="556"/>
        </w:trPr>
        <w:tc>
          <w:tcPr>
            <w:tcW w:w="2507"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rPr>
                <w:rFonts w:eastAsia="Calibri"/>
                <w:b/>
                <w:bCs/>
                <w:lang w:val="ky-KG"/>
              </w:rPr>
            </w:pPr>
            <w:r w:rsidRPr="002C2321">
              <w:rPr>
                <w:rFonts w:eastAsia="Calibri"/>
                <w:b/>
                <w:bCs/>
                <w:lang w:val="ky-KG"/>
              </w:rPr>
              <w:t>Аталышы</w:t>
            </w:r>
          </w:p>
        </w:tc>
        <w:tc>
          <w:tcPr>
            <w:tcW w:w="2555"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(бекит. план)</w:t>
            </w:r>
          </w:p>
        </w:tc>
        <w:tc>
          <w:tcPr>
            <w:tcW w:w="2555"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2556" w:type="dxa"/>
            <w:tcBorders>
              <w:top w:val="single" w:sz="4" w:space="0" w:color="auto"/>
              <w:left w:val="single" w:sz="4" w:space="0" w:color="auto"/>
              <w:bottom w:val="single" w:sz="4" w:space="0" w:color="auto"/>
              <w:right w:val="single" w:sz="4" w:space="0" w:color="auto"/>
            </w:tcBorders>
            <w:vAlign w:val="center"/>
            <w:hideMark/>
          </w:tcPr>
          <w:p w:rsidR="00142F0A" w:rsidRPr="002C2321" w:rsidRDefault="00142F0A">
            <w:pPr>
              <w:spacing w:line="276" w:lineRule="auto"/>
              <w:jc w:val="center"/>
              <w:rPr>
                <w:rFonts w:eastAsia="Calibri"/>
                <w:b/>
                <w:bCs/>
                <w:lang w:val="ky-KG"/>
              </w:rPr>
            </w:pPr>
            <w:r w:rsidRPr="002C2321">
              <w:rPr>
                <w:rFonts w:eastAsia="Calibri"/>
                <w:b/>
                <w:bCs/>
                <w:lang w:val="ky-KG"/>
              </w:rPr>
              <w:t>Четтөө</w:t>
            </w:r>
          </w:p>
        </w:tc>
      </w:tr>
      <w:tr w:rsidR="00142F0A" w:rsidRPr="002C2321" w:rsidTr="00142F0A">
        <w:trPr>
          <w:trHeight w:val="322"/>
        </w:trPr>
        <w:tc>
          <w:tcPr>
            <w:tcW w:w="2507" w:type="dxa"/>
            <w:tcBorders>
              <w:top w:val="single" w:sz="4" w:space="0" w:color="auto"/>
              <w:left w:val="single" w:sz="4" w:space="0" w:color="auto"/>
              <w:bottom w:val="single" w:sz="4" w:space="0" w:color="auto"/>
              <w:right w:val="single" w:sz="4" w:space="0" w:color="auto"/>
            </w:tcBorders>
            <w:vAlign w:val="center"/>
          </w:tcPr>
          <w:p w:rsidR="00142F0A" w:rsidRPr="002C2321" w:rsidRDefault="00142F0A">
            <w:pPr>
              <w:rPr>
                <w:rFonts w:eastAsia="Calibri"/>
                <w:b/>
                <w:bCs/>
                <w:lang w:val="ky-KG"/>
              </w:rPr>
            </w:pPr>
          </w:p>
        </w:tc>
        <w:tc>
          <w:tcPr>
            <w:tcW w:w="2555" w:type="dxa"/>
            <w:tcBorders>
              <w:top w:val="single" w:sz="4" w:space="0" w:color="auto"/>
              <w:left w:val="single" w:sz="4" w:space="0" w:color="auto"/>
              <w:bottom w:val="single" w:sz="4" w:space="0" w:color="auto"/>
              <w:right w:val="single" w:sz="4" w:space="0" w:color="auto"/>
            </w:tcBorders>
            <w:noWrap/>
            <w:vAlign w:val="center"/>
            <w:hideMark/>
          </w:tcPr>
          <w:p w:rsidR="00142F0A" w:rsidRPr="002C2321" w:rsidRDefault="00142F0A">
            <w:pPr>
              <w:jc w:val="center"/>
              <w:rPr>
                <w:rFonts w:eastAsia="Calibri"/>
                <w:b/>
                <w:bCs/>
                <w:lang w:val="ky-KG"/>
              </w:rPr>
            </w:pPr>
            <w:r w:rsidRPr="002C2321">
              <w:rPr>
                <w:rFonts w:eastAsia="Calibri"/>
                <w:b/>
                <w:bCs/>
                <w:lang w:val="ky-KG"/>
              </w:rPr>
              <w:t>61</w:t>
            </w:r>
            <w:r w:rsidRPr="002C2321">
              <w:rPr>
                <w:rFonts w:eastAsia="Calibri"/>
                <w:b/>
                <w:bCs/>
              </w:rPr>
              <w:t>,</w:t>
            </w:r>
            <w:r w:rsidRPr="002C2321">
              <w:rPr>
                <w:rFonts w:eastAsia="Calibri"/>
                <w:b/>
                <w:bCs/>
                <w:lang w:val="ky-KG"/>
              </w:rPr>
              <w:t>3</w:t>
            </w:r>
          </w:p>
        </w:tc>
        <w:tc>
          <w:tcPr>
            <w:tcW w:w="2555" w:type="dxa"/>
            <w:tcBorders>
              <w:top w:val="single" w:sz="4" w:space="0" w:color="auto"/>
              <w:left w:val="single" w:sz="4" w:space="0" w:color="auto"/>
              <w:bottom w:val="single" w:sz="4" w:space="0" w:color="auto"/>
              <w:right w:val="single" w:sz="4" w:space="0" w:color="auto"/>
            </w:tcBorders>
            <w:noWrap/>
            <w:vAlign w:val="center"/>
            <w:hideMark/>
          </w:tcPr>
          <w:p w:rsidR="00142F0A" w:rsidRPr="002C2321" w:rsidRDefault="00142F0A">
            <w:pPr>
              <w:jc w:val="center"/>
              <w:rPr>
                <w:rFonts w:eastAsia="Calibri"/>
                <w:b/>
                <w:bCs/>
                <w:lang w:val="ky-KG"/>
              </w:rPr>
            </w:pPr>
            <w:r w:rsidRPr="002C2321">
              <w:rPr>
                <w:rFonts w:eastAsia="Calibri"/>
                <w:b/>
                <w:bCs/>
                <w:lang w:val="ky-KG"/>
              </w:rPr>
              <w:t>70,9</w:t>
            </w:r>
          </w:p>
        </w:tc>
        <w:tc>
          <w:tcPr>
            <w:tcW w:w="2556" w:type="dxa"/>
            <w:tcBorders>
              <w:top w:val="single" w:sz="4" w:space="0" w:color="auto"/>
              <w:left w:val="single" w:sz="4" w:space="0" w:color="auto"/>
              <w:bottom w:val="single" w:sz="4" w:space="0" w:color="auto"/>
              <w:right w:val="single" w:sz="4" w:space="0" w:color="auto"/>
            </w:tcBorders>
            <w:noWrap/>
            <w:vAlign w:val="center"/>
            <w:hideMark/>
          </w:tcPr>
          <w:p w:rsidR="00142F0A" w:rsidRPr="002C2321" w:rsidRDefault="00142F0A">
            <w:pPr>
              <w:jc w:val="center"/>
              <w:rPr>
                <w:rFonts w:eastAsia="Calibri"/>
                <w:b/>
                <w:bCs/>
                <w:lang w:val="ky-KG"/>
              </w:rPr>
            </w:pPr>
            <w:r w:rsidRPr="002C2321">
              <w:rPr>
                <w:rFonts w:eastAsia="Calibri"/>
                <w:b/>
                <w:bCs/>
                <w:lang w:val="ky-KG"/>
              </w:rPr>
              <w:t>9,6</w:t>
            </w:r>
          </w:p>
        </w:tc>
      </w:tr>
      <w:tr w:rsidR="00142F0A" w:rsidRPr="002C2321" w:rsidTr="00142F0A">
        <w:trPr>
          <w:trHeight w:val="255"/>
        </w:trPr>
        <w:tc>
          <w:tcPr>
            <w:tcW w:w="250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rPr>
                <w:rFonts w:eastAsia="Calibri"/>
              </w:rPr>
            </w:pPr>
            <w:r w:rsidRPr="002C2321">
              <w:rPr>
                <w:rFonts w:eastAsia="Calibri"/>
                <w:lang w:val="ky-KG"/>
              </w:rPr>
              <w:t>бюджеттик каражаттар</w:t>
            </w:r>
            <w:r w:rsidRPr="002C2321">
              <w:rPr>
                <w:rFonts w:eastAsia="Calibri"/>
              </w:rPr>
              <w:t xml:space="preserve"> </w:t>
            </w:r>
          </w:p>
        </w:tc>
        <w:tc>
          <w:tcPr>
            <w:tcW w:w="255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jc w:val="center"/>
              <w:rPr>
                <w:rFonts w:eastAsia="Calibri"/>
                <w:lang w:val="ky-KG"/>
              </w:rPr>
            </w:pPr>
            <w:r w:rsidRPr="002C2321">
              <w:rPr>
                <w:rFonts w:eastAsia="Calibri"/>
                <w:lang w:val="ky-KG"/>
              </w:rPr>
              <w:t>61</w:t>
            </w:r>
            <w:r w:rsidRPr="002C2321">
              <w:rPr>
                <w:rFonts w:eastAsia="Calibri"/>
              </w:rPr>
              <w:t>,</w:t>
            </w:r>
            <w:r w:rsidRPr="002C2321">
              <w:rPr>
                <w:rFonts w:eastAsia="Calibri"/>
                <w:lang w:val="ky-KG"/>
              </w:rPr>
              <w:t>3</w:t>
            </w:r>
          </w:p>
        </w:tc>
        <w:tc>
          <w:tcPr>
            <w:tcW w:w="255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jc w:val="center"/>
              <w:rPr>
                <w:rFonts w:eastAsia="Calibri"/>
                <w:lang w:val="ky-KG"/>
              </w:rPr>
            </w:pPr>
            <w:r w:rsidRPr="002C2321">
              <w:rPr>
                <w:rFonts w:eastAsia="Calibri"/>
                <w:lang w:val="ky-KG"/>
              </w:rPr>
              <w:t>70,9</w:t>
            </w:r>
          </w:p>
        </w:tc>
        <w:tc>
          <w:tcPr>
            <w:tcW w:w="255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42F0A" w:rsidRPr="002C2321" w:rsidRDefault="00142F0A">
            <w:pPr>
              <w:jc w:val="center"/>
              <w:rPr>
                <w:rFonts w:eastAsia="Calibri"/>
                <w:bCs/>
                <w:lang w:val="ky-KG"/>
              </w:rPr>
            </w:pPr>
            <w:r w:rsidRPr="002C2321">
              <w:rPr>
                <w:rFonts w:eastAsia="Calibri"/>
                <w:bCs/>
                <w:lang w:val="ky-KG"/>
              </w:rPr>
              <w:t>9,6</w:t>
            </w:r>
          </w:p>
        </w:tc>
      </w:tr>
    </w:tbl>
    <w:p w:rsidR="00142F0A" w:rsidRPr="002C2321" w:rsidRDefault="00142F0A" w:rsidP="00142F0A">
      <w:pPr>
        <w:spacing w:line="276" w:lineRule="auto"/>
        <w:jc w:val="both"/>
        <w:rPr>
          <w:rFonts w:eastAsia="Calibri"/>
          <w:lang w:val="ky-KG"/>
        </w:rPr>
      </w:pPr>
    </w:p>
    <w:p w:rsidR="00142F0A" w:rsidRPr="002C2321" w:rsidRDefault="00142F0A" w:rsidP="00142F0A">
      <w:pPr>
        <w:spacing w:line="276" w:lineRule="auto"/>
        <w:ind w:firstLine="709"/>
        <w:jc w:val="both"/>
        <w:rPr>
          <w:rFonts w:eastAsia="Calibri"/>
          <w:lang w:val="ky-KG"/>
        </w:rPr>
      </w:pPr>
      <w:r w:rsidRPr="002C2321">
        <w:rPr>
          <w:lang w:val="ky-KG"/>
        </w:rPr>
        <w:t xml:space="preserve">Бюджеттик каражаттар боюнча чыгашалардын 9,6  </w:t>
      </w:r>
      <w:r w:rsidR="00F20FA4" w:rsidRPr="002C2321">
        <w:rPr>
          <w:lang w:val="ky-KG"/>
        </w:rPr>
        <w:t>млн</w:t>
      </w:r>
      <w:r w:rsidRPr="002C2321">
        <w:rPr>
          <w:lang w:val="ky-KG"/>
        </w:rPr>
        <w:t xml:space="preserve"> сомго көбөйүшү кредитордук карыздарды тындыруу үчүн кошумча каражаттарды бөлүү менен </w:t>
      </w:r>
      <w:r w:rsidRPr="002C2321">
        <w:rPr>
          <w:rFonts w:eastAsia="Calibri"/>
          <w:lang w:val="ky-KG"/>
        </w:rPr>
        <w:t xml:space="preserve">байланыштуу.  </w:t>
      </w:r>
    </w:p>
    <w:p w:rsidR="00142F0A" w:rsidRPr="002C2321" w:rsidRDefault="00142F0A" w:rsidP="00142F0A">
      <w:pPr>
        <w:spacing w:line="276" w:lineRule="auto"/>
        <w:ind w:firstLine="709"/>
        <w:jc w:val="both"/>
        <w:rPr>
          <w:rFonts w:eastAsia="Calibri"/>
          <w:lang w:val="ky-KG"/>
        </w:rPr>
      </w:pPr>
    </w:p>
    <w:p w:rsidR="00142F0A" w:rsidRPr="002C2321" w:rsidRDefault="00142F0A" w:rsidP="00142F0A">
      <w:pPr>
        <w:spacing w:line="276" w:lineRule="auto"/>
        <w:jc w:val="center"/>
        <w:rPr>
          <w:b/>
          <w:lang w:val="ky-KG"/>
        </w:rPr>
      </w:pPr>
      <w:r w:rsidRPr="002C2321">
        <w:rPr>
          <w:b/>
          <w:lang w:val="ky-KG"/>
        </w:rPr>
        <w:t xml:space="preserve">Кыргыз Республикасынын Өкмөтүнө караштуу </w:t>
      </w:r>
    </w:p>
    <w:p w:rsidR="00142F0A" w:rsidRPr="002C2321" w:rsidRDefault="00142F0A" w:rsidP="00142F0A">
      <w:pPr>
        <w:spacing w:line="276" w:lineRule="auto"/>
        <w:jc w:val="center"/>
        <w:rPr>
          <w:b/>
          <w:lang w:val="ky-KG"/>
        </w:rPr>
      </w:pPr>
      <w:r w:rsidRPr="002C2321">
        <w:rPr>
          <w:b/>
          <w:lang w:val="ky-KG"/>
        </w:rPr>
        <w:t>Отун-энергетикалык комплексти жөнгө салуу боюнча мамлекеттик агенттик</w:t>
      </w:r>
    </w:p>
    <w:p w:rsidR="00142F0A" w:rsidRPr="002C2321" w:rsidRDefault="00142F0A" w:rsidP="00142F0A">
      <w:pPr>
        <w:spacing w:line="276" w:lineRule="auto"/>
        <w:ind w:firstLine="709"/>
        <w:jc w:val="center"/>
        <w:rPr>
          <w:b/>
          <w:lang w:val="ky-KG"/>
        </w:rPr>
      </w:pPr>
    </w:p>
    <w:p w:rsidR="00142F0A" w:rsidRPr="002C2321" w:rsidRDefault="00142F0A" w:rsidP="00142F0A">
      <w:pPr>
        <w:spacing w:line="276" w:lineRule="auto"/>
        <w:ind w:firstLine="709"/>
        <w:jc w:val="both"/>
        <w:rPr>
          <w:rFonts w:eastAsia="Calibri"/>
          <w:lang w:val="ky-KG" w:eastAsia="en-US"/>
        </w:rPr>
      </w:pPr>
      <w:r w:rsidRPr="002C2321">
        <w:rPr>
          <w:rFonts w:eastAsia="Calibri"/>
          <w:b/>
          <w:lang w:val="ky-KG" w:eastAsia="en-US"/>
        </w:rPr>
        <w:t>Кыргыз Республикасынын Өкмөтүнө караштуу Отун-энергетикалык комплексти жөнгө салуу боюнча мамлекеттик агенттигинин</w:t>
      </w:r>
      <w:r w:rsidRPr="002C2321">
        <w:rPr>
          <w:rFonts w:eastAsia="Calibri"/>
          <w:lang w:val="ky-KG" w:eastAsia="en-US"/>
        </w:rPr>
        <w:t xml:space="preserve"> 2020-жылга карата такталган бюджети 19,7 </w:t>
      </w:r>
      <w:r w:rsidR="00F20FA4" w:rsidRPr="002C2321">
        <w:rPr>
          <w:rFonts w:eastAsia="Calibri"/>
          <w:lang w:val="ky-KG" w:eastAsia="en-US"/>
        </w:rPr>
        <w:t>млн</w:t>
      </w:r>
      <w:r w:rsidRPr="002C2321">
        <w:rPr>
          <w:rFonts w:eastAsia="Calibri"/>
          <w:lang w:val="ky-KG" w:eastAsia="en-US"/>
        </w:rPr>
        <w:t xml:space="preserve"> сомду түздү, </w:t>
      </w:r>
      <w:r w:rsidRPr="002C2321">
        <w:rPr>
          <w:lang w:val="ky-KG"/>
        </w:rPr>
        <w:t>биринчи такталган бюджетке (17,7 млн сом) карата 2,0 млн сом  же 11,3% көбөйгөн</w:t>
      </w:r>
      <w:r w:rsidRPr="002C2321">
        <w:rPr>
          <w:rFonts w:eastAsia="Calibri"/>
          <w:lang w:val="ky-KG" w:eastAsia="en-US"/>
        </w:rPr>
        <w:t xml:space="preserve">. </w:t>
      </w:r>
    </w:p>
    <w:p w:rsidR="00142F0A" w:rsidRPr="002C2321" w:rsidRDefault="00142F0A" w:rsidP="00142F0A">
      <w:pPr>
        <w:spacing w:line="276" w:lineRule="auto"/>
        <w:ind w:firstLine="709"/>
        <w:jc w:val="both"/>
        <w:rPr>
          <w:lang w:val="ky-KG"/>
        </w:rPr>
      </w:pPr>
      <w:r w:rsidRPr="002C2321">
        <w:rPr>
          <w:lang w:val="ky-KG"/>
        </w:rPr>
        <w:t>Бюджеттик каражаттар боюнча чыгашалардын 2,0.  млн сомго  көбөйүшү  имараттарды  күтүү үчүн  учурдагы жылдын 1-3-кварталында тендердин өткөрүлүшүнө байланыштуу ком</w:t>
      </w:r>
      <w:r w:rsidR="00365B54" w:rsidRPr="002C2321">
        <w:rPr>
          <w:lang w:val="ky-KG"/>
        </w:rPr>
        <w:t>м</w:t>
      </w:r>
      <w:r w:rsidRPr="002C2321">
        <w:rPr>
          <w:lang w:val="ky-KG"/>
        </w:rPr>
        <w:t>уналдык-тиричилик кызмат көрсөтүүлөрү төлөө боюнча карыздарды тындырууга, ошондой эле кызматтык автомашиналарды тейлөөгө жана жылуулук-энергетикалык комплекс субьекттерин</w:t>
      </w:r>
      <w:r w:rsidR="00A86863" w:rsidRPr="002C2321">
        <w:rPr>
          <w:lang w:val="ky-KG"/>
        </w:rPr>
        <w:t>е</w:t>
      </w:r>
      <w:r w:rsidRPr="002C2321">
        <w:rPr>
          <w:lang w:val="ky-KG"/>
        </w:rPr>
        <w:t xml:space="preserve"> пландык текшерүүнү жүргүзүү үчүн региондорго  иш сапарларына кызматкерлердин командировка чыгашаларын төлөөгө </w:t>
      </w:r>
      <w:r w:rsidRPr="002C2321">
        <w:rPr>
          <w:rFonts w:eastAsia="Calibri"/>
          <w:lang w:val="ky-KG"/>
        </w:rPr>
        <w:t xml:space="preserve">байланыштуу.  </w:t>
      </w:r>
    </w:p>
    <w:p w:rsidR="00142F0A" w:rsidRPr="002C2321" w:rsidRDefault="00142F0A" w:rsidP="00142F0A">
      <w:pPr>
        <w:spacing w:line="276" w:lineRule="auto"/>
        <w:ind w:firstLine="709"/>
        <w:jc w:val="both"/>
        <w:rPr>
          <w:rFonts w:eastAsia="Calibri"/>
          <w:lang w:val="ky-KG" w:eastAsia="en-US"/>
        </w:rPr>
      </w:pPr>
    </w:p>
    <w:p w:rsidR="00142F0A" w:rsidRPr="002C2321" w:rsidRDefault="00142F0A" w:rsidP="00142F0A">
      <w:pPr>
        <w:spacing w:line="276" w:lineRule="auto"/>
        <w:jc w:val="center"/>
        <w:rPr>
          <w:b/>
          <w:lang w:val="ky-KG"/>
        </w:rPr>
      </w:pPr>
      <w:r w:rsidRPr="002C2321">
        <w:rPr>
          <w:b/>
          <w:lang w:val="ky-KG"/>
        </w:rPr>
        <w:t>Кыргыз Республикасынын Транспорт жана жол министрлиги</w:t>
      </w:r>
    </w:p>
    <w:p w:rsidR="00142F0A" w:rsidRPr="002C2321" w:rsidRDefault="00142F0A" w:rsidP="00142F0A">
      <w:pPr>
        <w:spacing w:line="276" w:lineRule="auto"/>
        <w:ind w:firstLine="709"/>
        <w:jc w:val="center"/>
        <w:rPr>
          <w:b/>
          <w:lang w:val="ky-KG"/>
        </w:rPr>
      </w:pPr>
    </w:p>
    <w:p w:rsidR="00142F0A" w:rsidRPr="002C2321" w:rsidRDefault="00142F0A" w:rsidP="00142F0A">
      <w:pPr>
        <w:spacing w:line="276" w:lineRule="auto"/>
        <w:ind w:firstLine="709"/>
        <w:jc w:val="both"/>
        <w:rPr>
          <w:lang w:val="ky-KG"/>
        </w:rPr>
      </w:pPr>
      <w:r w:rsidRPr="002C2321">
        <w:rPr>
          <w:b/>
          <w:lang w:val="ky-KG"/>
        </w:rPr>
        <w:t>Кыргыз Республикасынын Транспорт жана жол министрлигинин</w:t>
      </w:r>
      <w:r w:rsidRPr="002C2321">
        <w:rPr>
          <w:lang w:val="ky-KG"/>
        </w:rPr>
        <w:t xml:space="preserve"> 2020-жылга </w:t>
      </w:r>
      <w:r w:rsidR="00E1724F" w:rsidRPr="002C2321">
        <w:rPr>
          <w:lang w:val="ky-KG"/>
        </w:rPr>
        <w:t>карата такталган бюджети 1 188,0</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w:t>
      </w:r>
      <w:r w:rsidR="00E1724F" w:rsidRPr="002C2321">
        <w:rPr>
          <w:lang w:val="ky-KG"/>
        </w:rPr>
        <w:t xml:space="preserve"> (1023,1 </w:t>
      </w:r>
      <w:r w:rsidR="00F20FA4" w:rsidRPr="002C2321">
        <w:rPr>
          <w:lang w:val="ky-KG"/>
        </w:rPr>
        <w:t>млн</w:t>
      </w:r>
      <w:r w:rsidR="00E1724F" w:rsidRPr="002C2321">
        <w:rPr>
          <w:lang w:val="ky-KG"/>
        </w:rPr>
        <w:t xml:space="preserve"> сом) карата  164,8 млн сом же 16,1</w:t>
      </w:r>
      <w:r w:rsidRPr="002C2321">
        <w:rPr>
          <w:lang w:val="ky-KG"/>
        </w:rPr>
        <w:t xml:space="preserve"> %га көбөйгөн</w:t>
      </w:r>
      <w:r w:rsidRPr="002C2321">
        <w:rPr>
          <w:rFonts w:eastAsia="Calibri"/>
          <w:lang w:val="ky-KG" w:eastAsia="en-US"/>
        </w:rPr>
        <w:t>,</w:t>
      </w:r>
      <w:r w:rsidR="00365B54" w:rsidRPr="002C2321">
        <w:rPr>
          <w:rFonts w:eastAsia="Calibri"/>
          <w:lang w:val="ky-KG" w:eastAsia="en-US"/>
        </w:rPr>
        <w:t xml:space="preserve"> </w:t>
      </w:r>
      <w:r w:rsidRPr="002C2321">
        <w:rPr>
          <w:lang w:val="ky-KG"/>
        </w:rPr>
        <w:t xml:space="preserve">анын ичинен: бюджеттик каражаттардын </w:t>
      </w:r>
      <w:r w:rsidR="00E1724F" w:rsidRPr="002C2321">
        <w:rPr>
          <w:lang w:val="ky-KG"/>
        </w:rPr>
        <w:t xml:space="preserve">чыгашаларынын эсебинен – 1 104,4 </w:t>
      </w:r>
      <w:r w:rsidR="00F20FA4" w:rsidRPr="002C2321">
        <w:rPr>
          <w:lang w:val="ky-KG"/>
        </w:rPr>
        <w:t>млн</w:t>
      </w:r>
      <w:r w:rsidR="00E1724F" w:rsidRPr="002C2321">
        <w:rPr>
          <w:lang w:val="ky-KG"/>
        </w:rPr>
        <w:t xml:space="preserve"> сом, 171,3</w:t>
      </w:r>
      <w:r w:rsidRPr="002C2321">
        <w:rPr>
          <w:lang w:val="ky-KG"/>
        </w:rPr>
        <w:t xml:space="preserve"> </w:t>
      </w:r>
      <w:r w:rsidR="00F20FA4" w:rsidRPr="002C2321">
        <w:rPr>
          <w:lang w:val="ky-KG"/>
        </w:rPr>
        <w:t>млн</w:t>
      </w:r>
      <w:r w:rsidRPr="002C2321">
        <w:rPr>
          <w:lang w:val="ky-KG"/>
        </w:rPr>
        <w:t xml:space="preserve"> сомго  (933,1  </w:t>
      </w:r>
      <w:r w:rsidR="00F20FA4" w:rsidRPr="002C2321">
        <w:rPr>
          <w:lang w:val="ky-KG"/>
        </w:rPr>
        <w:t>млн</w:t>
      </w:r>
      <w:r w:rsidRPr="002C2321">
        <w:rPr>
          <w:lang w:val="ky-KG"/>
        </w:rPr>
        <w:t xml:space="preserve"> сом) көбөйгөн, атайын эсептин каражаттарынын эсебинен – 83,6 </w:t>
      </w:r>
      <w:r w:rsidR="00F20FA4" w:rsidRPr="002C2321">
        <w:rPr>
          <w:lang w:val="ky-KG"/>
        </w:rPr>
        <w:t>млн</w:t>
      </w:r>
      <w:r w:rsidRPr="002C2321">
        <w:rPr>
          <w:lang w:val="ky-KG"/>
        </w:rPr>
        <w:t xml:space="preserve"> сом, же биринчи такталган бюджетке  (90,0 млн сом) 6,4 млн сомго азайган  .</w:t>
      </w:r>
    </w:p>
    <w:p w:rsidR="00142F0A" w:rsidRPr="002C2321" w:rsidRDefault="00142F0A" w:rsidP="00142F0A">
      <w:pPr>
        <w:spacing w:line="276" w:lineRule="auto"/>
        <w:ind w:firstLine="709"/>
        <w:jc w:val="both"/>
        <w:rPr>
          <w:lang w:val="ky-KG"/>
        </w:rPr>
      </w:pPr>
      <w:r w:rsidRPr="002C2321">
        <w:rPr>
          <w:lang w:val="ky-KG"/>
        </w:rPr>
        <w:t>Бюджеттик каражаттар боюнча:</w:t>
      </w:r>
    </w:p>
    <w:p w:rsidR="00142F0A" w:rsidRPr="002C2321" w:rsidRDefault="00142F0A" w:rsidP="00142F0A">
      <w:pPr>
        <w:ind w:firstLine="709"/>
        <w:jc w:val="both"/>
        <w:rPr>
          <w:lang w:val="ky-KG"/>
        </w:rPr>
      </w:pPr>
      <w:r w:rsidRPr="002C2321">
        <w:rPr>
          <w:lang w:val="ky-KG"/>
        </w:rPr>
        <w:t xml:space="preserve"> 200,0 </w:t>
      </w:r>
      <w:r w:rsidR="00F20FA4" w:rsidRPr="002C2321">
        <w:rPr>
          <w:lang w:val="ky-KG"/>
        </w:rPr>
        <w:t>млн</w:t>
      </w:r>
      <w:r w:rsidRPr="002C2321">
        <w:rPr>
          <w:lang w:val="ky-KG"/>
        </w:rPr>
        <w:t xml:space="preserve"> сом  автомобиль жолдорун күтүүгө жана эксплуатациялоого жана күзгү-кышкы мезгил</w:t>
      </w:r>
      <w:r w:rsidR="00E1724F" w:rsidRPr="002C2321">
        <w:rPr>
          <w:lang w:val="ky-KG"/>
        </w:rPr>
        <w:t>де ишке карата жол мекемелерин</w:t>
      </w:r>
      <w:r w:rsidRPr="002C2321">
        <w:rPr>
          <w:lang w:val="ky-KG"/>
        </w:rPr>
        <w:t xml:space="preserve"> өз убагында даярдоого Кыргыз Республикасынын Транспорт жана жол</w:t>
      </w:r>
      <w:r w:rsidRPr="002C2321">
        <w:rPr>
          <w:b/>
          <w:lang w:val="ky-KG"/>
        </w:rPr>
        <w:t xml:space="preserve"> </w:t>
      </w:r>
      <w:r w:rsidRPr="002C2321">
        <w:rPr>
          <w:lang w:val="ky-KG"/>
        </w:rPr>
        <w:t>министрлигине караштуу  Жол чарба департаментине.</w:t>
      </w:r>
    </w:p>
    <w:p w:rsidR="00E1724F" w:rsidRPr="002C2321" w:rsidRDefault="00E1724F" w:rsidP="00365B54">
      <w:pPr>
        <w:spacing w:line="276" w:lineRule="auto"/>
        <w:ind w:firstLine="709"/>
        <w:jc w:val="both"/>
        <w:rPr>
          <w:lang w:val="ky-KG"/>
        </w:rPr>
      </w:pPr>
      <w:r w:rsidRPr="002C2321">
        <w:rPr>
          <w:lang w:val="ky-KG"/>
        </w:rPr>
        <w:lastRenderedPageBreak/>
        <w:t xml:space="preserve">2020-жылдын сметасынын аназиздөө жыйынтыгы боюнча Кыргыз Республикасынын Транспорт жана жол министрлигине караштуу Жол чарба департаментинин чыгашалары </w:t>
      </w:r>
      <w:r w:rsidR="003227E0" w:rsidRPr="002C2321">
        <w:rPr>
          <w:lang w:val="ky-KG"/>
        </w:rPr>
        <w:t xml:space="preserve"> </w:t>
      </w:r>
      <w:r w:rsidRPr="002C2321">
        <w:rPr>
          <w:lang w:val="ky-KG"/>
        </w:rPr>
        <w:t>6,7 млн сомго азайтылды.</w:t>
      </w:r>
    </w:p>
    <w:p w:rsidR="00E1724F" w:rsidRPr="002C2321" w:rsidRDefault="00A86863" w:rsidP="00365B54">
      <w:pPr>
        <w:spacing w:line="276" w:lineRule="auto"/>
        <w:ind w:firstLine="709"/>
        <w:jc w:val="both"/>
        <w:rPr>
          <w:lang w:val="ky-KG"/>
        </w:rPr>
      </w:pPr>
      <w:r w:rsidRPr="002C2321">
        <w:rPr>
          <w:lang w:val="ky-KG"/>
        </w:rPr>
        <w:t>2020-жылдын сметасынын талдоо</w:t>
      </w:r>
      <w:r w:rsidR="00E1724F" w:rsidRPr="002C2321">
        <w:rPr>
          <w:lang w:val="ky-KG"/>
        </w:rPr>
        <w:t xml:space="preserve"> жыйынтыгы боюнча Кыргыз Республикасынын Транспорт жана жол министрлигине караштуу караштуу Жарандык авиация агенттигинин чыгашалары 22,1 млн сомго азайтылды</w:t>
      </w:r>
      <w:r w:rsidR="00365B54" w:rsidRPr="002C2321">
        <w:rPr>
          <w:lang w:val="ky-KG"/>
        </w:rPr>
        <w:t>.</w:t>
      </w:r>
    </w:p>
    <w:p w:rsidR="00E1724F" w:rsidRPr="002C2321" w:rsidRDefault="00E1724F" w:rsidP="00E1724F">
      <w:pPr>
        <w:spacing w:line="276" w:lineRule="auto"/>
        <w:ind w:firstLine="709"/>
        <w:rPr>
          <w:lang w:val="ky-KG"/>
        </w:rPr>
      </w:pPr>
    </w:p>
    <w:p w:rsidR="00142F0A" w:rsidRPr="002C2321" w:rsidRDefault="00142F0A" w:rsidP="00142F0A">
      <w:pPr>
        <w:ind w:firstLine="709"/>
        <w:jc w:val="both"/>
        <w:rPr>
          <w:lang w:val="ky-KG"/>
        </w:rPr>
      </w:pPr>
      <w:r w:rsidRPr="002C2321">
        <w:rPr>
          <w:lang w:val="ky-KG"/>
        </w:rPr>
        <w:t xml:space="preserve"> Атайын каражаттар боюнча:</w:t>
      </w:r>
    </w:p>
    <w:p w:rsidR="00142F0A" w:rsidRPr="002C2321" w:rsidRDefault="00142F0A" w:rsidP="00142F0A">
      <w:pPr>
        <w:ind w:firstLine="709"/>
        <w:jc w:val="both"/>
        <w:rPr>
          <w:lang w:val="ky-KG"/>
        </w:rPr>
      </w:pPr>
      <w:r w:rsidRPr="002C2321">
        <w:rPr>
          <w:lang w:val="ky-KG"/>
        </w:rPr>
        <w:t>Атайын каражаттар  боюнча каражаттардын көбөйүүсү жыл башталышына калдыктар менен байланыштуу:</w:t>
      </w:r>
      <w:r w:rsidR="00E1724F" w:rsidRPr="002C2321">
        <w:rPr>
          <w:lang w:val="ky-KG"/>
        </w:rPr>
        <w:t xml:space="preserve"> </w:t>
      </w:r>
      <w:r w:rsidR="00A86863" w:rsidRPr="002C2321">
        <w:rPr>
          <w:lang w:val="ky-KG"/>
        </w:rPr>
        <w:t xml:space="preserve">0,03 млн сом </w:t>
      </w:r>
      <w:r w:rsidRPr="002C2321">
        <w:rPr>
          <w:lang w:val="ky-KG"/>
        </w:rPr>
        <w:t>Кыргыз Республикасынын Транспорт жана жол</w:t>
      </w:r>
      <w:r w:rsidRPr="002C2321">
        <w:rPr>
          <w:b/>
          <w:lang w:val="ky-KG"/>
        </w:rPr>
        <w:t xml:space="preserve"> </w:t>
      </w:r>
      <w:r w:rsidRPr="002C2321">
        <w:rPr>
          <w:lang w:val="ky-KG"/>
        </w:rPr>
        <w:t>министрлигине караштуу  Жол чарба департаментинин борбордук аппаратынын калдыктары жана 13,6 млн сом Кыргыз Республикасынын Транспорт жана жол</w:t>
      </w:r>
      <w:r w:rsidRPr="002C2321">
        <w:rPr>
          <w:b/>
          <w:lang w:val="ky-KG"/>
        </w:rPr>
        <w:t xml:space="preserve"> </w:t>
      </w:r>
      <w:r w:rsidRPr="002C2321">
        <w:rPr>
          <w:lang w:val="ky-KG"/>
        </w:rPr>
        <w:t>министрлигине караштуу  Жол чарба департаментинин ведомстволук мекемелеринин калдыктары.</w:t>
      </w:r>
    </w:p>
    <w:p w:rsidR="00142F0A" w:rsidRPr="002C2321" w:rsidRDefault="00A86863" w:rsidP="00142F0A">
      <w:pPr>
        <w:ind w:firstLine="709"/>
        <w:jc w:val="both"/>
        <w:rPr>
          <w:lang w:val="ky-KG"/>
        </w:rPr>
      </w:pPr>
      <w:r w:rsidRPr="002C2321">
        <w:rPr>
          <w:lang w:val="ky-KG"/>
        </w:rPr>
        <w:t>А</w:t>
      </w:r>
      <w:r w:rsidR="00142F0A" w:rsidRPr="002C2321">
        <w:rPr>
          <w:lang w:val="ky-KG"/>
        </w:rPr>
        <w:t>тайын каражаттардын</w:t>
      </w:r>
      <w:r w:rsidRPr="002C2321">
        <w:rPr>
          <w:lang w:val="ky-KG"/>
        </w:rPr>
        <w:t xml:space="preserve">  20,0 млн чомго</w:t>
      </w:r>
      <w:r w:rsidR="00142F0A" w:rsidRPr="002C2321">
        <w:rPr>
          <w:lang w:val="ky-KG"/>
        </w:rPr>
        <w:t xml:space="preserve"> азаюусу  2020-жылдын 9 айы үчүн  талдоо жыйынтыгы боюнча атайын каражаттарды оптималдаштырууга, республикалык бюджеттин киреше бөлүгүнө атайын каражаттардын түшпөй калууларына байланыштуу  болду.</w:t>
      </w:r>
    </w:p>
    <w:p w:rsidR="001F7F9F" w:rsidRPr="002C2321" w:rsidRDefault="001F7F9F" w:rsidP="00142F0A">
      <w:pPr>
        <w:ind w:firstLine="709"/>
        <w:jc w:val="both"/>
        <w:rPr>
          <w:lang w:val="ky-KG"/>
        </w:rPr>
      </w:pPr>
    </w:p>
    <w:p w:rsidR="00142F0A" w:rsidRPr="002C2321" w:rsidRDefault="00142F0A" w:rsidP="00142F0A">
      <w:pPr>
        <w:spacing w:line="276" w:lineRule="auto"/>
        <w:jc w:val="center"/>
        <w:rPr>
          <w:b/>
          <w:lang w:val="ky-KG"/>
        </w:rPr>
      </w:pPr>
      <w:r w:rsidRPr="002C2321">
        <w:rPr>
          <w:b/>
          <w:lang w:val="ky-KG"/>
        </w:rPr>
        <w:t xml:space="preserve">Кыргыз Республикасынын маалыматтык технологиялар </w:t>
      </w:r>
    </w:p>
    <w:p w:rsidR="00142F0A" w:rsidRPr="002C2321" w:rsidRDefault="00142F0A" w:rsidP="00142F0A">
      <w:pPr>
        <w:spacing w:line="276" w:lineRule="auto"/>
        <w:ind w:firstLine="709"/>
        <w:jc w:val="center"/>
        <w:rPr>
          <w:b/>
          <w:lang w:val="ky-KG"/>
        </w:rPr>
      </w:pPr>
      <w:r w:rsidRPr="002C2321">
        <w:rPr>
          <w:b/>
          <w:lang w:val="ky-KG"/>
        </w:rPr>
        <w:t>жана байланыш мамлекеттик комитети</w:t>
      </w:r>
    </w:p>
    <w:p w:rsidR="00142F0A" w:rsidRPr="002C2321" w:rsidRDefault="00142F0A" w:rsidP="00142F0A">
      <w:pPr>
        <w:spacing w:line="276" w:lineRule="auto"/>
        <w:ind w:firstLine="709"/>
        <w:jc w:val="center"/>
        <w:rPr>
          <w:b/>
          <w:lang w:val="ky-KG"/>
        </w:rPr>
      </w:pPr>
    </w:p>
    <w:p w:rsidR="00142F0A" w:rsidRPr="002C2321" w:rsidRDefault="00142F0A" w:rsidP="00142F0A">
      <w:pPr>
        <w:spacing w:line="276" w:lineRule="auto"/>
        <w:ind w:firstLine="709"/>
        <w:jc w:val="both"/>
        <w:rPr>
          <w:lang w:val="ky-KG"/>
        </w:rPr>
      </w:pPr>
      <w:r w:rsidRPr="002C2321">
        <w:rPr>
          <w:b/>
          <w:lang w:val="ky-KG"/>
        </w:rPr>
        <w:t xml:space="preserve">Кыргыз Республикасынын маалыматтык технологиялар жана байланыш мамлекеттик комитетинин аппараты боюнча </w:t>
      </w:r>
      <w:r w:rsidRPr="002C2321">
        <w:rPr>
          <w:lang w:val="ky-KG"/>
        </w:rPr>
        <w:t>2020-жылдын т</w:t>
      </w:r>
      <w:r w:rsidR="001F7F9F" w:rsidRPr="002C2321">
        <w:rPr>
          <w:lang w:val="ky-KG"/>
        </w:rPr>
        <w:t>акталган бюджети 422,4</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w:t>
      </w:r>
      <w:r w:rsidR="001F7F9F" w:rsidRPr="002C2321">
        <w:rPr>
          <w:lang w:val="ky-KG"/>
        </w:rPr>
        <w:t xml:space="preserve">тке (432,0 </w:t>
      </w:r>
      <w:r w:rsidR="00F20FA4" w:rsidRPr="002C2321">
        <w:rPr>
          <w:lang w:val="ky-KG"/>
        </w:rPr>
        <w:t>млн</w:t>
      </w:r>
      <w:r w:rsidR="001F7F9F" w:rsidRPr="002C2321">
        <w:rPr>
          <w:lang w:val="ky-KG"/>
        </w:rPr>
        <w:t xml:space="preserve"> сом) карата 9,6  </w:t>
      </w:r>
      <w:r w:rsidR="00F20FA4" w:rsidRPr="002C2321">
        <w:rPr>
          <w:lang w:val="ky-KG"/>
        </w:rPr>
        <w:t>млн</w:t>
      </w:r>
      <w:r w:rsidR="001F7F9F" w:rsidRPr="002C2321">
        <w:rPr>
          <w:lang w:val="ky-KG"/>
        </w:rPr>
        <w:t xml:space="preserve"> сомго, же 2,2</w:t>
      </w:r>
      <w:r w:rsidRPr="002C2321">
        <w:rPr>
          <w:lang w:val="ky-KG"/>
        </w:rPr>
        <w:t>%га азайган, анын ичин</w:t>
      </w:r>
      <w:r w:rsidR="001F7F9F" w:rsidRPr="002C2321">
        <w:rPr>
          <w:lang w:val="ky-KG"/>
        </w:rPr>
        <w:t>ен: бюджеттик каражаттар – 417,2</w:t>
      </w:r>
      <w:r w:rsidRPr="002C2321">
        <w:rPr>
          <w:lang w:val="ky-KG"/>
        </w:rPr>
        <w:t xml:space="preserve"> </w:t>
      </w:r>
      <w:r w:rsidR="00F20FA4" w:rsidRPr="002C2321">
        <w:rPr>
          <w:lang w:val="ky-KG"/>
        </w:rPr>
        <w:t>млн</w:t>
      </w:r>
      <w:r w:rsidRPr="002C2321">
        <w:rPr>
          <w:lang w:val="ky-KG"/>
        </w:rPr>
        <w:t xml:space="preserve"> сом, биринчи так</w:t>
      </w:r>
      <w:r w:rsidR="001F7F9F" w:rsidRPr="002C2321">
        <w:rPr>
          <w:lang w:val="ky-KG"/>
        </w:rPr>
        <w:t xml:space="preserve">талган бюджетке </w:t>
      </w:r>
      <w:r w:rsidR="00A60BA0" w:rsidRPr="002C2321">
        <w:rPr>
          <w:lang w:val="ky-KG"/>
        </w:rPr>
        <w:t xml:space="preserve"> карата  14,8</w:t>
      </w:r>
      <w:r w:rsidRPr="002C2321">
        <w:rPr>
          <w:lang w:val="ky-KG"/>
        </w:rPr>
        <w:t xml:space="preserve">  </w:t>
      </w:r>
      <w:r w:rsidR="00F20FA4" w:rsidRPr="002C2321">
        <w:rPr>
          <w:lang w:val="ky-KG"/>
        </w:rPr>
        <w:t>млн</w:t>
      </w:r>
      <w:r w:rsidRPr="002C2321">
        <w:rPr>
          <w:lang w:val="ky-KG"/>
        </w:rPr>
        <w:t xml:space="preserve"> сомго аза</w:t>
      </w:r>
      <w:r w:rsidR="00A60BA0" w:rsidRPr="002C2321">
        <w:rPr>
          <w:lang w:val="ky-KG"/>
        </w:rPr>
        <w:t>йг</w:t>
      </w:r>
      <w:r w:rsidRPr="002C2321">
        <w:rPr>
          <w:lang w:val="ky-KG"/>
        </w:rPr>
        <w:t>ан, атайын эсептин каражаттары эсебинен  -5,2 млн сом 5,2 млн сомго көбөйгөн.</w:t>
      </w:r>
    </w:p>
    <w:p w:rsidR="00A321A9" w:rsidRPr="002C2321" w:rsidRDefault="00A321A9" w:rsidP="00A321A9">
      <w:pPr>
        <w:spacing w:line="276" w:lineRule="auto"/>
        <w:ind w:firstLine="709"/>
        <w:jc w:val="both"/>
        <w:rPr>
          <w:lang w:val="ky-KG"/>
        </w:rPr>
      </w:pPr>
      <w:r w:rsidRPr="002C2321">
        <w:rPr>
          <w:lang w:val="ky-KG"/>
        </w:rPr>
        <w:t xml:space="preserve">2020-жылдын экинчи </w:t>
      </w:r>
      <w:r w:rsidR="00A60BA0" w:rsidRPr="002C2321">
        <w:rPr>
          <w:lang w:val="ky-KG"/>
        </w:rPr>
        <w:t xml:space="preserve"> жана үчүнчү </w:t>
      </w:r>
      <w:r w:rsidRPr="002C2321">
        <w:rPr>
          <w:lang w:val="ky-KG"/>
        </w:rPr>
        <w:t xml:space="preserve">кварталы үчүн конкурс жыйынтыгы боюнча түзүлгөн  келишимдерге ылайык подрядчылар тарабынан иш жүзүндөгү төлөнгөн айыптар үчүн эсептешүүлөрдү ишке ашыруу үчүн “Акылдуу шаар”  долбоорунун «Коопсуз шаар» компонентин  ишке ашыруу алкагында </w:t>
      </w:r>
      <w:r w:rsidR="00A60BA0" w:rsidRPr="002C2321">
        <w:rPr>
          <w:lang w:val="ky-KG"/>
        </w:rPr>
        <w:t xml:space="preserve"> 92,6</w:t>
      </w:r>
      <w:r w:rsidRPr="002C2321">
        <w:rPr>
          <w:lang w:val="ky-KG"/>
        </w:rPr>
        <w:t xml:space="preserve"> </w:t>
      </w:r>
      <w:r w:rsidR="00F20FA4" w:rsidRPr="002C2321">
        <w:rPr>
          <w:lang w:val="ky-KG"/>
        </w:rPr>
        <w:t>млн</w:t>
      </w:r>
      <w:r w:rsidR="00515B8C" w:rsidRPr="002C2321">
        <w:rPr>
          <w:lang w:val="ky-KG"/>
        </w:rPr>
        <w:t xml:space="preserve"> </w:t>
      </w:r>
      <w:r w:rsidRPr="002C2321">
        <w:rPr>
          <w:lang w:val="ky-KG"/>
        </w:rPr>
        <w:t xml:space="preserve"> көбөйүү жагына бюджеттик каражаттарга өзгөртүү киргизилди.</w:t>
      </w:r>
    </w:p>
    <w:p w:rsidR="00A321A9" w:rsidRPr="002C2321" w:rsidRDefault="00A321A9" w:rsidP="00A321A9">
      <w:pPr>
        <w:ind w:firstLine="709"/>
        <w:jc w:val="both"/>
        <w:rPr>
          <w:lang w:val="ky-KG"/>
        </w:rPr>
      </w:pPr>
      <w:r w:rsidRPr="002C2321">
        <w:rPr>
          <w:lang w:val="ky-KG"/>
        </w:rPr>
        <w:t xml:space="preserve"> </w:t>
      </w:r>
    </w:p>
    <w:p w:rsidR="00A321A9" w:rsidRPr="002C2321" w:rsidRDefault="00A321A9" w:rsidP="00A321A9">
      <w:pPr>
        <w:ind w:firstLine="709"/>
        <w:jc w:val="both"/>
        <w:rPr>
          <w:lang w:val="ky-KG"/>
        </w:rPr>
      </w:pPr>
      <w:r w:rsidRPr="002C2321">
        <w:rPr>
          <w:lang w:val="ky-KG"/>
        </w:rPr>
        <w:t xml:space="preserve">Мындан тышкары, иш жүзүндөгү чыгашалардын анализинин жыйынтыгы боюнча  90,0 </w:t>
      </w:r>
      <w:r w:rsidR="00F20FA4" w:rsidRPr="002C2321">
        <w:rPr>
          <w:lang w:val="ky-KG"/>
        </w:rPr>
        <w:t>млн</w:t>
      </w:r>
      <w:r w:rsidRPr="002C2321">
        <w:rPr>
          <w:lang w:val="ky-KG"/>
        </w:rPr>
        <w:t xml:space="preserve"> сомго </w:t>
      </w:r>
      <w:r w:rsidR="00A60BA0" w:rsidRPr="002C2321">
        <w:rPr>
          <w:lang w:val="ky-KG"/>
        </w:rPr>
        <w:t xml:space="preserve"> “субсидиялар” беренеси боюнча </w:t>
      </w:r>
      <w:r w:rsidRPr="002C2321">
        <w:rPr>
          <w:lang w:val="ky-KG"/>
        </w:rPr>
        <w:t>чыгашалар азайтылды.</w:t>
      </w:r>
    </w:p>
    <w:p w:rsidR="00A60BA0" w:rsidRPr="002C2321" w:rsidRDefault="00A60BA0" w:rsidP="00A321A9">
      <w:pPr>
        <w:ind w:firstLine="709"/>
        <w:jc w:val="both"/>
        <w:rPr>
          <w:lang w:val="ky-KG"/>
        </w:rPr>
      </w:pPr>
      <w:r w:rsidRPr="002C2321">
        <w:rPr>
          <w:lang w:val="ky-KG"/>
        </w:rPr>
        <w:t>Санараиптик экономика алкагында чыгашалардын сметасын аткаруунун талдоосунун жыйынтыгы боюнча 11,1 млн сомго бюджеттик  каражаттар боюнча чыгашалар азайтылды.</w:t>
      </w:r>
    </w:p>
    <w:p w:rsidR="00A60BA0" w:rsidRPr="002C2321" w:rsidRDefault="00515B8C" w:rsidP="00A321A9">
      <w:pPr>
        <w:ind w:firstLine="709"/>
        <w:jc w:val="both"/>
        <w:rPr>
          <w:lang w:val="ky-KG"/>
        </w:rPr>
      </w:pPr>
      <w:r w:rsidRPr="002C2321">
        <w:rPr>
          <w:lang w:val="ky-KG"/>
        </w:rPr>
        <w:t xml:space="preserve"> Чыгашалардын сметасын</w:t>
      </w:r>
      <w:r w:rsidR="00A60BA0" w:rsidRPr="002C2321">
        <w:rPr>
          <w:lang w:val="ky-KG"/>
        </w:rPr>
        <w:t xml:space="preserve"> аткаруунун талдоо жыйынтыгы боюнча 6,3 млн сомго бюджеттик  каражаттар боюнча чыгашалар азайтылды</w:t>
      </w:r>
      <w:r w:rsidRPr="002C2321">
        <w:rPr>
          <w:lang w:val="ky-KG"/>
        </w:rPr>
        <w:t>.</w:t>
      </w:r>
    </w:p>
    <w:p w:rsidR="00A321A9" w:rsidRPr="002C2321" w:rsidRDefault="00A321A9" w:rsidP="00A321A9">
      <w:pPr>
        <w:pStyle w:val="21"/>
        <w:spacing w:after="0" w:line="276" w:lineRule="auto"/>
        <w:ind w:left="0" w:firstLine="709"/>
        <w:jc w:val="both"/>
        <w:rPr>
          <w:lang w:val="ky-KG"/>
        </w:rPr>
      </w:pPr>
      <w:r w:rsidRPr="002C2321">
        <w:rPr>
          <w:lang w:val="ky-KG"/>
        </w:rPr>
        <w:t xml:space="preserve"> 5,2 </w:t>
      </w:r>
      <w:r w:rsidR="00F20FA4" w:rsidRPr="002C2321">
        <w:rPr>
          <w:lang w:val="ky-KG"/>
        </w:rPr>
        <w:t>млн</w:t>
      </w:r>
      <w:r w:rsidRPr="002C2321">
        <w:rPr>
          <w:lang w:val="ky-KG"/>
        </w:rPr>
        <w:t xml:space="preserve"> сомго атай</w:t>
      </w:r>
      <w:r w:rsidR="00F50CA7" w:rsidRPr="002C2321">
        <w:rPr>
          <w:lang w:val="ky-KG"/>
        </w:rPr>
        <w:t>ын эсептин каражаттарын көбөйүүсү</w:t>
      </w:r>
      <w:r w:rsidRPr="002C2321">
        <w:rPr>
          <w:lang w:val="ky-KG"/>
        </w:rPr>
        <w:t xml:space="preserve"> жылдын башталышына калдыктар менен байланыштуу.</w:t>
      </w:r>
    </w:p>
    <w:p w:rsidR="00A321A9" w:rsidRPr="002C2321" w:rsidRDefault="00A321A9" w:rsidP="00A321A9">
      <w:pPr>
        <w:ind w:firstLine="709"/>
        <w:jc w:val="both"/>
        <w:rPr>
          <w:lang w:val="ky-KG"/>
        </w:rPr>
      </w:pPr>
    </w:p>
    <w:p w:rsidR="00A321A9" w:rsidRPr="002C2321" w:rsidRDefault="00A321A9" w:rsidP="00A321A9">
      <w:pPr>
        <w:spacing w:line="276" w:lineRule="auto"/>
        <w:ind w:firstLine="709"/>
        <w:jc w:val="both"/>
        <w:rPr>
          <w:lang w:val="ky-KG"/>
        </w:rPr>
      </w:pPr>
      <w:r w:rsidRPr="002C2321">
        <w:rPr>
          <w:b/>
          <w:lang w:val="ky-KG"/>
        </w:rPr>
        <w:t>Кыргыз Республикасынын маалыматтык технологиялар жана байланыш мамлекеттик комитетине караштуу Мамлекеттик байланыш агенттигинин</w:t>
      </w:r>
      <w:r w:rsidRPr="002C2321">
        <w:rPr>
          <w:lang w:val="ky-KG"/>
        </w:rPr>
        <w:t xml:space="preserve"> 2020-жылга</w:t>
      </w:r>
      <w:r w:rsidR="00A60BA0" w:rsidRPr="002C2321">
        <w:rPr>
          <w:lang w:val="ky-KG"/>
        </w:rPr>
        <w:t xml:space="preserve"> карата такталган бюджети  100,0</w:t>
      </w:r>
      <w:r w:rsidRPr="002C2321">
        <w:rPr>
          <w:lang w:val="ky-KG"/>
        </w:rPr>
        <w:t xml:space="preserve"> </w:t>
      </w:r>
      <w:r w:rsidR="00F20FA4" w:rsidRPr="002C2321">
        <w:rPr>
          <w:lang w:val="ky-KG"/>
        </w:rPr>
        <w:t>млн</w:t>
      </w:r>
      <w:r w:rsidRPr="002C2321">
        <w:rPr>
          <w:lang w:val="ky-KG"/>
        </w:rPr>
        <w:t xml:space="preserve"> сомду түздү, биринчи такталган бюджетке (215,1 </w:t>
      </w:r>
      <w:r w:rsidR="00F20FA4" w:rsidRPr="002C2321">
        <w:rPr>
          <w:lang w:val="ky-KG"/>
        </w:rPr>
        <w:t>млн</w:t>
      </w:r>
      <w:r w:rsidRPr="002C2321">
        <w:rPr>
          <w:lang w:val="ky-KG"/>
        </w:rPr>
        <w:t xml:space="preserve"> сом) карата</w:t>
      </w:r>
      <w:r w:rsidRPr="002C2321">
        <w:rPr>
          <w:color w:val="FF0000"/>
          <w:lang w:val="ky-KG"/>
        </w:rPr>
        <w:t xml:space="preserve"> </w:t>
      </w:r>
      <w:r w:rsidR="00D9444C" w:rsidRPr="002C2321">
        <w:rPr>
          <w:lang w:val="ky-KG"/>
        </w:rPr>
        <w:t xml:space="preserve">115,1 </w:t>
      </w:r>
      <w:r w:rsidR="00F20FA4" w:rsidRPr="002C2321">
        <w:rPr>
          <w:lang w:val="ky-KG"/>
        </w:rPr>
        <w:t>млн</w:t>
      </w:r>
      <w:r w:rsidR="00D9444C" w:rsidRPr="002C2321">
        <w:rPr>
          <w:lang w:val="ky-KG"/>
        </w:rPr>
        <w:t xml:space="preserve"> сомго, же 53,5</w:t>
      </w:r>
      <w:r w:rsidRPr="002C2321">
        <w:rPr>
          <w:lang w:val="ky-KG"/>
        </w:rPr>
        <w:t xml:space="preserve"> %га азайган, анын ичи</w:t>
      </w:r>
      <w:r w:rsidR="00D9444C" w:rsidRPr="002C2321">
        <w:rPr>
          <w:lang w:val="ky-KG"/>
        </w:rPr>
        <w:t>нен: бюджеттик каражаттар – 47,0</w:t>
      </w:r>
      <w:r w:rsidRPr="002C2321">
        <w:rPr>
          <w:lang w:val="ky-KG"/>
        </w:rPr>
        <w:t xml:space="preserve"> </w:t>
      </w:r>
      <w:r w:rsidR="00F20FA4" w:rsidRPr="002C2321">
        <w:rPr>
          <w:lang w:val="ky-KG"/>
        </w:rPr>
        <w:t>млн</w:t>
      </w:r>
      <w:r w:rsidRPr="002C2321">
        <w:rPr>
          <w:lang w:val="ky-KG"/>
        </w:rPr>
        <w:t xml:space="preserve"> сом,  биринчи т</w:t>
      </w:r>
      <w:r w:rsidR="00D9444C" w:rsidRPr="002C2321">
        <w:rPr>
          <w:lang w:val="ky-KG"/>
        </w:rPr>
        <w:t>акталган бюджетке   карата  14,5</w:t>
      </w:r>
      <w:r w:rsidRPr="002C2321">
        <w:rPr>
          <w:lang w:val="ky-KG"/>
        </w:rPr>
        <w:t xml:space="preserve"> млн сомго </w:t>
      </w:r>
      <w:r w:rsidRPr="002C2321">
        <w:rPr>
          <w:lang w:val="ky-KG"/>
        </w:rPr>
        <w:lastRenderedPageBreak/>
        <w:t>азайган, атайын эсептин каражаттары – 53,0 млн сом биринчи та</w:t>
      </w:r>
      <w:r w:rsidR="00D9444C" w:rsidRPr="002C2321">
        <w:rPr>
          <w:lang w:val="ky-KG"/>
        </w:rPr>
        <w:t xml:space="preserve">кталган бюджетке карата </w:t>
      </w:r>
      <w:r w:rsidRPr="002C2321">
        <w:rPr>
          <w:lang w:val="ky-KG"/>
        </w:rPr>
        <w:t xml:space="preserve"> 100,6 млн сомго азайган.</w:t>
      </w:r>
    </w:p>
    <w:p w:rsidR="00A321A9" w:rsidRPr="002C2321" w:rsidRDefault="00A321A9" w:rsidP="00A321A9">
      <w:pPr>
        <w:spacing w:line="276" w:lineRule="auto"/>
        <w:jc w:val="both"/>
        <w:rPr>
          <w:rFonts w:eastAsia="Calibri"/>
          <w:lang w:val="ky-KG"/>
        </w:rPr>
      </w:pPr>
      <w:r w:rsidRPr="002C2321">
        <w:rPr>
          <w:lang w:val="ky-KG"/>
        </w:rPr>
        <w:t xml:space="preserve">  Каражаттар 14,1  млн сомго азайтылды</w:t>
      </w:r>
      <w:r w:rsidR="00365B54" w:rsidRPr="002C2321">
        <w:rPr>
          <w:lang w:val="ky-KG"/>
        </w:rPr>
        <w:t>,</w:t>
      </w:r>
      <w:r w:rsidRPr="002C2321">
        <w:rPr>
          <w:lang w:val="ky-KG"/>
        </w:rPr>
        <w:t xml:space="preserve"> ал  бюджеттик каражаттарды</w:t>
      </w:r>
      <w:r w:rsidR="00A86863" w:rsidRPr="002C2321">
        <w:rPr>
          <w:rFonts w:eastAsia="Calibri"/>
          <w:lang w:val="ky-KG"/>
        </w:rPr>
        <w:t xml:space="preserve"> оптималдаштырууга</w:t>
      </w:r>
      <w:r w:rsidRPr="002C2321">
        <w:rPr>
          <w:rFonts w:eastAsia="Calibri"/>
          <w:lang w:val="ky-KG"/>
        </w:rPr>
        <w:t xml:space="preserve"> байланыштуу</w:t>
      </w:r>
      <w:r w:rsidR="00515B8C" w:rsidRPr="002C2321">
        <w:rPr>
          <w:rFonts w:eastAsia="Calibri"/>
          <w:lang w:val="ky-KG"/>
        </w:rPr>
        <w:t xml:space="preserve"> болду</w:t>
      </w:r>
      <w:r w:rsidRPr="002C2321">
        <w:rPr>
          <w:rFonts w:eastAsia="Calibri"/>
          <w:lang w:val="ky-KG"/>
        </w:rPr>
        <w:t xml:space="preserve">.  </w:t>
      </w:r>
    </w:p>
    <w:p w:rsidR="00D9444C" w:rsidRPr="002C2321" w:rsidRDefault="00D9444C" w:rsidP="00365B54">
      <w:pPr>
        <w:spacing w:line="276" w:lineRule="auto"/>
        <w:ind w:firstLine="708"/>
        <w:jc w:val="both"/>
        <w:rPr>
          <w:rFonts w:eastAsia="Calibri"/>
          <w:lang w:val="ky-KG"/>
        </w:rPr>
      </w:pPr>
      <w:r w:rsidRPr="002C2321">
        <w:rPr>
          <w:rFonts w:eastAsia="Calibri"/>
          <w:lang w:val="ky-KG"/>
        </w:rPr>
        <w:t>2018-жыл үчүн Кыргыз Республикасынын Эсептөө палатасынын жазма буйругунун негизинде 0,4 млн сомго</w:t>
      </w:r>
      <w:r w:rsidRPr="002C2321">
        <w:rPr>
          <w:lang w:val="ky-KG"/>
        </w:rPr>
        <w:t xml:space="preserve"> бюджеттик  каражаттар боюнча чыгашалар азайтылды</w:t>
      </w:r>
    </w:p>
    <w:p w:rsidR="00A321A9" w:rsidRPr="002C2321" w:rsidRDefault="00A321A9" w:rsidP="00A321A9">
      <w:pPr>
        <w:ind w:firstLine="709"/>
        <w:jc w:val="both"/>
        <w:rPr>
          <w:lang w:val="ky-KG"/>
        </w:rPr>
      </w:pPr>
      <w:r w:rsidRPr="002C2321">
        <w:rPr>
          <w:lang w:val="ky-KG"/>
        </w:rPr>
        <w:t xml:space="preserve">Атайын эсептин каражаттарынын 100,6 </w:t>
      </w:r>
      <w:r w:rsidR="00F20FA4" w:rsidRPr="002C2321">
        <w:rPr>
          <w:lang w:val="ky-KG"/>
        </w:rPr>
        <w:t>млн</w:t>
      </w:r>
      <w:r w:rsidRPr="002C2321">
        <w:rPr>
          <w:lang w:val="ky-KG"/>
        </w:rPr>
        <w:t xml:space="preserve"> сомго азаюусу </w:t>
      </w:r>
      <w:r w:rsidR="00D9444C" w:rsidRPr="002C2321">
        <w:rPr>
          <w:lang w:val="ky-KG"/>
        </w:rPr>
        <w:t xml:space="preserve">103,8 млн сом түшүүлөрдүн азайышына жана </w:t>
      </w:r>
      <w:r w:rsidRPr="002C2321">
        <w:rPr>
          <w:lang w:val="ky-KG"/>
        </w:rPr>
        <w:t xml:space="preserve">жылдын башталышына  3,2 млн сом суммасында каражаттардын </w:t>
      </w:r>
      <w:r w:rsidR="00D9444C" w:rsidRPr="002C2321">
        <w:rPr>
          <w:lang w:val="ky-KG"/>
        </w:rPr>
        <w:t xml:space="preserve"> калдыктарынын </w:t>
      </w:r>
      <w:r w:rsidRPr="002C2321">
        <w:rPr>
          <w:lang w:val="ky-KG"/>
        </w:rPr>
        <w:t xml:space="preserve">көбөйүүсүнө байланыштуу  </w:t>
      </w:r>
      <w:r w:rsidR="00D9444C" w:rsidRPr="002C2321">
        <w:rPr>
          <w:lang w:val="ky-KG"/>
        </w:rPr>
        <w:t xml:space="preserve"> болду</w:t>
      </w:r>
    </w:p>
    <w:p w:rsidR="00A321A9" w:rsidRPr="002C2321" w:rsidRDefault="00A321A9" w:rsidP="00A321A9">
      <w:pPr>
        <w:spacing w:line="276" w:lineRule="auto"/>
        <w:ind w:firstLine="709"/>
        <w:jc w:val="both"/>
        <w:rPr>
          <w:lang w:val="ky-KG"/>
        </w:rPr>
      </w:pPr>
      <w:r w:rsidRPr="002C2321">
        <w:rPr>
          <w:b/>
          <w:lang w:val="ky-KG"/>
        </w:rPr>
        <w:t xml:space="preserve">Кыргыз Республикасынын маалыматтык технологиялар жана байланыш мамлекеттик комитетине караштуу Мамлекеттик фельдъегердик кызмат </w:t>
      </w:r>
      <w:r w:rsidRPr="002C2321">
        <w:rPr>
          <w:lang w:val="ky-KG"/>
        </w:rPr>
        <w:t xml:space="preserve">боюнча 2020-жылдын такталган бюджети 21,4 </w:t>
      </w:r>
      <w:r w:rsidR="00F20FA4" w:rsidRPr="002C2321">
        <w:rPr>
          <w:lang w:val="ky-KG"/>
        </w:rPr>
        <w:t>млн</w:t>
      </w:r>
      <w:r w:rsidRPr="002C2321">
        <w:rPr>
          <w:lang w:val="ky-KG"/>
        </w:rPr>
        <w:t xml:space="preserve"> сомду түздү,  6,0 млн сомго азайюусу </w:t>
      </w:r>
      <w:r w:rsidRPr="002C2321">
        <w:rPr>
          <w:b/>
          <w:lang w:val="ky-KG"/>
        </w:rPr>
        <w:t xml:space="preserve">Мамлекеттик фельдъегердик  кызматтын </w:t>
      </w:r>
      <w:r w:rsidRPr="002C2321">
        <w:rPr>
          <w:lang w:val="ky-KG"/>
        </w:rPr>
        <w:t>Кыргыз Республикасынын Ички иштер министрлигинин карамагына өткөрүп бер</w:t>
      </w:r>
      <w:r w:rsidR="00D9444C" w:rsidRPr="002C2321">
        <w:rPr>
          <w:lang w:val="ky-KG"/>
        </w:rPr>
        <w:t>ил</w:t>
      </w:r>
      <w:r w:rsidRPr="002C2321">
        <w:rPr>
          <w:lang w:val="ky-KG"/>
        </w:rPr>
        <w:t>гендигине  байланыштуу.</w:t>
      </w:r>
    </w:p>
    <w:p w:rsidR="006D11DB" w:rsidRPr="002C2321" w:rsidRDefault="006D11DB" w:rsidP="006D11DB">
      <w:pPr>
        <w:ind w:firstLine="709"/>
        <w:jc w:val="right"/>
        <w:rPr>
          <w:lang w:val="ky-KG"/>
        </w:rPr>
      </w:pPr>
      <w:r w:rsidRPr="002C2321">
        <w:rPr>
          <w:lang w:val="ky-KG"/>
        </w:rPr>
        <w:t>млн. 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005"/>
        <w:gridCol w:w="1998"/>
        <w:gridCol w:w="2025"/>
      </w:tblGrid>
      <w:tr w:rsidR="006D11DB" w:rsidRPr="002C2321" w:rsidTr="0007246D">
        <w:tc>
          <w:tcPr>
            <w:tcW w:w="3652" w:type="dxa"/>
            <w:shd w:val="clear" w:color="auto" w:fill="auto"/>
            <w:vAlign w:val="center"/>
          </w:tcPr>
          <w:p w:rsidR="006D11DB" w:rsidRPr="002C2321" w:rsidRDefault="006D11DB" w:rsidP="0007246D">
            <w:pPr>
              <w:jc w:val="center"/>
              <w:rPr>
                <w:rFonts w:eastAsia="Calibri"/>
                <w:b/>
                <w:bCs/>
                <w:lang w:val="ky-KG"/>
              </w:rPr>
            </w:pPr>
            <w:r w:rsidRPr="002C2321">
              <w:rPr>
                <w:rFonts w:eastAsia="Calibri"/>
                <w:b/>
                <w:bCs/>
                <w:lang w:val="ky-KG"/>
              </w:rPr>
              <w:t>Аталышы</w:t>
            </w:r>
          </w:p>
        </w:tc>
        <w:tc>
          <w:tcPr>
            <w:tcW w:w="2303" w:type="dxa"/>
            <w:shd w:val="clear" w:color="auto" w:fill="auto"/>
            <w:vAlign w:val="center"/>
          </w:tcPr>
          <w:p w:rsidR="006D11DB" w:rsidRPr="002C2321" w:rsidRDefault="006D11DB" w:rsidP="0007246D">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 июнь)</w:t>
            </w:r>
          </w:p>
        </w:tc>
        <w:tc>
          <w:tcPr>
            <w:tcW w:w="2304" w:type="dxa"/>
            <w:shd w:val="clear" w:color="auto" w:fill="auto"/>
            <w:vAlign w:val="center"/>
          </w:tcPr>
          <w:p w:rsidR="006D11DB" w:rsidRPr="002C2321" w:rsidRDefault="006D11DB" w:rsidP="0007246D">
            <w:pPr>
              <w:spacing w:line="276" w:lineRule="auto"/>
              <w:jc w:val="center"/>
              <w:rPr>
                <w:rFonts w:eastAsia="Calibri"/>
                <w:b/>
                <w:bCs/>
                <w:lang w:val="ky-KG"/>
              </w:rPr>
            </w:pPr>
            <w:r w:rsidRPr="002C2321">
              <w:rPr>
                <w:rFonts w:eastAsia="Calibri"/>
                <w:b/>
                <w:bCs/>
                <w:lang w:val="ky-KG"/>
              </w:rPr>
              <w:t xml:space="preserve">2020-жыл </w:t>
            </w:r>
            <w:r w:rsidRPr="002C2321">
              <w:rPr>
                <w:rFonts w:eastAsia="Calibri"/>
                <w:b/>
                <w:bCs/>
                <w:lang w:val="ky-KG"/>
              </w:rPr>
              <w:br/>
              <w:t>(такт. план)</w:t>
            </w:r>
          </w:p>
        </w:tc>
        <w:tc>
          <w:tcPr>
            <w:tcW w:w="2304" w:type="dxa"/>
            <w:shd w:val="clear" w:color="auto" w:fill="auto"/>
            <w:vAlign w:val="center"/>
          </w:tcPr>
          <w:p w:rsidR="006D11DB" w:rsidRPr="002C2321" w:rsidRDefault="006D11DB" w:rsidP="0007246D">
            <w:pPr>
              <w:spacing w:line="276" w:lineRule="auto"/>
              <w:jc w:val="center"/>
              <w:rPr>
                <w:rFonts w:eastAsia="Calibri"/>
                <w:b/>
                <w:bCs/>
                <w:lang w:val="ky-KG"/>
              </w:rPr>
            </w:pPr>
            <w:r w:rsidRPr="002C2321">
              <w:rPr>
                <w:rFonts w:eastAsia="Calibri"/>
                <w:b/>
                <w:bCs/>
                <w:lang w:val="ky-KG"/>
              </w:rPr>
              <w:t>Четтөө</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b/>
                <w:bCs/>
                <w:lang w:val="ky-KG"/>
              </w:rPr>
            </w:pPr>
            <w:r w:rsidRPr="002C2321">
              <w:rPr>
                <w:rFonts w:eastAsia="Calibri"/>
                <w:b/>
                <w:bCs/>
                <w:lang w:val="ky-KG"/>
              </w:rPr>
              <w:t>Бардыгы</w:t>
            </w:r>
          </w:p>
        </w:tc>
        <w:tc>
          <w:tcPr>
            <w:tcW w:w="2303" w:type="dxa"/>
            <w:shd w:val="clear" w:color="auto" w:fill="auto"/>
          </w:tcPr>
          <w:p w:rsidR="006D11DB" w:rsidRPr="002C2321" w:rsidRDefault="006D11DB" w:rsidP="0007246D">
            <w:pPr>
              <w:jc w:val="center"/>
              <w:rPr>
                <w:rFonts w:eastAsia="Calibri"/>
                <w:b/>
                <w:lang w:val="ky-KG"/>
              </w:rPr>
            </w:pPr>
            <w:r w:rsidRPr="002C2321">
              <w:rPr>
                <w:rFonts w:eastAsia="Calibri"/>
                <w:b/>
                <w:lang w:val="ky-KG"/>
              </w:rPr>
              <w:t>674,5</w:t>
            </w:r>
          </w:p>
        </w:tc>
        <w:tc>
          <w:tcPr>
            <w:tcW w:w="2304" w:type="dxa"/>
            <w:shd w:val="clear" w:color="auto" w:fill="auto"/>
          </w:tcPr>
          <w:p w:rsidR="006D11DB" w:rsidRPr="002C2321" w:rsidRDefault="006D11DB" w:rsidP="0007246D">
            <w:pPr>
              <w:jc w:val="center"/>
              <w:rPr>
                <w:rFonts w:eastAsia="Calibri"/>
                <w:b/>
                <w:lang w:val="ky-KG"/>
              </w:rPr>
            </w:pPr>
            <w:r w:rsidRPr="002C2321">
              <w:rPr>
                <w:rFonts w:eastAsia="Calibri"/>
                <w:b/>
                <w:lang w:val="ky-KG"/>
              </w:rPr>
              <w:t>543,8</w:t>
            </w:r>
          </w:p>
        </w:tc>
        <w:tc>
          <w:tcPr>
            <w:tcW w:w="2304" w:type="dxa"/>
            <w:shd w:val="clear" w:color="auto" w:fill="auto"/>
          </w:tcPr>
          <w:p w:rsidR="006D11DB" w:rsidRPr="002C2321" w:rsidRDefault="006D11DB" w:rsidP="0007246D">
            <w:pPr>
              <w:jc w:val="center"/>
              <w:rPr>
                <w:rFonts w:eastAsia="Calibri"/>
                <w:b/>
                <w:lang w:val="ky-KG"/>
              </w:rPr>
            </w:pPr>
            <w:r w:rsidRPr="002C2321">
              <w:rPr>
                <w:rFonts w:eastAsia="Calibri"/>
                <w:b/>
                <w:lang w:val="ky-KG"/>
              </w:rPr>
              <w:t>-130,7</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b/>
                <w:iCs/>
                <w:lang w:val="ky-KG"/>
              </w:rPr>
            </w:pPr>
            <w:r w:rsidRPr="002C2321">
              <w:rPr>
                <w:rFonts w:eastAsia="Calibri"/>
                <w:b/>
                <w:iCs/>
                <w:lang w:val="ky-KG"/>
              </w:rPr>
              <w:t>бюджеттик каражаттар</w:t>
            </w:r>
          </w:p>
        </w:tc>
        <w:tc>
          <w:tcPr>
            <w:tcW w:w="2303" w:type="dxa"/>
            <w:shd w:val="clear" w:color="auto" w:fill="auto"/>
          </w:tcPr>
          <w:p w:rsidR="006D11DB" w:rsidRPr="002C2321" w:rsidRDefault="006D11DB" w:rsidP="0007246D">
            <w:pPr>
              <w:jc w:val="center"/>
              <w:rPr>
                <w:rFonts w:eastAsia="Calibri"/>
                <w:b/>
                <w:lang w:val="ky-KG"/>
              </w:rPr>
            </w:pPr>
            <w:r w:rsidRPr="002C2321">
              <w:rPr>
                <w:rFonts w:eastAsia="Calibri"/>
                <w:b/>
                <w:lang w:val="ky-KG"/>
              </w:rPr>
              <w:t>520,9</w:t>
            </w:r>
          </w:p>
        </w:tc>
        <w:tc>
          <w:tcPr>
            <w:tcW w:w="2304" w:type="dxa"/>
            <w:shd w:val="clear" w:color="auto" w:fill="auto"/>
          </w:tcPr>
          <w:p w:rsidR="006D11DB" w:rsidRPr="002C2321" w:rsidRDefault="006D11DB" w:rsidP="0007246D">
            <w:pPr>
              <w:jc w:val="center"/>
              <w:rPr>
                <w:rFonts w:eastAsia="Calibri"/>
                <w:b/>
                <w:lang w:val="ky-KG"/>
              </w:rPr>
            </w:pPr>
            <w:r w:rsidRPr="002C2321">
              <w:rPr>
                <w:rFonts w:eastAsia="Calibri"/>
                <w:b/>
                <w:lang w:val="ky-KG"/>
              </w:rPr>
              <w:t>485,6</w:t>
            </w:r>
          </w:p>
        </w:tc>
        <w:tc>
          <w:tcPr>
            <w:tcW w:w="2304" w:type="dxa"/>
            <w:shd w:val="clear" w:color="auto" w:fill="auto"/>
          </w:tcPr>
          <w:p w:rsidR="006D11DB" w:rsidRPr="002C2321" w:rsidRDefault="006D11DB" w:rsidP="0007246D">
            <w:pPr>
              <w:jc w:val="center"/>
              <w:rPr>
                <w:rFonts w:eastAsia="Calibri"/>
                <w:b/>
                <w:lang w:val="ky-KG"/>
              </w:rPr>
            </w:pPr>
            <w:r w:rsidRPr="002C2321">
              <w:rPr>
                <w:rFonts w:eastAsia="Calibri"/>
                <w:b/>
                <w:lang w:val="ky-KG"/>
              </w:rPr>
              <w:t>-35,3</w:t>
            </w:r>
          </w:p>
        </w:tc>
      </w:tr>
      <w:tr w:rsidR="006D11DB" w:rsidRPr="002C2321" w:rsidTr="0007246D">
        <w:trPr>
          <w:trHeight w:val="868"/>
        </w:trPr>
        <w:tc>
          <w:tcPr>
            <w:tcW w:w="3652" w:type="dxa"/>
            <w:shd w:val="clear" w:color="auto" w:fill="auto"/>
            <w:vAlign w:val="center"/>
          </w:tcPr>
          <w:p w:rsidR="006D11DB" w:rsidRPr="002C2321" w:rsidRDefault="006D11DB" w:rsidP="0007246D">
            <w:pPr>
              <w:widowControl w:val="0"/>
              <w:jc w:val="both"/>
              <w:rPr>
                <w:rFonts w:eastAsia="Calibri"/>
                <w:iCs/>
                <w:lang w:val="ky-KG"/>
              </w:rPr>
            </w:pPr>
            <w:r w:rsidRPr="002C2321">
              <w:rPr>
                <w:iCs/>
                <w:lang w:val="ky-KG" w:eastAsia="ky-KG"/>
              </w:rPr>
              <w:t>Маалыматтык технологиялар жана байланыш мамлекеттик комитети</w:t>
            </w:r>
            <w:r w:rsidRPr="002C2321">
              <w:rPr>
                <w:rFonts w:eastAsia="Calibri"/>
                <w:iCs/>
                <w:lang w:val="ky-KG"/>
              </w:rPr>
              <w:t xml:space="preserve"> (аппарат)</w:t>
            </w:r>
          </w:p>
        </w:tc>
        <w:tc>
          <w:tcPr>
            <w:tcW w:w="2303" w:type="dxa"/>
            <w:shd w:val="clear" w:color="auto" w:fill="auto"/>
          </w:tcPr>
          <w:p w:rsidR="006D11DB" w:rsidRPr="002C2321" w:rsidRDefault="006D11DB" w:rsidP="0007246D">
            <w:pPr>
              <w:jc w:val="center"/>
              <w:rPr>
                <w:rFonts w:eastAsia="Calibri"/>
                <w:lang w:val="ky-KG"/>
              </w:rPr>
            </w:pPr>
            <w:r w:rsidRPr="002C2321">
              <w:rPr>
                <w:rFonts w:eastAsia="Calibri"/>
                <w:lang w:val="ky-KG"/>
              </w:rPr>
              <w:t>432,0</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417,2</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-14,8</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iCs/>
                <w:lang w:val="ky-KG"/>
              </w:rPr>
            </w:pPr>
            <w:r w:rsidRPr="002C2321">
              <w:rPr>
                <w:rFonts w:eastAsia="Calibri"/>
                <w:iCs/>
                <w:lang w:val="ky-KG"/>
              </w:rPr>
              <w:t>Байланыш мамлекеттик агенттиги</w:t>
            </w:r>
          </w:p>
        </w:tc>
        <w:tc>
          <w:tcPr>
            <w:tcW w:w="2303" w:type="dxa"/>
            <w:shd w:val="clear" w:color="auto" w:fill="auto"/>
          </w:tcPr>
          <w:p w:rsidR="006D11DB" w:rsidRPr="002C2321" w:rsidRDefault="006D11DB" w:rsidP="0007246D">
            <w:pPr>
              <w:jc w:val="center"/>
              <w:rPr>
                <w:rFonts w:eastAsia="Calibri"/>
                <w:lang w:val="ky-KG"/>
              </w:rPr>
            </w:pPr>
            <w:r w:rsidRPr="002C2321">
              <w:rPr>
                <w:rFonts w:eastAsia="Calibri"/>
                <w:lang w:val="ky-KG"/>
              </w:rPr>
              <w:t>61,5</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47,0</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-14,5</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iCs/>
                <w:lang w:val="ky-KG"/>
              </w:rPr>
            </w:pPr>
            <w:r w:rsidRPr="002C2321">
              <w:rPr>
                <w:rFonts w:eastAsia="Calibri"/>
                <w:iCs/>
                <w:lang w:val="ky-KG"/>
              </w:rPr>
              <w:t>Фельдъегердик кызмат</w:t>
            </w:r>
          </w:p>
        </w:tc>
        <w:tc>
          <w:tcPr>
            <w:tcW w:w="2303" w:type="dxa"/>
            <w:shd w:val="clear" w:color="auto" w:fill="auto"/>
          </w:tcPr>
          <w:p w:rsidR="006D11DB" w:rsidRPr="002C2321" w:rsidRDefault="006D11DB" w:rsidP="0007246D">
            <w:pPr>
              <w:jc w:val="center"/>
              <w:rPr>
                <w:rFonts w:eastAsia="Calibri"/>
                <w:lang w:val="ky-KG"/>
              </w:rPr>
            </w:pPr>
            <w:r w:rsidRPr="002C2321">
              <w:rPr>
                <w:rFonts w:eastAsia="Calibri"/>
                <w:lang w:val="ky-KG"/>
              </w:rPr>
              <w:t>27,4</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21,4</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-6,0</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b/>
                <w:iCs/>
                <w:lang w:val="ky-KG"/>
              </w:rPr>
            </w:pPr>
            <w:r w:rsidRPr="002C2321">
              <w:rPr>
                <w:rFonts w:eastAsia="Calibri"/>
                <w:b/>
                <w:iCs/>
                <w:lang w:val="ky-KG"/>
              </w:rPr>
              <w:t>атайын эсептин каражаттары</w:t>
            </w:r>
          </w:p>
        </w:tc>
        <w:tc>
          <w:tcPr>
            <w:tcW w:w="2303" w:type="dxa"/>
            <w:shd w:val="clear" w:color="auto" w:fill="auto"/>
          </w:tcPr>
          <w:p w:rsidR="006D11DB" w:rsidRPr="002C2321" w:rsidRDefault="006D11DB" w:rsidP="0007246D">
            <w:pPr>
              <w:jc w:val="center"/>
              <w:rPr>
                <w:rFonts w:eastAsia="Calibri"/>
                <w:b/>
                <w:lang w:val="ky-KG"/>
              </w:rPr>
            </w:pPr>
            <w:r w:rsidRPr="002C2321">
              <w:rPr>
                <w:rFonts w:eastAsia="Calibri"/>
                <w:b/>
                <w:lang w:val="ky-KG"/>
              </w:rPr>
              <w:t>153,6</w:t>
            </w:r>
          </w:p>
        </w:tc>
        <w:tc>
          <w:tcPr>
            <w:tcW w:w="2304" w:type="dxa"/>
            <w:shd w:val="clear" w:color="auto" w:fill="auto"/>
          </w:tcPr>
          <w:p w:rsidR="006D11DB" w:rsidRPr="002C2321" w:rsidRDefault="006D11DB" w:rsidP="0007246D">
            <w:pPr>
              <w:jc w:val="center"/>
              <w:rPr>
                <w:rFonts w:eastAsia="Calibri"/>
                <w:b/>
                <w:lang w:val="ky-KG"/>
              </w:rPr>
            </w:pPr>
            <w:r w:rsidRPr="002C2321">
              <w:rPr>
                <w:rFonts w:eastAsia="Calibri"/>
                <w:b/>
                <w:lang w:val="ky-KG"/>
              </w:rPr>
              <w:t>58,2</w:t>
            </w:r>
          </w:p>
        </w:tc>
        <w:tc>
          <w:tcPr>
            <w:tcW w:w="2304" w:type="dxa"/>
            <w:shd w:val="clear" w:color="auto" w:fill="auto"/>
          </w:tcPr>
          <w:p w:rsidR="006D11DB" w:rsidRPr="002C2321" w:rsidRDefault="006D11DB" w:rsidP="0007246D">
            <w:pPr>
              <w:jc w:val="center"/>
              <w:rPr>
                <w:rFonts w:eastAsia="Calibri"/>
                <w:b/>
                <w:lang w:val="ky-KG"/>
              </w:rPr>
            </w:pPr>
            <w:r w:rsidRPr="002C2321">
              <w:rPr>
                <w:rFonts w:eastAsia="Calibri"/>
                <w:b/>
                <w:lang w:val="ky-KG"/>
              </w:rPr>
              <w:t>-95,4</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b/>
                <w:iCs/>
                <w:lang w:val="ky-KG"/>
              </w:rPr>
            </w:pPr>
            <w:r w:rsidRPr="002C2321">
              <w:rPr>
                <w:iCs/>
                <w:lang w:val="ky-KG" w:eastAsia="ky-KG"/>
              </w:rPr>
              <w:t>Маалыматтык технологиялар жана байланыш мамлекеттик комитети</w:t>
            </w:r>
            <w:r w:rsidRPr="002C2321">
              <w:rPr>
                <w:rFonts w:eastAsia="Calibri"/>
                <w:iCs/>
                <w:lang w:val="ky-KG"/>
              </w:rPr>
              <w:t xml:space="preserve"> (аппарат)</w:t>
            </w:r>
          </w:p>
        </w:tc>
        <w:tc>
          <w:tcPr>
            <w:tcW w:w="2303" w:type="dxa"/>
            <w:shd w:val="clear" w:color="auto" w:fill="auto"/>
          </w:tcPr>
          <w:p w:rsidR="006D11DB" w:rsidRPr="002C2321" w:rsidRDefault="006D11DB" w:rsidP="0007246D">
            <w:pPr>
              <w:jc w:val="center"/>
              <w:rPr>
                <w:rFonts w:eastAsia="Calibri"/>
                <w:lang w:val="ky-KG"/>
              </w:rPr>
            </w:pPr>
            <w:r w:rsidRPr="002C2321">
              <w:rPr>
                <w:rFonts w:eastAsia="Calibri"/>
                <w:lang w:val="ky-KG"/>
              </w:rPr>
              <w:t>0</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5,2</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5,2</w:t>
            </w:r>
          </w:p>
        </w:tc>
      </w:tr>
      <w:tr w:rsidR="006D11DB" w:rsidRPr="002C2321" w:rsidTr="0007246D">
        <w:tc>
          <w:tcPr>
            <w:tcW w:w="3652" w:type="dxa"/>
            <w:shd w:val="clear" w:color="auto" w:fill="auto"/>
            <w:vAlign w:val="center"/>
          </w:tcPr>
          <w:p w:rsidR="006D11DB" w:rsidRPr="002C2321" w:rsidRDefault="006D11DB" w:rsidP="0007246D">
            <w:pPr>
              <w:widowControl w:val="0"/>
              <w:jc w:val="both"/>
              <w:rPr>
                <w:rFonts w:eastAsia="Calibri"/>
                <w:iCs/>
                <w:lang w:val="ky-KG"/>
              </w:rPr>
            </w:pPr>
            <w:r w:rsidRPr="002C2321">
              <w:rPr>
                <w:rFonts w:eastAsia="Calibri"/>
                <w:iCs/>
                <w:lang w:val="ky-KG"/>
              </w:rPr>
              <w:t xml:space="preserve">Байланыш мамлекеттик агенттиги </w:t>
            </w:r>
          </w:p>
        </w:tc>
        <w:tc>
          <w:tcPr>
            <w:tcW w:w="2303" w:type="dxa"/>
            <w:shd w:val="clear" w:color="auto" w:fill="auto"/>
          </w:tcPr>
          <w:p w:rsidR="006D11DB" w:rsidRPr="002C2321" w:rsidRDefault="006D11DB" w:rsidP="0007246D">
            <w:pPr>
              <w:jc w:val="center"/>
              <w:rPr>
                <w:rFonts w:eastAsia="Calibri"/>
                <w:lang w:val="ky-KG"/>
              </w:rPr>
            </w:pPr>
            <w:r w:rsidRPr="002C2321">
              <w:rPr>
                <w:rFonts w:eastAsia="Calibri"/>
                <w:lang w:val="ky-KG"/>
              </w:rPr>
              <w:t>153,6</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53,0</w:t>
            </w:r>
          </w:p>
        </w:tc>
        <w:tc>
          <w:tcPr>
            <w:tcW w:w="2304" w:type="dxa"/>
            <w:shd w:val="clear" w:color="auto" w:fill="auto"/>
          </w:tcPr>
          <w:p w:rsidR="006D11DB" w:rsidRPr="002C2321" w:rsidRDefault="006D11DB" w:rsidP="0007246D">
            <w:pPr>
              <w:jc w:val="center"/>
              <w:rPr>
                <w:rFonts w:eastAsia="Calibri"/>
                <w:lang w:val="ky-KG"/>
              </w:rPr>
            </w:pPr>
            <w:r w:rsidRPr="002C2321">
              <w:rPr>
                <w:rFonts w:eastAsia="Calibri"/>
                <w:lang w:val="ky-KG"/>
              </w:rPr>
              <w:t>-100,6</w:t>
            </w:r>
          </w:p>
        </w:tc>
      </w:tr>
    </w:tbl>
    <w:p w:rsidR="006D11DB" w:rsidRPr="002C2321" w:rsidRDefault="006D11DB" w:rsidP="006D11DB">
      <w:pPr>
        <w:spacing w:line="276" w:lineRule="auto"/>
        <w:jc w:val="center"/>
        <w:outlineLvl w:val="4"/>
        <w:rPr>
          <w:rFonts w:eastAsia="SimSun"/>
          <w:b/>
          <w:bCs/>
          <w:iCs/>
          <w:lang w:val="ky-KG" w:eastAsia="en-US"/>
        </w:rPr>
      </w:pPr>
    </w:p>
    <w:p w:rsidR="006D11DB" w:rsidRPr="002C2321" w:rsidRDefault="006D11DB" w:rsidP="006D11DB">
      <w:pPr>
        <w:spacing w:line="276" w:lineRule="auto"/>
        <w:jc w:val="center"/>
        <w:outlineLvl w:val="4"/>
        <w:rPr>
          <w:rFonts w:eastAsia="SimSun"/>
          <w:b/>
          <w:bCs/>
          <w:iCs/>
          <w:lang w:val="ky-KG" w:eastAsia="en-US"/>
        </w:rPr>
      </w:pPr>
      <w:r w:rsidRPr="002C2321">
        <w:rPr>
          <w:rFonts w:eastAsia="SimSun"/>
          <w:b/>
          <w:bCs/>
          <w:iCs/>
          <w:lang w:val="ky-KG" w:eastAsia="en-US"/>
        </w:rPr>
        <w:t>Региондорду өнүктүрүү фонддору</w:t>
      </w:r>
    </w:p>
    <w:p w:rsidR="006D11DB" w:rsidRPr="002C2321" w:rsidRDefault="006D11DB" w:rsidP="006D11DB">
      <w:pPr>
        <w:spacing w:line="276" w:lineRule="auto"/>
        <w:jc w:val="center"/>
        <w:outlineLvl w:val="4"/>
        <w:rPr>
          <w:rFonts w:eastAsia="SimSun"/>
          <w:b/>
          <w:bCs/>
          <w:iCs/>
          <w:lang w:val="ky-KG" w:eastAsia="en-US"/>
        </w:rPr>
      </w:pPr>
    </w:p>
    <w:p w:rsidR="006D11DB" w:rsidRPr="002C2321" w:rsidRDefault="006D11DB" w:rsidP="006D11DB">
      <w:pPr>
        <w:ind w:firstLine="720"/>
        <w:jc w:val="both"/>
        <w:outlineLvl w:val="4"/>
        <w:rPr>
          <w:rFonts w:eastAsia="SimSun"/>
          <w:bCs/>
          <w:iCs/>
          <w:lang w:val="ky-KG" w:eastAsia="en-US"/>
        </w:rPr>
      </w:pPr>
      <w:r w:rsidRPr="002C2321">
        <w:rPr>
          <w:rFonts w:eastAsia="SimSun"/>
          <w:bCs/>
          <w:iCs/>
          <w:lang w:val="ky-KG" w:eastAsia="en-US"/>
        </w:rPr>
        <w:t xml:space="preserve">Облустарды өнүктүрүү фонддоруна жыл башына карата калдыктарга байланыштуу 0,8 млн. сом суммадагы атайын эсептин каражаттары жана түшүүлөрдүн көбөйгөндүгүнө байланыштуу 0,3 млн сом суммада кошумча каражат каралган.  </w:t>
      </w:r>
    </w:p>
    <w:p w:rsidR="006D11DB" w:rsidRPr="002C2321" w:rsidRDefault="006D11DB" w:rsidP="006D11DB">
      <w:pPr>
        <w:ind w:firstLine="720"/>
        <w:jc w:val="both"/>
        <w:outlineLvl w:val="4"/>
        <w:rPr>
          <w:rFonts w:eastAsia="SimSun"/>
          <w:bCs/>
          <w:iCs/>
          <w:lang w:val="ky-KG" w:eastAsia="en-US"/>
        </w:rPr>
      </w:pPr>
      <w:r w:rsidRPr="002C2321">
        <w:rPr>
          <w:rFonts w:eastAsia="SimSun"/>
          <w:bCs/>
          <w:iCs/>
          <w:lang w:val="ky-KG" w:eastAsia="en-US"/>
        </w:rPr>
        <w:t xml:space="preserve">Райондорду өнүктүрүү фонддоруна жыл башына карата калдыктарга байланыштуу 8,3 млн. сом суммадагы атайын эсептин каражаттары кошумча каралган жана түшүүлөрдүн азайгандыгына байланыштуу каражат 4,7 млн сомго азайган. </w:t>
      </w:r>
    </w:p>
    <w:p w:rsidR="006D11DB" w:rsidRPr="002C2321" w:rsidRDefault="006D11DB" w:rsidP="006D11DB">
      <w:pPr>
        <w:ind w:firstLine="709"/>
        <w:jc w:val="both"/>
        <w:rPr>
          <w:rFonts w:eastAsia="Calibri"/>
          <w:b/>
          <w:lang w:val="ky-KG"/>
        </w:rPr>
      </w:pPr>
    </w:p>
    <w:p w:rsidR="006D11DB" w:rsidRPr="002C2321" w:rsidRDefault="006D11DB" w:rsidP="006D11DB">
      <w:pPr>
        <w:ind w:firstLine="709"/>
        <w:jc w:val="both"/>
        <w:rPr>
          <w:rFonts w:eastAsia="Calibri"/>
          <w:lang w:val="ky-KG"/>
        </w:rPr>
      </w:pPr>
      <w:r w:rsidRPr="002C2321">
        <w:rPr>
          <w:rFonts w:eastAsia="Calibri"/>
          <w:b/>
          <w:lang w:val="ky-KG"/>
        </w:rPr>
        <w:t>Мамлекеттик-жеке өнөктөштүк долбоорлорун даярдоону каржылоо фонду</w:t>
      </w:r>
      <w:r w:rsidRPr="002C2321">
        <w:rPr>
          <w:rFonts w:eastAsia="Calibri"/>
          <w:lang w:val="ky-KG"/>
        </w:rPr>
        <w:t xml:space="preserve"> боюнча 2020-жылга бюджеттик каражаттар </w:t>
      </w:r>
      <w:r w:rsidRPr="002C2321">
        <w:rPr>
          <w:lang w:val="ky-KG" w:eastAsia="ky-KG"/>
        </w:rPr>
        <w:t xml:space="preserve">республикалык бюджеттин </w:t>
      </w:r>
      <w:r w:rsidRPr="002C2321">
        <w:rPr>
          <w:rFonts w:eastAsia="Calibri"/>
          <w:lang w:val="ky-KG"/>
        </w:rPr>
        <w:t xml:space="preserve">чыгашаларын оптималдаштыруунун алкагында 156,0 млн. сомго азайган. </w:t>
      </w:r>
    </w:p>
    <w:p w:rsidR="006D11DB" w:rsidRPr="002C2321" w:rsidRDefault="006D11DB" w:rsidP="006D11DB">
      <w:pPr>
        <w:spacing w:line="276" w:lineRule="auto"/>
        <w:ind w:firstLine="708"/>
        <w:jc w:val="both"/>
        <w:rPr>
          <w:rFonts w:eastAsia="SimSun"/>
          <w:b/>
          <w:bCs/>
          <w:iCs/>
          <w:lang w:val="ky-KG" w:eastAsia="en-US"/>
        </w:rPr>
      </w:pPr>
    </w:p>
    <w:p w:rsidR="006D11DB" w:rsidRPr="002C2321" w:rsidRDefault="006D11DB" w:rsidP="006D11DB">
      <w:pPr>
        <w:spacing w:before="120" w:line="276" w:lineRule="auto"/>
        <w:jc w:val="center"/>
        <w:rPr>
          <w:rFonts w:eastAsia="Calibri"/>
          <w:b/>
          <w:lang w:val="ky-KG"/>
        </w:rPr>
      </w:pPr>
      <w:r w:rsidRPr="002C2321">
        <w:rPr>
          <w:rFonts w:eastAsia="Calibri"/>
          <w:b/>
          <w:lang w:val="ky-KG"/>
        </w:rPr>
        <w:t xml:space="preserve">705-бөлүм. </w:t>
      </w:r>
      <w:r w:rsidRPr="002C2321">
        <w:rPr>
          <w:lang w:val="ky-KG"/>
        </w:rPr>
        <w:t>«</w:t>
      </w:r>
      <w:r w:rsidRPr="002C2321">
        <w:rPr>
          <w:rFonts w:eastAsia="Calibri"/>
          <w:b/>
          <w:lang w:val="ky-KG"/>
        </w:rPr>
        <w:t>Курчап турган чөйрөнү коргоо</w:t>
      </w:r>
      <w:r w:rsidRPr="002C2321">
        <w:rPr>
          <w:lang w:val="ky-KG"/>
        </w:rPr>
        <w:t>»</w:t>
      </w:r>
    </w:p>
    <w:p w:rsidR="006D11DB" w:rsidRPr="002C2321" w:rsidRDefault="006D11DB" w:rsidP="006D11DB">
      <w:pPr>
        <w:spacing w:before="120" w:line="276" w:lineRule="auto"/>
        <w:ind w:firstLine="708"/>
        <w:jc w:val="both"/>
        <w:rPr>
          <w:lang w:val="ky-KG"/>
        </w:rPr>
      </w:pPr>
      <w:r w:rsidRPr="002C2321">
        <w:rPr>
          <w:lang w:val="ky-KG"/>
        </w:rPr>
        <w:lastRenderedPageBreak/>
        <w:t xml:space="preserve">Бул бөлүм өзүнө Кыргыз Республикасынын Өкмөтүнө караштуу Курчап турган чөйрөнү коргоо жана токой чарбасы боюнча мамлекеттик агенттигинин, Кыргыз Республикасынын Өкмөтүнө караштуу Ветеринардык жана фитосанитардык коопсуздук боюнча мамлекеттик инспекциясынын жана Кыргыз Республикасынын Айыл чарба тамак-аш өнөр жайы жана мелиорация министрлигинин биоартүрдүүлүктү сактоо жана ландшафты коргоо боюнча кызмат көрсөтүү жаатындагы чыгашаларын камтыйт. </w:t>
      </w:r>
    </w:p>
    <w:p w:rsidR="006D11DB" w:rsidRPr="002C2321" w:rsidRDefault="006D11DB" w:rsidP="006D11DB">
      <w:pPr>
        <w:spacing w:line="276" w:lineRule="auto"/>
        <w:ind w:firstLine="720"/>
        <w:jc w:val="both"/>
        <w:outlineLvl w:val="4"/>
        <w:rPr>
          <w:rFonts w:eastAsia="SimSun"/>
          <w:iCs/>
          <w:lang w:val="ky-KG" w:eastAsia="en-US"/>
        </w:rPr>
      </w:pPr>
      <w:r w:rsidRPr="002C2321">
        <w:rPr>
          <w:rFonts w:eastAsia="Calibri"/>
          <w:b/>
          <w:lang w:val="ky-KG"/>
        </w:rPr>
        <w:t>Курчап турган чөйрөнү коргоо бөлүгү боюнча</w:t>
      </w:r>
      <w:r w:rsidRPr="002C2321">
        <w:rPr>
          <w:rFonts w:eastAsia="Calibri"/>
          <w:lang w:val="ky-KG"/>
        </w:rPr>
        <w:t xml:space="preserve"> 2020-жылга такталган бюджет </w:t>
      </w:r>
      <w:r w:rsidRPr="002C2321">
        <w:rPr>
          <w:rFonts w:eastAsia="SimSun"/>
          <w:bCs/>
          <w:iCs/>
          <w:lang w:val="ky-KG" w:eastAsia="en-US"/>
        </w:rPr>
        <w:t xml:space="preserve">728,1 </w:t>
      </w:r>
      <w:r w:rsidRPr="002C2321">
        <w:rPr>
          <w:rFonts w:eastAsia="SimSun"/>
          <w:iCs/>
          <w:lang w:val="ky-KG" w:eastAsia="en-US"/>
        </w:rPr>
        <w:t xml:space="preserve">млн. сомду түздү, 2020-жылдын </w:t>
      </w:r>
      <w:r w:rsidRPr="002C2321">
        <w:rPr>
          <w:rFonts w:eastAsia="SimSun"/>
          <w:bCs/>
          <w:iCs/>
          <w:lang w:val="ky-KG" w:eastAsia="en-US"/>
        </w:rPr>
        <w:t>биринчи такталган бюджетине салыштырмалуу</w:t>
      </w:r>
      <w:r w:rsidRPr="002C2321">
        <w:rPr>
          <w:rFonts w:eastAsia="SimSun"/>
          <w:iCs/>
          <w:lang w:val="ky-KG" w:eastAsia="en-US"/>
        </w:rPr>
        <w:t xml:space="preserve"> </w:t>
      </w:r>
      <w:r w:rsidRPr="002C2321">
        <w:rPr>
          <w:rFonts w:eastAsia="SimSun"/>
          <w:bCs/>
          <w:iCs/>
          <w:lang w:val="ky-KG" w:eastAsia="en-US"/>
        </w:rPr>
        <w:t xml:space="preserve">(680,7 млн. сом) </w:t>
      </w:r>
      <w:r w:rsidRPr="002C2321">
        <w:rPr>
          <w:rFonts w:eastAsia="SimSun"/>
          <w:iCs/>
          <w:lang w:val="ky-KG" w:eastAsia="en-US"/>
        </w:rPr>
        <w:t>47,4 млн</w:t>
      </w:r>
      <w:r w:rsidRPr="002C2321">
        <w:rPr>
          <w:rFonts w:eastAsia="SimSun"/>
          <w:bCs/>
          <w:iCs/>
          <w:lang w:val="ky-KG" w:eastAsia="en-US"/>
        </w:rPr>
        <w:t xml:space="preserve"> сомго көбөйгөн, анын ичинде: бюджеттик каражаттар боюнча чыгашалар – 634,9 </w:t>
      </w:r>
      <w:r w:rsidRPr="002C2321">
        <w:rPr>
          <w:rFonts w:eastAsia="SimSun"/>
          <w:iCs/>
          <w:lang w:val="ky-KG" w:eastAsia="en-US"/>
        </w:rPr>
        <w:t xml:space="preserve">млн. сом, 2020-жылдын </w:t>
      </w:r>
      <w:r w:rsidRPr="002C2321">
        <w:rPr>
          <w:rFonts w:eastAsia="SimSun"/>
          <w:bCs/>
          <w:iCs/>
          <w:lang w:val="ky-KG" w:eastAsia="en-US"/>
        </w:rPr>
        <w:t>биринчи такталган бюджетине салыштырмалуу</w:t>
      </w:r>
      <w:r w:rsidRPr="002C2321">
        <w:rPr>
          <w:rFonts w:eastAsia="SimSun"/>
          <w:iCs/>
          <w:lang w:val="ky-KG" w:eastAsia="en-US"/>
        </w:rPr>
        <w:t xml:space="preserve"> </w:t>
      </w:r>
      <w:r w:rsidRPr="002C2321">
        <w:rPr>
          <w:rFonts w:eastAsia="SimSun"/>
          <w:bCs/>
          <w:iCs/>
          <w:lang w:val="ky-KG" w:eastAsia="en-US"/>
        </w:rPr>
        <w:t>(610,3 млн. сом) 24,6</w:t>
      </w:r>
      <w:r w:rsidRPr="002C2321">
        <w:rPr>
          <w:rFonts w:eastAsia="SimSun"/>
          <w:iCs/>
          <w:lang w:val="ky-KG" w:eastAsia="en-US"/>
        </w:rPr>
        <w:t xml:space="preserve"> млн. сомго </w:t>
      </w:r>
      <w:r w:rsidRPr="002C2321">
        <w:rPr>
          <w:rFonts w:eastAsia="SimSun"/>
          <w:bCs/>
          <w:iCs/>
          <w:lang w:val="ky-KG" w:eastAsia="en-US"/>
        </w:rPr>
        <w:t>көбөйгөн</w:t>
      </w:r>
      <w:r w:rsidRPr="002C2321">
        <w:rPr>
          <w:rFonts w:eastAsia="SimSun"/>
          <w:iCs/>
          <w:lang w:val="ky-KG" w:eastAsia="en-US"/>
        </w:rPr>
        <w:t xml:space="preserve">, </w:t>
      </w:r>
      <w:r w:rsidRPr="002C2321">
        <w:rPr>
          <w:rFonts w:eastAsia="SimSun"/>
          <w:bCs/>
          <w:iCs/>
          <w:lang w:val="ky-KG" w:eastAsia="en-US"/>
        </w:rPr>
        <w:t xml:space="preserve">атайын эсептин каражаттары - 93,2 </w:t>
      </w:r>
      <w:r w:rsidRPr="002C2321">
        <w:rPr>
          <w:rFonts w:eastAsia="SimSun"/>
          <w:iCs/>
          <w:lang w:val="ky-KG" w:eastAsia="en-US"/>
        </w:rPr>
        <w:t xml:space="preserve">млн. сом, 2020-жылдын </w:t>
      </w:r>
      <w:r w:rsidRPr="002C2321">
        <w:rPr>
          <w:rFonts w:eastAsia="SimSun"/>
          <w:bCs/>
          <w:iCs/>
          <w:lang w:val="ky-KG" w:eastAsia="en-US"/>
        </w:rPr>
        <w:t xml:space="preserve">биринчи такталган бюджетине салыштырмалуу (70,5 млн сом) 22,7 млн сомго көбөйгөн.  </w:t>
      </w:r>
    </w:p>
    <w:p w:rsidR="006D11DB" w:rsidRPr="002C2321" w:rsidRDefault="006D11DB" w:rsidP="006D11DB">
      <w:pPr>
        <w:ind w:left="708" w:firstLine="12"/>
        <w:contextualSpacing/>
        <w:jc w:val="center"/>
        <w:rPr>
          <w:b/>
          <w:lang w:val="ky-KG"/>
        </w:rPr>
      </w:pPr>
    </w:p>
    <w:p w:rsidR="006D11DB" w:rsidRPr="002C2321" w:rsidRDefault="006D11DB" w:rsidP="006D11DB">
      <w:pPr>
        <w:spacing w:line="276" w:lineRule="auto"/>
        <w:jc w:val="center"/>
        <w:rPr>
          <w:b/>
          <w:lang w:val="ky-KG"/>
        </w:rPr>
      </w:pPr>
      <w:r w:rsidRPr="002C2321">
        <w:rPr>
          <w:b/>
          <w:lang w:val="ky-KG"/>
        </w:rPr>
        <w:t xml:space="preserve">Кыргыз Республикасынын Өкмөтүнө караштуу Курчап турган </w:t>
      </w:r>
    </w:p>
    <w:p w:rsidR="006D11DB" w:rsidRPr="002C2321" w:rsidRDefault="006D11DB" w:rsidP="006D11DB">
      <w:pPr>
        <w:spacing w:line="276" w:lineRule="auto"/>
        <w:jc w:val="center"/>
        <w:rPr>
          <w:b/>
          <w:lang w:val="ky-KG"/>
        </w:rPr>
      </w:pPr>
      <w:r w:rsidRPr="002C2321">
        <w:rPr>
          <w:b/>
          <w:lang w:val="ky-KG"/>
        </w:rPr>
        <w:t>чөйрөнү коргоо жана токой чарбасы боюнча мамлекеттик агенттиги</w:t>
      </w:r>
    </w:p>
    <w:p w:rsidR="006D11DB" w:rsidRPr="002C2321" w:rsidRDefault="006D11DB" w:rsidP="006D11DB">
      <w:pPr>
        <w:spacing w:line="276" w:lineRule="auto"/>
        <w:jc w:val="center"/>
        <w:rPr>
          <w:b/>
          <w:lang w:val="ky-KG"/>
        </w:rPr>
      </w:pPr>
    </w:p>
    <w:p w:rsidR="006D11DB" w:rsidRPr="002C2321" w:rsidRDefault="006D11DB" w:rsidP="006D11DB">
      <w:pPr>
        <w:spacing w:line="276" w:lineRule="auto"/>
        <w:ind w:firstLine="709"/>
        <w:jc w:val="both"/>
        <w:rPr>
          <w:lang w:val="ky-KG"/>
        </w:rPr>
      </w:pPr>
      <w:r w:rsidRPr="002C2321">
        <w:rPr>
          <w:b/>
          <w:lang w:val="ky-KG"/>
        </w:rPr>
        <w:t>Кыргыз Республикасынын Өкмөтүнө караштуу Курчап турган чөйрөнү коргоо жана токой чарбасы боюнча мамлекеттик агенттиги</w:t>
      </w:r>
      <w:r w:rsidRPr="002C2321">
        <w:rPr>
          <w:lang w:val="ky-KG"/>
        </w:rPr>
        <w:t xml:space="preserve"> боюнча 2020-жылдын такталган бюджет 590,3 млн. сомду түздү, </w:t>
      </w:r>
      <w:r w:rsidRPr="002C2321">
        <w:rPr>
          <w:rFonts w:eastAsia="SimSun"/>
          <w:bCs/>
          <w:iCs/>
          <w:lang w:val="ky-KG" w:eastAsia="en-US"/>
        </w:rPr>
        <w:t xml:space="preserve">биринчи такталган бюджетке салыштырмалуу </w:t>
      </w:r>
      <w:r w:rsidRPr="002C2321">
        <w:rPr>
          <w:lang w:val="ky-KG"/>
        </w:rPr>
        <w:t xml:space="preserve">(583,7 млн. сом) 6,6 млн. сомго же 1,1%га көбөйгөн, анын ичинен: бюджеттик каражаттар – 508,6 млн. сом, </w:t>
      </w:r>
      <w:r w:rsidRPr="002C2321">
        <w:rPr>
          <w:rFonts w:eastAsia="SimSun"/>
          <w:bCs/>
          <w:iCs/>
          <w:lang w:val="ky-KG" w:eastAsia="en-US"/>
        </w:rPr>
        <w:t>2020-жылдын биринчи такталган бюджетине салыштырмалуу</w:t>
      </w:r>
      <w:r w:rsidRPr="002C2321">
        <w:rPr>
          <w:lang w:val="ky-KG"/>
        </w:rPr>
        <w:t xml:space="preserve"> (526,7 млн. сом) 18,1 млн. сомго азайган, атайын эсептин каражаттары – 81,7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(57,0 млн сом) 24,7 млн сомго көбөйгөн. </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боюнча чыгашалардын 1,9 млн. сомго көбөйүшү мамлекеттик органдардын жана </w:t>
      </w:r>
      <w:r w:rsidRPr="002C2321">
        <w:rPr>
          <w:rFonts w:eastAsia="Arial Unicode MS" w:cs="Arial Unicode MS"/>
          <w:lang w:val="ky-KG"/>
        </w:rPr>
        <w:t xml:space="preserve">жергиликтүү өз алдынча башкаруу органдарынын </w:t>
      </w:r>
      <w:r w:rsidRPr="002C2321">
        <w:rPr>
          <w:lang w:val="ky-KG"/>
        </w:rPr>
        <w:t xml:space="preserve">кенже тейлөөчү персоналынын кызматтык маяналарын жогорулатууга байланыштуу болгон. </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w:t>
      </w:r>
      <w:r w:rsidRPr="002C2321">
        <w:rPr>
          <w:lang w:val="ky-KG" w:eastAsia="ky-KG"/>
        </w:rPr>
        <w:t>республикалык бюджеттин</w:t>
      </w:r>
      <w:r w:rsidRPr="002C2321">
        <w:rPr>
          <w:lang w:val="ky-KG"/>
        </w:rPr>
        <w:t xml:space="preserve"> ч</w:t>
      </w:r>
      <w:r w:rsidRPr="002C2321">
        <w:rPr>
          <w:lang w:val="ky-KG" w:eastAsia="ky-KG"/>
        </w:rPr>
        <w:t xml:space="preserve">ыгашаларын </w:t>
      </w:r>
      <w:r w:rsidRPr="002C2321">
        <w:rPr>
          <w:lang w:val="ky-KG"/>
        </w:rPr>
        <w:t xml:space="preserve">оптималдаштыруунун алкагында 20,0 млн сомго азайган. </w:t>
      </w:r>
    </w:p>
    <w:p w:rsidR="006D11DB" w:rsidRPr="002C2321" w:rsidRDefault="006D11DB" w:rsidP="006D11DB">
      <w:pPr>
        <w:spacing w:line="276" w:lineRule="auto"/>
        <w:ind w:firstLine="709"/>
        <w:jc w:val="both"/>
        <w:rPr>
          <w:lang w:val="ky-KG"/>
        </w:rPr>
      </w:pPr>
      <w:r w:rsidRPr="002C2321">
        <w:rPr>
          <w:lang w:val="ky-KG"/>
        </w:rPr>
        <w:t>Атайын эсептин каражаттарынын 24,7 млн сомго көбөйүшү жыл</w:t>
      </w:r>
      <w:r w:rsidRPr="002C2321">
        <w:rPr>
          <w:rFonts w:eastAsia="SimSun"/>
          <w:bCs/>
          <w:iCs/>
          <w:lang w:val="ky-KG" w:eastAsia="en-US"/>
        </w:rPr>
        <w:t xml:space="preserve"> башына карата калдыктарга байланыштуу болгон. </w:t>
      </w:r>
    </w:p>
    <w:p w:rsidR="006D11DB" w:rsidRPr="002C2321" w:rsidRDefault="006D11DB" w:rsidP="006D11DB">
      <w:pPr>
        <w:spacing w:line="276" w:lineRule="auto"/>
        <w:ind w:firstLine="709"/>
        <w:jc w:val="both"/>
        <w:rPr>
          <w:lang w:val="ky-KG"/>
        </w:rPr>
      </w:pPr>
    </w:p>
    <w:p w:rsidR="006D11DB" w:rsidRPr="002C2321" w:rsidRDefault="006D11DB" w:rsidP="006D11DB">
      <w:pPr>
        <w:spacing w:before="120" w:line="276" w:lineRule="auto"/>
        <w:jc w:val="center"/>
        <w:rPr>
          <w:b/>
          <w:lang w:val="ky-KG"/>
        </w:rPr>
      </w:pPr>
      <w:r w:rsidRPr="002C2321">
        <w:rPr>
          <w:b/>
          <w:lang w:val="ky-KG"/>
        </w:rPr>
        <w:t>Кыргыз Республикасынын Өкмөтүнө караштуу Ветеринардык жана фитосанитардык коопсуздук боюнча мамлекеттик инспекция</w:t>
      </w:r>
    </w:p>
    <w:p w:rsidR="006D11DB" w:rsidRPr="002C2321" w:rsidRDefault="006D11DB" w:rsidP="006D11DB">
      <w:pPr>
        <w:spacing w:line="276" w:lineRule="auto"/>
        <w:ind w:left="708"/>
        <w:contextualSpacing/>
        <w:jc w:val="center"/>
        <w:rPr>
          <w:rFonts w:eastAsia="Calibri"/>
          <w:b/>
          <w:lang w:val="ky-KG" w:eastAsia="en-US"/>
        </w:rPr>
      </w:pPr>
    </w:p>
    <w:p w:rsidR="006D11DB" w:rsidRPr="002C2321" w:rsidRDefault="006D11DB" w:rsidP="006D11DB">
      <w:pPr>
        <w:spacing w:line="276" w:lineRule="auto"/>
        <w:ind w:firstLine="709"/>
        <w:jc w:val="both"/>
        <w:rPr>
          <w:lang w:val="ky-KG"/>
        </w:rPr>
      </w:pPr>
      <w:r w:rsidRPr="002C2321">
        <w:rPr>
          <w:b/>
          <w:lang w:val="ky-KG"/>
        </w:rPr>
        <w:t>Кыргыз Республикасынын Өкмөтүнө караштуу Ветеринардык жана фитосанитардык коопсуздук боюнча мамлекеттик инспекция</w:t>
      </w:r>
      <w:r w:rsidRPr="002C2321">
        <w:rPr>
          <w:lang w:val="ky-KG"/>
        </w:rPr>
        <w:t xml:space="preserve"> жана анын ведомстволук уюмдары боюнча 2020-жылга такталган бюджет 508,5 млн. сомду түздү, </w:t>
      </w:r>
      <w:r w:rsidRPr="002C2321">
        <w:rPr>
          <w:rFonts w:eastAsia="SimSun"/>
          <w:bCs/>
          <w:iCs/>
          <w:lang w:val="ky-KG" w:eastAsia="en-US"/>
        </w:rPr>
        <w:t>биринчи такталган бюджетке салыштырмалуу</w:t>
      </w:r>
      <w:r w:rsidRPr="002C2321">
        <w:rPr>
          <w:lang w:val="ky-KG"/>
        </w:rPr>
        <w:t xml:space="preserve"> (507,6 млн. сом) 0,9 млн. сомго же 0,2%га </w:t>
      </w:r>
      <w:r w:rsidRPr="002C2321">
        <w:rPr>
          <w:rFonts w:eastAsia="SimSun"/>
          <w:bCs/>
          <w:iCs/>
          <w:lang w:val="ky-KG" w:eastAsia="en-US"/>
        </w:rPr>
        <w:t>көбөйгөн</w:t>
      </w:r>
      <w:r w:rsidRPr="002C2321">
        <w:rPr>
          <w:lang w:val="ky-KG"/>
        </w:rPr>
        <w:t xml:space="preserve">, анын ичинен: бюджеттик каражаттардын эсебинен чыгашалар 503,7 млн.сомду түзгөн же  </w:t>
      </w:r>
      <w:r w:rsidRPr="002C2321">
        <w:rPr>
          <w:rFonts w:eastAsia="SimSun"/>
          <w:bCs/>
          <w:iCs/>
          <w:lang w:val="ky-KG" w:eastAsia="en-US"/>
        </w:rPr>
        <w:t xml:space="preserve">биринчи такталган бюджеттин деңгээлинде,  </w:t>
      </w:r>
      <w:r w:rsidRPr="002C2321">
        <w:rPr>
          <w:lang w:val="ky-KG"/>
        </w:rPr>
        <w:t xml:space="preserve">атайын эсептин каражаттарынын эсебинен – 4,8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(3,9 млн сом) 0,9 млн сомго </w:t>
      </w:r>
      <w:r w:rsidRPr="002C2321">
        <w:rPr>
          <w:rFonts w:eastAsia="SimSun"/>
          <w:bCs/>
          <w:iCs/>
          <w:lang w:val="ky-KG" w:eastAsia="en-US"/>
        </w:rPr>
        <w:t xml:space="preserve">көбөйгөн. </w:t>
      </w:r>
    </w:p>
    <w:p w:rsidR="006D11DB" w:rsidRPr="002C2321" w:rsidRDefault="006D11DB" w:rsidP="006D11DB">
      <w:pPr>
        <w:ind w:firstLine="709"/>
        <w:contextualSpacing/>
        <w:jc w:val="both"/>
        <w:rPr>
          <w:lang w:val="ky-KG"/>
        </w:rPr>
      </w:pPr>
      <w:r w:rsidRPr="002C2321">
        <w:rPr>
          <w:lang w:val="ky-KG"/>
        </w:rPr>
        <w:lastRenderedPageBreak/>
        <w:t xml:space="preserve">Бюджеттик каражаттар боюнча чыгашалар </w:t>
      </w:r>
      <w:r w:rsidRPr="002C2321">
        <w:rPr>
          <w:lang w:val="ky-KG" w:eastAsia="ky-KG"/>
        </w:rPr>
        <w:t>Кыргыз Республикасынын Эсептөө палатасы</w:t>
      </w:r>
      <w:r w:rsidRPr="002C2321">
        <w:rPr>
          <w:lang w:val="ky-KG"/>
        </w:rPr>
        <w:t xml:space="preserve">нын жазма буйругун аткарууга байланыштуу 0,03 млн. сомго азайган. </w:t>
      </w:r>
    </w:p>
    <w:p w:rsidR="006D11DB" w:rsidRPr="002C2321" w:rsidRDefault="006D11DB" w:rsidP="006D11DB">
      <w:pPr>
        <w:ind w:firstLine="720"/>
        <w:jc w:val="both"/>
        <w:outlineLvl w:val="4"/>
        <w:rPr>
          <w:rFonts w:eastAsia="SimSun"/>
          <w:bCs/>
          <w:iCs/>
          <w:lang w:val="ky-KG" w:eastAsia="en-US"/>
        </w:rPr>
      </w:pPr>
      <w:r w:rsidRPr="002C2321">
        <w:rPr>
          <w:lang w:val="ky-KG"/>
        </w:rPr>
        <w:t xml:space="preserve">Атайын эсептин каражаттар боюнча чыгашалар </w:t>
      </w:r>
      <w:r w:rsidRPr="002C2321">
        <w:rPr>
          <w:rFonts w:eastAsia="SimSun"/>
          <w:bCs/>
          <w:iCs/>
          <w:lang w:val="ky-KG" w:eastAsia="en-US"/>
        </w:rPr>
        <w:t>жыл башына карата 1,9 млн сом суммадагы калдыктарга жана түшүүлөрдүн 1,0 млн сомго азайгандыгына байланыштуу 0,9 млн. сом суммага көбөйгөн.</w:t>
      </w:r>
    </w:p>
    <w:p w:rsidR="006D11DB" w:rsidRPr="002C2321" w:rsidRDefault="006D11DB" w:rsidP="006D11DB">
      <w:pPr>
        <w:widowControl w:val="0"/>
        <w:spacing w:before="240" w:after="120" w:line="276" w:lineRule="auto"/>
        <w:jc w:val="center"/>
        <w:rPr>
          <w:b/>
          <w:lang w:val="ky-KG"/>
        </w:rPr>
      </w:pPr>
      <w:r w:rsidRPr="002C2321">
        <w:rPr>
          <w:b/>
          <w:bCs/>
          <w:lang w:val="ky-KG"/>
        </w:rPr>
        <w:t xml:space="preserve">706-бөлүм. </w:t>
      </w:r>
      <w:r w:rsidRPr="002C2321">
        <w:rPr>
          <w:b/>
          <w:lang w:val="ky-KG"/>
        </w:rPr>
        <w:t>«Турак жай жана коммуналдык кызмат көрсөтүүлөр»</w:t>
      </w:r>
    </w:p>
    <w:p w:rsidR="006D11DB" w:rsidRPr="002C2321" w:rsidRDefault="006D11DB" w:rsidP="006D11DB">
      <w:pPr>
        <w:spacing w:after="120" w:line="276" w:lineRule="auto"/>
        <w:ind w:firstLine="708"/>
        <w:jc w:val="both"/>
        <w:rPr>
          <w:rFonts w:eastAsia="Calibri"/>
          <w:lang w:val="ky-KG" w:eastAsia="en-US"/>
        </w:rPr>
      </w:pPr>
      <w:r w:rsidRPr="002C2321">
        <w:rPr>
          <w:rFonts w:eastAsia="SimSun"/>
          <w:bCs/>
          <w:iCs/>
          <w:lang w:val="ky-KG" w:eastAsia="en-US"/>
        </w:rPr>
        <w:t xml:space="preserve">Бул бөлүм Кыргыз Республикасынын Өнөр-жай, энергетика жана жер казынасын пайдалануу мамлекеттик комитетинин алдындагы </w:t>
      </w:r>
      <w:r w:rsidRPr="002C2321">
        <w:rPr>
          <w:lang w:val="ky-KG"/>
        </w:rPr>
        <w:t>«</w:t>
      </w:r>
      <w:r w:rsidRPr="002C2321">
        <w:rPr>
          <w:rFonts w:eastAsia="Calibri"/>
          <w:lang w:val="ky-KG" w:eastAsia="en-US"/>
        </w:rPr>
        <w:t>Кыргыз жылуулук энергия</w:t>
      </w:r>
      <w:r w:rsidRPr="002C2321">
        <w:rPr>
          <w:lang w:val="ky-KG"/>
        </w:rPr>
        <w:t>»</w:t>
      </w:r>
      <w:r w:rsidRPr="002C2321">
        <w:rPr>
          <w:rFonts w:eastAsia="Calibri"/>
          <w:lang w:val="ky-KG" w:eastAsia="en-US"/>
        </w:rPr>
        <w:t xml:space="preserve"> мамлекеттик ишканасынын чыгашаларын, ошондой эле коммуналдык кызмат көрсөтүүлөр жаатындагы капиталдык чыгашарды өзүнө камтыйт.</w:t>
      </w:r>
    </w:p>
    <w:p w:rsidR="006D11DB" w:rsidRPr="002C2321" w:rsidRDefault="006D11DB" w:rsidP="006D11DB">
      <w:pPr>
        <w:spacing w:line="276" w:lineRule="auto"/>
        <w:ind w:firstLine="709"/>
        <w:jc w:val="both"/>
        <w:outlineLvl w:val="4"/>
        <w:rPr>
          <w:rFonts w:eastAsia="SimSun"/>
          <w:bCs/>
          <w:iCs/>
          <w:szCs w:val="26"/>
          <w:lang w:val="ky-KG" w:eastAsia="en-US"/>
        </w:rPr>
      </w:pPr>
      <w:r w:rsidRPr="002C2321">
        <w:rPr>
          <w:lang w:val="ky-KG"/>
        </w:rPr>
        <w:t>«</w:t>
      </w:r>
      <w:r w:rsidRPr="002C2321">
        <w:rPr>
          <w:b/>
          <w:lang w:val="ky-KG"/>
        </w:rPr>
        <w:t>Турак жай жана коммуналдык кызмат көрсөтүүлөр</w:t>
      </w:r>
      <w:r w:rsidRPr="002C2321">
        <w:rPr>
          <w:lang w:val="ky-KG"/>
        </w:rPr>
        <w:t>»</w:t>
      </w:r>
      <w:r w:rsidRPr="002C2321">
        <w:rPr>
          <w:rFonts w:eastAsia="Calibri"/>
          <w:lang w:val="ky-KG" w:eastAsia="en-US"/>
        </w:rPr>
        <w:t xml:space="preserve"> бөлүмү б</w:t>
      </w:r>
      <w:r w:rsidRPr="002C2321">
        <w:rPr>
          <w:lang w:val="ky-KG"/>
        </w:rPr>
        <w:t>оюнча 2020-жылга такталган бюджет</w:t>
      </w:r>
      <w:r w:rsidRPr="002C2321">
        <w:rPr>
          <w:rFonts w:eastAsia="SimSun"/>
          <w:bCs/>
          <w:iCs/>
          <w:lang w:val="ky-KG" w:eastAsia="en-US"/>
        </w:rPr>
        <w:t xml:space="preserve"> 1 616,8 </w:t>
      </w:r>
      <w:r w:rsidRPr="002C2321">
        <w:rPr>
          <w:rFonts w:eastAsia="SimSun"/>
          <w:iCs/>
          <w:lang w:val="ky-KG" w:eastAsia="en-US"/>
        </w:rPr>
        <w:t>млн. сомду түздү, бюджеттик каражаттар боюнча биринчи такталган бюджетке салыштырмалуу (</w:t>
      </w:r>
      <w:r w:rsidRPr="002C2321">
        <w:rPr>
          <w:rFonts w:eastAsia="SimSun"/>
          <w:bCs/>
          <w:iCs/>
          <w:lang w:val="ky-KG" w:eastAsia="en-US"/>
        </w:rPr>
        <w:t xml:space="preserve">1 208,1 </w:t>
      </w:r>
      <w:r w:rsidRPr="002C2321">
        <w:rPr>
          <w:rFonts w:eastAsia="SimSun"/>
          <w:iCs/>
          <w:lang w:val="ky-KG" w:eastAsia="en-US"/>
        </w:rPr>
        <w:t xml:space="preserve">млн. сом) 408,7 млн сомго </w:t>
      </w:r>
      <w:r w:rsidRPr="002C2321">
        <w:rPr>
          <w:rFonts w:eastAsia="SimSun"/>
          <w:bCs/>
          <w:iCs/>
          <w:szCs w:val="26"/>
          <w:lang w:val="ky-KG" w:eastAsia="en-US"/>
        </w:rPr>
        <w:t xml:space="preserve">көбөйгөн. </w:t>
      </w:r>
    </w:p>
    <w:p w:rsidR="006D11DB" w:rsidRPr="002C2321" w:rsidRDefault="006D11DB" w:rsidP="006D11DB">
      <w:pPr>
        <w:spacing w:line="276" w:lineRule="auto"/>
        <w:ind w:firstLine="709"/>
        <w:jc w:val="both"/>
        <w:outlineLvl w:val="4"/>
        <w:rPr>
          <w:lang w:val="ky-KG"/>
        </w:rPr>
      </w:pPr>
      <w:r w:rsidRPr="002C2321">
        <w:rPr>
          <w:rFonts w:eastAsia="SimSun"/>
          <w:bCs/>
          <w:iCs/>
          <w:szCs w:val="26"/>
          <w:lang w:val="ky-KG" w:eastAsia="en-US"/>
        </w:rPr>
        <w:t xml:space="preserve">Чыгашалар капиталдык салымдарга жана дем берүүчү гранттарга чыгашалардын эсебинен көбөйгөн. </w:t>
      </w:r>
    </w:p>
    <w:p w:rsidR="006D11DB" w:rsidRPr="002C2321" w:rsidRDefault="006D11DB" w:rsidP="006D11DB">
      <w:pPr>
        <w:widowControl w:val="0"/>
        <w:ind w:firstLine="709"/>
        <w:contextualSpacing/>
        <w:jc w:val="center"/>
        <w:rPr>
          <w:b/>
          <w:bCs/>
          <w:lang w:val="ky-KG"/>
        </w:rPr>
      </w:pPr>
    </w:p>
    <w:p w:rsidR="006D11DB" w:rsidRPr="002C2321" w:rsidRDefault="006D11DB" w:rsidP="006D11DB">
      <w:pPr>
        <w:ind w:firstLine="540"/>
        <w:jc w:val="center"/>
        <w:rPr>
          <w:b/>
          <w:lang w:val="ky-KG"/>
        </w:rPr>
      </w:pPr>
      <w:r w:rsidRPr="002C2321">
        <w:rPr>
          <w:b/>
          <w:lang w:val="ky-KG"/>
        </w:rPr>
        <w:t>707-бөлүм. «Саламаттык сактоо»</w:t>
      </w:r>
    </w:p>
    <w:p w:rsidR="006D11DB" w:rsidRPr="002C2321" w:rsidRDefault="006D11DB" w:rsidP="006D11DB">
      <w:pPr>
        <w:ind w:firstLine="540"/>
        <w:jc w:val="center"/>
        <w:rPr>
          <w:b/>
          <w:lang w:val="ky-KG"/>
        </w:rPr>
      </w:pPr>
    </w:p>
    <w:p w:rsidR="006D11DB" w:rsidRPr="002C2321" w:rsidRDefault="006D11DB" w:rsidP="006D11DB">
      <w:pPr>
        <w:ind w:firstLine="709"/>
        <w:jc w:val="both"/>
        <w:rPr>
          <w:lang w:val="ky-KG"/>
        </w:rPr>
      </w:pPr>
      <w:r w:rsidRPr="002C2321">
        <w:rPr>
          <w:lang w:val="ky-KG"/>
        </w:rPr>
        <w:t xml:space="preserve">Бул бөлүм өзүнө медициналык буюмдарга, жабдууларга жана аппаратурага, амбулатордук кызмат көрсөтүүлөргө, ооруканалардын кызмат көрсөтүүлөрүнө, саламаттык сактоо жаатындагы кызмат көрсөтүүлөргө, саламаттык сактоонун башка категорияларга кирбеген маселелерине болгон </w:t>
      </w:r>
      <w:r w:rsidRPr="002C2321">
        <w:rPr>
          <w:bCs/>
          <w:lang w:val="ky-KG"/>
        </w:rPr>
        <w:t>чыгашаларды камтыйт.</w:t>
      </w:r>
    </w:p>
    <w:p w:rsidR="006D11DB" w:rsidRPr="002C2321" w:rsidRDefault="006D11DB" w:rsidP="006D11DB">
      <w:pPr>
        <w:ind w:firstLine="540"/>
        <w:contextualSpacing/>
        <w:jc w:val="both"/>
        <w:rPr>
          <w:lang w:val="ky-KG"/>
        </w:rPr>
      </w:pPr>
      <w:r w:rsidRPr="002C2321">
        <w:rPr>
          <w:b/>
          <w:lang w:val="ky-KG"/>
        </w:rPr>
        <w:t>«Саламаттык сактоо»</w:t>
      </w:r>
      <w:r w:rsidRPr="002C2321">
        <w:rPr>
          <w:lang w:val="ky-KG"/>
        </w:rPr>
        <w:t xml:space="preserve"> бөлүмү боюнча 2020-жылга такталган бюджет 6 856,8 </w:t>
      </w:r>
      <w:r w:rsidRPr="002C2321">
        <w:rPr>
          <w:bCs/>
          <w:lang w:val="ky-KG"/>
        </w:rPr>
        <w:t>млн. сомду түздү,</w:t>
      </w:r>
      <w:r w:rsidRPr="002C2321">
        <w:rPr>
          <w:lang w:val="ky-KG"/>
        </w:rPr>
        <w:t xml:space="preserve"> 2020-жылдын </w:t>
      </w:r>
      <w:r w:rsidRPr="002C2321">
        <w:rPr>
          <w:rFonts w:eastAsia="SimSun"/>
          <w:bCs/>
          <w:iCs/>
          <w:lang w:val="ky-KG" w:eastAsia="en-US"/>
        </w:rPr>
        <w:t>биринчи такталган бюджетине салыштырмалуу</w:t>
      </w:r>
      <w:r w:rsidRPr="002C2321">
        <w:rPr>
          <w:lang w:val="ky-KG"/>
        </w:rPr>
        <w:t xml:space="preserve"> (6 595,8 млн. сом) 261,0 млн. сомго көбөйгөн, анын ичинде бюджеттик каражаттар 4 457,0 млн. сомду түздү, </w:t>
      </w:r>
      <w:r w:rsidRPr="002C2321">
        <w:rPr>
          <w:rFonts w:eastAsia="SimSun"/>
          <w:bCs/>
          <w:iCs/>
          <w:lang w:val="ky-KG" w:eastAsia="en-US"/>
        </w:rPr>
        <w:t xml:space="preserve">биринчи такталган бюджетке салыштырмалуу </w:t>
      </w:r>
      <w:r w:rsidRPr="002C2321">
        <w:rPr>
          <w:lang w:val="ky-KG"/>
        </w:rPr>
        <w:t xml:space="preserve">(3 599,3 млн. сом) 857,7 млн. сомго көбөйгөн, атайын эсептин каражаттары – 852,4 млн. сом, </w:t>
      </w:r>
      <w:r w:rsidRPr="002C2321">
        <w:rPr>
          <w:rFonts w:eastAsia="SimSun"/>
          <w:bCs/>
          <w:iCs/>
          <w:lang w:val="ky-KG" w:eastAsia="en-US"/>
        </w:rPr>
        <w:t>биринчи такталган бюджетке салыштырмалуу</w:t>
      </w:r>
      <w:r w:rsidRPr="002C2321">
        <w:rPr>
          <w:lang w:val="ky-KG"/>
        </w:rPr>
        <w:t xml:space="preserve"> (736,9 млн. сом) 115,5 млн сомго </w:t>
      </w:r>
      <w:r w:rsidRPr="002C2321">
        <w:rPr>
          <w:rFonts w:eastAsia="SimSun"/>
          <w:bCs/>
          <w:iCs/>
          <w:lang w:val="ky-KG" w:eastAsia="en-US"/>
        </w:rPr>
        <w:t>көбөйгөн,</w:t>
      </w:r>
      <w:r w:rsidRPr="002C2321">
        <w:rPr>
          <w:lang w:val="ky-KG"/>
        </w:rPr>
        <w:t xml:space="preserve"> мамлекеттик инвестициялардын каражаттары </w:t>
      </w:r>
      <w:r w:rsidRPr="002C2321">
        <w:rPr>
          <w:bCs/>
          <w:lang w:val="ky-KG"/>
        </w:rPr>
        <w:t xml:space="preserve">– 1 547,5 млн. сом, </w:t>
      </w:r>
      <w:r w:rsidRPr="002C2321">
        <w:rPr>
          <w:rFonts w:eastAsia="SimSun"/>
          <w:bCs/>
          <w:iCs/>
          <w:lang w:val="ky-KG" w:eastAsia="en-US"/>
        </w:rPr>
        <w:t xml:space="preserve">биринчи такталган бюджетке салыштырмалуу </w:t>
      </w:r>
      <w:r w:rsidRPr="002C2321">
        <w:rPr>
          <w:lang w:val="ky-KG"/>
        </w:rPr>
        <w:t>(2 259,7 млн. сом)</w:t>
      </w:r>
      <w:r w:rsidRPr="002C2321">
        <w:rPr>
          <w:bCs/>
          <w:lang w:val="ky-KG"/>
        </w:rPr>
        <w:t xml:space="preserve"> 712,2 млн. сомго азайган. </w:t>
      </w:r>
      <w:r w:rsidRPr="002C2321">
        <w:rPr>
          <w:lang w:val="ky-KG"/>
        </w:rPr>
        <w:t xml:space="preserve"> </w:t>
      </w:r>
    </w:p>
    <w:p w:rsidR="006D11DB" w:rsidRPr="002C2321" w:rsidRDefault="006D11DB" w:rsidP="006D11DB">
      <w:pPr>
        <w:contextualSpacing/>
        <w:jc w:val="center"/>
        <w:rPr>
          <w:b/>
          <w:bCs/>
          <w:lang w:val="ky-KG"/>
        </w:rPr>
      </w:pPr>
    </w:p>
    <w:p w:rsidR="006D11DB" w:rsidRPr="002C2321" w:rsidRDefault="006D11DB" w:rsidP="006D11DB">
      <w:pPr>
        <w:jc w:val="center"/>
        <w:rPr>
          <w:b/>
          <w:bCs/>
          <w:lang w:val="ky-KG"/>
        </w:rPr>
      </w:pPr>
      <w:r w:rsidRPr="002C2321">
        <w:rPr>
          <w:b/>
          <w:bCs/>
          <w:lang w:val="ky-KG"/>
        </w:rPr>
        <w:t>Кыргыз Республикасынын Саламаттык сактоо министрлиги</w:t>
      </w:r>
    </w:p>
    <w:p w:rsidR="006D11DB" w:rsidRPr="002C2321" w:rsidRDefault="006D11DB" w:rsidP="006D11DB">
      <w:pPr>
        <w:contextualSpacing/>
        <w:jc w:val="center"/>
        <w:rPr>
          <w:b/>
          <w:lang w:val="ky-KG"/>
        </w:rPr>
      </w:pPr>
      <w:r w:rsidRPr="002C2321">
        <w:rPr>
          <w:lang w:val="ky-KG"/>
        </w:rPr>
        <w:t>(саламаттык сактоонун аппараты жана ведомстволук мекемелери)</w:t>
      </w:r>
    </w:p>
    <w:p w:rsidR="006D11DB" w:rsidRPr="002C2321" w:rsidRDefault="006D11DB" w:rsidP="006D11DB">
      <w:pPr>
        <w:ind w:left="7800"/>
        <w:jc w:val="center"/>
        <w:rPr>
          <w:lang w:val="ky-KG"/>
        </w:rPr>
      </w:pPr>
      <w:r w:rsidRPr="002C2321">
        <w:rPr>
          <w:lang w:val="ky-KG"/>
        </w:rPr>
        <w:t>млн. сом</w:t>
      </w:r>
    </w:p>
    <w:tbl>
      <w:tblPr>
        <w:tblW w:w="10158" w:type="dxa"/>
        <w:jc w:val="center"/>
        <w:tblInd w:w="-842" w:type="dxa"/>
        <w:tblLayout w:type="fixed"/>
        <w:tblLook w:val="04A0" w:firstRow="1" w:lastRow="0" w:firstColumn="1" w:lastColumn="0" w:noHBand="0" w:noVBand="1"/>
      </w:tblPr>
      <w:tblGrid>
        <w:gridCol w:w="4442"/>
        <w:gridCol w:w="2410"/>
        <w:gridCol w:w="1985"/>
        <w:gridCol w:w="1321"/>
      </w:tblGrid>
      <w:tr w:rsidR="006D11DB" w:rsidRPr="002C2321" w:rsidTr="0007246D">
        <w:trPr>
          <w:trHeight w:val="442"/>
          <w:jc w:val="center"/>
        </w:trPr>
        <w:tc>
          <w:tcPr>
            <w:tcW w:w="44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jc w:val="center"/>
              <w:rPr>
                <w:b/>
                <w:bCs/>
                <w:lang w:val="ky-KG"/>
              </w:rPr>
            </w:pPr>
            <w:r w:rsidRPr="002C2321">
              <w:rPr>
                <w:b/>
                <w:bCs/>
                <w:lang w:val="ky-KG"/>
              </w:rPr>
              <w:t>Аталышы</w:t>
            </w:r>
          </w:p>
          <w:p w:rsidR="006D11DB" w:rsidRPr="002C2321" w:rsidRDefault="006D11DB" w:rsidP="0007246D">
            <w:pPr>
              <w:spacing w:after="120"/>
              <w:rPr>
                <w:bCs/>
                <w:lang w:val="ky-KG"/>
              </w:rPr>
            </w:pP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13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442"/>
          <w:jc w:val="center"/>
        </w:trPr>
        <w:tc>
          <w:tcPr>
            <w:tcW w:w="4442" w:type="dxa"/>
            <w:vMerge/>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spacing w:after="120"/>
              <w:rPr>
                <w:bCs/>
                <w:lang w:val="ky-KG"/>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spacing w:after="120"/>
              <w:rPr>
                <w:bCs/>
                <w:lang w:val="ky-KG"/>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spacing w:after="120"/>
              <w:rPr>
                <w:bCs/>
                <w:lang w:val="ky-KG"/>
              </w:rPr>
            </w:pPr>
          </w:p>
        </w:tc>
        <w:tc>
          <w:tcPr>
            <w:tcW w:w="1321" w:type="dxa"/>
            <w:vMerge/>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spacing w:after="120"/>
              <w:rPr>
                <w:bCs/>
                <w:lang w:val="ky-KG"/>
              </w:rPr>
            </w:pPr>
          </w:p>
        </w:tc>
      </w:tr>
      <w:tr w:rsidR="006D11DB" w:rsidRPr="002C2321" w:rsidTr="0007246D">
        <w:trPr>
          <w:trHeight w:val="397"/>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rPr>
                <w:b/>
                <w:bCs/>
                <w:lang w:val="ky-KG"/>
              </w:rPr>
            </w:pPr>
            <w:r w:rsidRPr="002C2321">
              <w:rPr>
                <w:b/>
                <w:bCs/>
                <w:lang w:val="ky-KG"/>
              </w:rPr>
              <w:t>Бардыгы</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5 307,5</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6 065,4</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b/>
                <w:bCs/>
                <w:lang w:val="ky-KG"/>
              </w:rPr>
              <w:t>757,9</w:t>
            </w:r>
          </w:p>
        </w:tc>
      </w:tr>
      <w:tr w:rsidR="006D11DB" w:rsidRPr="002C2321" w:rsidTr="0007246D">
        <w:trPr>
          <w:trHeight w:val="300"/>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rPr>
                <w:bCs/>
                <w:lang w:val="ky-KG"/>
              </w:rPr>
            </w:pPr>
            <w:r w:rsidRPr="002C2321">
              <w:rPr>
                <w:bCs/>
                <w:lang w:val="ky-KG"/>
              </w:rPr>
              <w:t>бюджеттик каражаттар</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lang w:val="ky-KG"/>
              </w:rPr>
              <w:t>2 401,9</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lang w:val="ky-KG"/>
              </w:rPr>
              <w:t>3 749,0</w:t>
            </w:r>
          </w:p>
        </w:tc>
        <w:tc>
          <w:tcPr>
            <w:tcW w:w="1321"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bCs/>
                <w:lang w:val="ky-KG"/>
              </w:rPr>
            </w:pPr>
            <w:r w:rsidRPr="002C2321">
              <w:rPr>
                <w:bCs/>
                <w:lang w:val="ky-KG"/>
              </w:rPr>
              <w:t>1 347,1</w:t>
            </w:r>
          </w:p>
        </w:tc>
      </w:tr>
      <w:tr w:rsidR="006D11DB" w:rsidRPr="002C2321" w:rsidTr="0007246D">
        <w:trPr>
          <w:trHeight w:val="300"/>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rPr>
                <w:bCs/>
                <w:lang w:val="ky-KG"/>
              </w:rPr>
            </w:pPr>
            <w:r w:rsidRPr="002C2321">
              <w:rPr>
                <w:bCs/>
                <w:lang w:val="ky-KG"/>
              </w:rPr>
              <w:t>атайын эсептин каражаттары</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bCs/>
                <w:lang w:val="ky-KG"/>
              </w:rPr>
              <w:t>645,9</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bCs/>
                <w:lang w:val="ky-KG"/>
              </w:rPr>
              <w:t>768,9</w:t>
            </w:r>
          </w:p>
        </w:tc>
        <w:tc>
          <w:tcPr>
            <w:tcW w:w="1321"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bCs/>
                <w:lang w:val="ky-KG"/>
              </w:rPr>
            </w:pPr>
            <w:r w:rsidRPr="002C2321">
              <w:rPr>
                <w:bCs/>
                <w:lang w:val="ky-KG"/>
              </w:rPr>
              <w:t>123,0</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rPr>
                <w:bCs/>
                <w:lang w:val="ky-KG"/>
              </w:rPr>
            </w:pPr>
            <w:r w:rsidRPr="002C2321">
              <w:rPr>
                <w:bCs/>
                <w:lang w:val="ky-KG"/>
              </w:rPr>
              <w:t xml:space="preserve">мамлекеттик инвестициялар </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lang w:val="ky-KG"/>
              </w:rPr>
              <w:t>2 259,7</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lang w:val="ky-KG"/>
              </w:rPr>
              <w:t>1 547,5</w:t>
            </w:r>
          </w:p>
        </w:tc>
        <w:tc>
          <w:tcPr>
            <w:tcW w:w="1321" w:type="dxa"/>
            <w:tcBorders>
              <w:top w:val="single" w:sz="4" w:space="0" w:color="auto"/>
              <w:left w:val="nil"/>
              <w:bottom w:val="single" w:sz="4" w:space="0" w:color="auto"/>
              <w:right w:val="single" w:sz="4" w:space="0" w:color="auto"/>
            </w:tcBorders>
            <w:shd w:val="clear" w:color="auto" w:fill="auto"/>
            <w:vAlign w:val="center"/>
            <w:hideMark/>
          </w:tcPr>
          <w:p w:rsidR="006D11DB" w:rsidRPr="002C2321" w:rsidRDefault="006D11DB" w:rsidP="0007246D">
            <w:pPr>
              <w:jc w:val="center"/>
              <w:rPr>
                <w:lang w:val="ky-KG"/>
              </w:rPr>
            </w:pPr>
            <w:r w:rsidRPr="002C2321">
              <w:rPr>
                <w:lang w:val="ky-KG"/>
              </w:rPr>
              <w:t>-712,2</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rPr>
                <w:b/>
                <w:bCs/>
                <w:lang w:val="ky-KG"/>
              </w:rPr>
            </w:pPr>
            <w:r w:rsidRPr="002C2321">
              <w:rPr>
                <w:b/>
                <w:bCs/>
                <w:lang w:val="ky-KG"/>
              </w:rPr>
              <w:t>Саламаттык сактоо министрлиги (аппарат)</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64,3</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64,7</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0,4</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rPr>
                <w:bCs/>
                <w:lang w:val="ky-KG"/>
              </w:rPr>
            </w:pPr>
            <w:r w:rsidRPr="002C2321">
              <w:rPr>
                <w:bCs/>
                <w:lang w:val="ky-KG"/>
              </w:rPr>
              <w:t>бюджеттик каражаттар</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53,2</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53,6</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0,4</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rPr>
                <w:bCs/>
                <w:lang w:val="ky-KG"/>
              </w:rPr>
            </w:pPr>
            <w:r w:rsidRPr="002C2321">
              <w:rPr>
                <w:bCs/>
                <w:lang w:val="ky-KG"/>
              </w:rPr>
              <w:t>атайын эсептин каражаттары</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11,1</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11,1</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rPr>
                <w:b/>
                <w:bCs/>
                <w:lang w:val="ky-KG"/>
              </w:rPr>
            </w:pPr>
            <w:r w:rsidRPr="002C2321">
              <w:rPr>
                <w:b/>
                <w:bCs/>
                <w:lang w:val="ky-KG"/>
              </w:rPr>
              <w:lastRenderedPageBreak/>
              <w:t>Саламаттык сактоо министрлиги (саламаттык сактоонун ведомстволук мекемелери)</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2 983,5</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4 453,1</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lang w:val="ky-KG"/>
              </w:rPr>
            </w:pPr>
            <w:r w:rsidRPr="002C2321">
              <w:rPr>
                <w:b/>
                <w:lang w:val="ky-KG"/>
              </w:rPr>
              <w:t>1 469,6</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rPr>
                <w:bCs/>
                <w:lang w:val="ky-KG"/>
              </w:rPr>
            </w:pPr>
            <w:r w:rsidRPr="002C2321">
              <w:rPr>
                <w:bCs/>
                <w:lang w:val="ky-KG"/>
              </w:rPr>
              <w:t>бюджеттик каражаттар</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2 348,7</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3 695,3</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1 346,6</w:t>
            </w:r>
          </w:p>
        </w:tc>
      </w:tr>
      <w:tr w:rsidR="006D11DB" w:rsidRPr="002C2321" w:rsidTr="0007246D">
        <w:trPr>
          <w:trHeight w:val="348"/>
          <w:jc w:val="center"/>
        </w:trPr>
        <w:tc>
          <w:tcPr>
            <w:tcW w:w="444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rPr>
                <w:bCs/>
                <w:lang w:val="ky-KG"/>
              </w:rPr>
            </w:pPr>
            <w:r w:rsidRPr="002C2321">
              <w:rPr>
                <w:bCs/>
                <w:lang w:val="ky-KG"/>
              </w:rPr>
              <w:t>атайын эсептин каражаттары</w:t>
            </w:r>
          </w:p>
        </w:tc>
        <w:tc>
          <w:tcPr>
            <w:tcW w:w="2410"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634,8</w:t>
            </w:r>
          </w:p>
        </w:tc>
        <w:tc>
          <w:tcPr>
            <w:tcW w:w="1985"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757,8</w:t>
            </w:r>
          </w:p>
        </w:tc>
        <w:tc>
          <w:tcPr>
            <w:tcW w:w="1321"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lang w:val="ky-KG"/>
              </w:rPr>
            </w:pPr>
            <w:r w:rsidRPr="002C2321">
              <w:rPr>
                <w:lang w:val="ky-KG"/>
              </w:rPr>
              <w:t>123,0</w:t>
            </w:r>
          </w:p>
        </w:tc>
      </w:tr>
    </w:tbl>
    <w:p w:rsidR="006D11DB" w:rsidRPr="002C2321" w:rsidRDefault="006D11DB" w:rsidP="006D11DB">
      <w:pPr>
        <w:ind w:left="360"/>
        <w:contextualSpacing/>
        <w:jc w:val="both"/>
        <w:rPr>
          <w:lang w:val="ky-KG"/>
        </w:rPr>
      </w:pPr>
      <w:r w:rsidRPr="002C2321">
        <w:rPr>
          <w:lang w:val="ky-KG"/>
        </w:rPr>
        <w:t xml:space="preserve"> </w:t>
      </w:r>
    </w:p>
    <w:p w:rsidR="006D11DB" w:rsidRPr="002C2321" w:rsidRDefault="006D11DB" w:rsidP="006D11DB">
      <w:pPr>
        <w:ind w:firstLine="709"/>
        <w:contextualSpacing/>
        <w:jc w:val="both"/>
        <w:rPr>
          <w:lang w:val="ky-KG"/>
        </w:rPr>
      </w:pPr>
      <w:r w:rsidRPr="002C2321">
        <w:rPr>
          <w:b/>
          <w:bCs/>
          <w:lang w:val="ky-KG"/>
        </w:rPr>
        <w:t>Кыргыз Республикасынын Саламаттык сактоо министрлиги</w:t>
      </w:r>
      <w:r w:rsidRPr="002C2321">
        <w:rPr>
          <w:lang w:val="ky-KG"/>
        </w:rPr>
        <w:t xml:space="preserve"> боюнча </w:t>
      </w:r>
      <w:r w:rsidRPr="002C2321">
        <w:rPr>
          <w:lang w:val="ky-KG"/>
        </w:rPr>
        <w:br/>
        <w:t xml:space="preserve">(мамлекеттик инвестициялардын каражаттарын эске алуу менен саламаттык сактоонун аппараты жана ведомстволук мекемелери боюнча) 2020-жылга такталган бюджет 6 065,4 млн. сомду түздү, </w:t>
      </w:r>
      <w:r w:rsidRPr="002C2321">
        <w:rPr>
          <w:rFonts w:eastAsia="SimSun"/>
          <w:bCs/>
          <w:iCs/>
          <w:lang w:val="ky-KG" w:eastAsia="en-US"/>
        </w:rPr>
        <w:t>биринчи такталган бюджетке салыштырмалуу 757,9 млн</w:t>
      </w:r>
      <w:r w:rsidRPr="002C2321">
        <w:rPr>
          <w:lang w:val="ky-KG"/>
        </w:rPr>
        <w:t xml:space="preserve">. сомго же 14,3% көбөйгөн, анын ичинен: бюджеттик каражаттар боюнча 3 749,0 млн. сом, </w:t>
      </w:r>
      <w:r w:rsidRPr="002C2321">
        <w:rPr>
          <w:rFonts w:eastAsia="SimSun"/>
          <w:bCs/>
          <w:iCs/>
          <w:lang w:val="ky-KG" w:eastAsia="en-US"/>
        </w:rPr>
        <w:t>биринчи такталган бюджетке салыштырмалуу 1 347,1</w:t>
      </w:r>
      <w:r w:rsidRPr="002C2321">
        <w:rPr>
          <w:lang w:val="ky-KG"/>
        </w:rPr>
        <w:t xml:space="preserve"> млн. сомго же 56,1%га көбөйгөн, атайын эсептин каражаттары боюнча – 768,9 млн. сом, </w:t>
      </w:r>
      <w:r w:rsidRPr="002C2321">
        <w:rPr>
          <w:rFonts w:eastAsia="SimSun"/>
          <w:bCs/>
          <w:iCs/>
          <w:lang w:val="ky-KG" w:eastAsia="en-US"/>
        </w:rPr>
        <w:t xml:space="preserve">биринчи такталган бюджетке салыштырмалуу 123,0 млн сомго көбөйгөн, </w:t>
      </w:r>
      <w:r w:rsidRPr="002C2321">
        <w:rPr>
          <w:lang w:val="ky-KG"/>
        </w:rPr>
        <w:t>мамлекеттик инвестициялар – 1 547,5  млн. сом, 712,2 млн. сомго азайган.</w:t>
      </w:r>
    </w:p>
    <w:p w:rsidR="006D11DB" w:rsidRPr="002C2321" w:rsidRDefault="006D11DB" w:rsidP="006D11DB">
      <w:pPr>
        <w:ind w:firstLine="709"/>
        <w:contextualSpacing/>
        <w:jc w:val="both"/>
        <w:rPr>
          <w:lang w:val="ky-KG"/>
        </w:rPr>
      </w:pPr>
      <w:r w:rsidRPr="002C2321">
        <w:rPr>
          <w:bCs/>
          <w:lang w:val="ky-KG"/>
        </w:rPr>
        <w:t xml:space="preserve">Кыргыз Республикасынын Саламаттык сактоо министрлигинин </w:t>
      </w:r>
      <w:r w:rsidRPr="002C2321">
        <w:rPr>
          <w:b/>
          <w:bCs/>
          <w:lang w:val="ky-KG"/>
        </w:rPr>
        <w:t>аппараты</w:t>
      </w:r>
      <w:r w:rsidRPr="002C2321">
        <w:rPr>
          <w:bCs/>
          <w:lang w:val="ky-KG"/>
        </w:rPr>
        <w:t xml:space="preserve"> боюнча </w:t>
      </w:r>
      <w:r w:rsidRPr="002C2321">
        <w:rPr>
          <w:lang w:val="ky-KG"/>
        </w:rPr>
        <w:t xml:space="preserve">2020-жылга </w:t>
      </w:r>
      <w:r w:rsidRPr="002C2321">
        <w:rPr>
          <w:bCs/>
          <w:lang w:val="ky-KG"/>
        </w:rPr>
        <w:t xml:space="preserve">такталган бюджет </w:t>
      </w:r>
      <w:r w:rsidRPr="002C2321">
        <w:rPr>
          <w:lang w:val="ky-KG"/>
        </w:rPr>
        <w:t xml:space="preserve">64,7 млн. сомду түздү, </w:t>
      </w:r>
      <w:r w:rsidRPr="002C2321">
        <w:rPr>
          <w:rFonts w:eastAsia="SimSun"/>
          <w:bCs/>
          <w:iCs/>
          <w:lang w:val="ky-KG" w:eastAsia="en-US"/>
        </w:rPr>
        <w:t>биринчи такталган бюджетке салыштырмалуу 0,4</w:t>
      </w:r>
      <w:r w:rsidRPr="002C2321">
        <w:rPr>
          <w:lang w:val="ky-KG"/>
        </w:rPr>
        <w:t xml:space="preserve"> млн. сомго көбөйгөн, анын ичинде: бюджеттик каражаттар 53,6 млн. сом, </w:t>
      </w:r>
      <w:r w:rsidRPr="002C2321">
        <w:rPr>
          <w:rFonts w:eastAsia="SimSun"/>
          <w:bCs/>
          <w:iCs/>
          <w:lang w:val="ky-KG" w:eastAsia="en-US"/>
        </w:rPr>
        <w:t xml:space="preserve">2020-жылдын биринчи такталган бюджетине салыштырмалуу </w:t>
      </w:r>
      <w:r w:rsidRPr="002C2321">
        <w:rPr>
          <w:lang w:val="ky-KG"/>
        </w:rPr>
        <w:t xml:space="preserve">0,4 млн. сомго көбөйгөн, атайын эсептин каражаттары – 11,1 млн. сом же </w:t>
      </w:r>
      <w:r w:rsidRPr="002C2321">
        <w:rPr>
          <w:rFonts w:eastAsia="SimSun"/>
          <w:bCs/>
          <w:iCs/>
          <w:lang w:val="ky-KG" w:eastAsia="en-US"/>
        </w:rPr>
        <w:t xml:space="preserve">биринчи такталган бюджеттин деңгээлинде. </w:t>
      </w:r>
      <w:r w:rsidRPr="002C2321">
        <w:rPr>
          <w:lang w:val="ky-KG"/>
        </w:rPr>
        <w:t xml:space="preserve"> </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каражаттардын 0,4 млн. сомго көбөйүшү мамлекеттик органдардын жана </w:t>
      </w:r>
      <w:r w:rsidRPr="002C2321">
        <w:rPr>
          <w:rFonts w:eastAsia="Arial Unicode MS" w:cs="Arial Unicode MS"/>
          <w:lang w:val="ky-KG"/>
        </w:rPr>
        <w:t>жергиликтүү өз алдынча башкаруу органдарынын</w:t>
      </w:r>
      <w:r w:rsidRPr="002C2321">
        <w:rPr>
          <w:lang w:val="ky-KG"/>
        </w:rPr>
        <w:t xml:space="preserve"> кенже тейлөөчү персоналдын кызматтык маяналарын жогорулатууга байланыштуу болгон. </w:t>
      </w:r>
    </w:p>
    <w:p w:rsidR="006D11DB" w:rsidRPr="002C2321" w:rsidRDefault="006D11DB" w:rsidP="006D11DB">
      <w:pPr>
        <w:ind w:firstLine="709"/>
        <w:jc w:val="both"/>
        <w:rPr>
          <w:lang w:val="ky-KG"/>
        </w:rPr>
      </w:pPr>
      <w:r w:rsidRPr="002C2321">
        <w:rPr>
          <w:bCs/>
          <w:lang w:val="ky-KG"/>
        </w:rPr>
        <w:t>Кыргыз Республикасынын Саламаттык сактоо министрлиги боюнча</w:t>
      </w:r>
      <w:r w:rsidRPr="002C2321">
        <w:rPr>
          <w:b/>
          <w:bCs/>
          <w:lang w:val="ky-KG"/>
        </w:rPr>
        <w:t xml:space="preserve"> саламаттык сактоонун ведомстволук мекемелеринин </w:t>
      </w:r>
      <w:r w:rsidRPr="002C2321">
        <w:rPr>
          <w:bCs/>
          <w:lang w:val="ky-KG"/>
        </w:rPr>
        <w:t>2020-жылга такталган бюджети 4 453,1</w:t>
      </w:r>
      <w:r w:rsidRPr="002C2321">
        <w:rPr>
          <w:lang w:val="ky-KG"/>
        </w:rPr>
        <w:t xml:space="preserve"> млн. сомду түздү, </w:t>
      </w:r>
      <w:r w:rsidRPr="002C2321">
        <w:rPr>
          <w:rFonts w:eastAsia="SimSun"/>
          <w:bCs/>
          <w:iCs/>
          <w:lang w:val="ky-KG" w:eastAsia="en-US"/>
        </w:rPr>
        <w:t>биринчи такталган бюджетке салыштырмалуу 1</w:t>
      </w:r>
      <w:r w:rsidRPr="002C2321">
        <w:rPr>
          <w:lang w:val="ky-KG"/>
        </w:rPr>
        <w:t xml:space="preserve"> 469,6 млн. сомго көбөйгөн, анын ичинде: бюджеттик каражаттар – 3 695,3 млн. сом, 1 346,6 млн. сомго көбөйгөн, атайын эсептин каражаттары – 757,8 млн.сом, </w:t>
      </w:r>
      <w:r w:rsidRPr="002C2321">
        <w:rPr>
          <w:rFonts w:eastAsia="SimSun"/>
          <w:bCs/>
          <w:iCs/>
          <w:lang w:val="ky-KG" w:eastAsia="en-US"/>
        </w:rPr>
        <w:t>биринчи такталган бюджетке салыштырмалуу 123,0</w:t>
      </w:r>
      <w:r w:rsidRPr="002C2321">
        <w:rPr>
          <w:lang w:val="ky-KG"/>
        </w:rPr>
        <w:t xml:space="preserve"> млн. сомго көбөйгөн.</w:t>
      </w:r>
    </w:p>
    <w:p w:rsidR="006D11DB" w:rsidRPr="002C2321" w:rsidRDefault="006D11DB" w:rsidP="006D11DB">
      <w:pPr>
        <w:ind w:firstLine="709"/>
        <w:jc w:val="both"/>
        <w:rPr>
          <w:lang w:val="ky-KG"/>
        </w:rPr>
      </w:pPr>
      <w:r w:rsidRPr="002C2321">
        <w:rPr>
          <w:lang w:val="ky-KG"/>
        </w:rPr>
        <w:t>Бюджеттик каражаттар боюнча чыгашаларды 1 353,2 млн. сомго көбөйтүү каралган, анын ичинде:</w:t>
      </w:r>
    </w:p>
    <w:p w:rsidR="006D11DB" w:rsidRPr="002C2321" w:rsidRDefault="006D11DB" w:rsidP="006D11DB">
      <w:pPr>
        <w:ind w:firstLine="709"/>
        <w:jc w:val="both"/>
        <w:rPr>
          <w:lang w:val="ky-KG"/>
        </w:rPr>
      </w:pPr>
      <w:r w:rsidRPr="002C2321">
        <w:rPr>
          <w:lang w:val="ky-KG"/>
        </w:rPr>
        <w:t xml:space="preserve">- 231,2 млн. сом курулуп жаткан инфекциялык ооруканалар жана ремоттолуп жаткан стационарлар үчүн медициналык жабдууларды сатып алуу үчүн;  </w:t>
      </w:r>
    </w:p>
    <w:p w:rsidR="006D11DB" w:rsidRPr="002C2321" w:rsidRDefault="006D11DB" w:rsidP="006D11DB">
      <w:pPr>
        <w:ind w:firstLine="709"/>
        <w:jc w:val="both"/>
        <w:rPr>
          <w:lang w:val="ky-KG"/>
        </w:rPr>
      </w:pPr>
      <w:r w:rsidRPr="002C2321">
        <w:rPr>
          <w:lang w:val="ky-KG"/>
        </w:rPr>
        <w:t xml:space="preserve">- 221,5 млн. сом гриппке каршы жана пневмококк вакцинасын сатып  алуу үчүн; </w:t>
      </w:r>
    </w:p>
    <w:p w:rsidR="006D11DB" w:rsidRPr="002C2321" w:rsidRDefault="006D11DB" w:rsidP="006D11DB">
      <w:pPr>
        <w:ind w:firstLine="709"/>
        <w:jc w:val="both"/>
        <w:rPr>
          <w:lang w:val="ky-KG"/>
        </w:rPr>
      </w:pPr>
      <w:r w:rsidRPr="002C2321">
        <w:rPr>
          <w:lang w:val="ky-KG"/>
        </w:rPr>
        <w:t xml:space="preserve">-178,8 млн. сом жана 160,0 млн.сом </w:t>
      </w:r>
      <w:r w:rsidRPr="002C2321">
        <w:rPr>
          <w:lang w:val="ky-KG" w:eastAsia="ky-KG"/>
        </w:rPr>
        <w:t xml:space="preserve">медициналык кызматкерлерге жана </w:t>
      </w:r>
      <w:r w:rsidRPr="002C2321">
        <w:rPr>
          <w:lang w:val="ky-KG"/>
        </w:rPr>
        <w:t>коронавирустук инфекция жуккан жана анын натыйжасында каза болгон са</w:t>
      </w:r>
      <w:r w:rsidRPr="002C2321">
        <w:rPr>
          <w:lang w:val="ky-KG" w:eastAsia="ky-KG"/>
        </w:rPr>
        <w:t xml:space="preserve">ламаттык сактоо уюмдарынын башка кызматкерлерине бир жолку акчалай </w:t>
      </w:r>
      <w:r w:rsidRPr="002C2321">
        <w:rPr>
          <w:lang w:val="ky-KG"/>
        </w:rPr>
        <w:t>компенсацияны төлөө үчүн;</w:t>
      </w:r>
    </w:p>
    <w:p w:rsidR="006D11DB" w:rsidRPr="002C2321" w:rsidRDefault="006D11DB" w:rsidP="006D11DB">
      <w:pPr>
        <w:ind w:firstLine="709"/>
        <w:jc w:val="both"/>
        <w:rPr>
          <w:lang w:val="ky-KG"/>
        </w:rPr>
      </w:pPr>
      <w:r w:rsidRPr="002C2321">
        <w:rPr>
          <w:lang w:val="ky-KG"/>
        </w:rPr>
        <w:t>- 100,0 млн. сом са</w:t>
      </w:r>
      <w:r w:rsidRPr="002C2321">
        <w:rPr>
          <w:lang w:val="ky-KG" w:eastAsia="ky-KG"/>
        </w:rPr>
        <w:t xml:space="preserve">ламаттык сактоо уюмдарынын кызматкерлерине жана эпидемия чыккан жерде жана ага жакын аймактарда ишке тартылган адамдарга </w:t>
      </w:r>
      <w:r w:rsidRPr="002C2321">
        <w:rPr>
          <w:lang w:val="ky-KG"/>
        </w:rPr>
        <w:t xml:space="preserve">компенсацияны төлөө үчүн; </w:t>
      </w:r>
    </w:p>
    <w:p w:rsidR="006D11DB" w:rsidRPr="002C2321" w:rsidRDefault="006D11DB" w:rsidP="006D11DB">
      <w:pPr>
        <w:ind w:firstLine="709"/>
        <w:jc w:val="both"/>
        <w:rPr>
          <w:lang w:val="ky-KG"/>
        </w:rPr>
      </w:pPr>
      <w:r w:rsidRPr="002C2321">
        <w:rPr>
          <w:lang w:val="ky-KG"/>
        </w:rPr>
        <w:t>- 47,8 млн. сом са</w:t>
      </w:r>
      <w:r w:rsidRPr="002C2321">
        <w:rPr>
          <w:lang w:val="ky-KG" w:eastAsia="ky-KG"/>
        </w:rPr>
        <w:t xml:space="preserve">ламаттык сактоо уюмдарынын кызматкерлерине жана эпидемия чыккан аймактарда ишке тартылган адамдарга </w:t>
      </w:r>
      <w:r w:rsidRPr="002C2321">
        <w:rPr>
          <w:lang w:val="ky-KG"/>
        </w:rPr>
        <w:t xml:space="preserve">компенсация төлөө үчүн; </w:t>
      </w:r>
    </w:p>
    <w:p w:rsidR="006D11DB" w:rsidRPr="002C2321" w:rsidRDefault="006D11DB" w:rsidP="006D11DB">
      <w:pPr>
        <w:ind w:firstLine="709"/>
        <w:jc w:val="both"/>
        <w:rPr>
          <w:lang w:val="ky-KG"/>
        </w:rPr>
      </w:pPr>
      <w:r w:rsidRPr="002C2321">
        <w:rPr>
          <w:lang w:val="ky-KG"/>
        </w:rPr>
        <w:t xml:space="preserve">- 145,5 млн. сом </w:t>
      </w:r>
      <w:r w:rsidRPr="002C2321">
        <w:rPr>
          <w:lang w:val="ky-KG" w:eastAsia="ky-KG"/>
        </w:rPr>
        <w:t xml:space="preserve">Кыргыз Республикасынын Өкмөтүнө караштуу Милдеттүү медициналык камсыздандыруу фондунда 2019-жылы </w:t>
      </w:r>
      <w:r w:rsidRPr="002C2321">
        <w:rPr>
          <w:lang w:val="ky-KG"/>
        </w:rPr>
        <w:t xml:space="preserve">«Акылдуу шаар» долбоорунун «Коопсуз шаар» компонентин ишке ашыруунун алкагында каралган жана тез жардам машиналарын сатып алуу үчүн берилген; </w:t>
      </w:r>
    </w:p>
    <w:p w:rsidR="006D11DB" w:rsidRPr="002C2321" w:rsidRDefault="006D11DB" w:rsidP="006D11DB">
      <w:pPr>
        <w:ind w:firstLine="709"/>
        <w:jc w:val="both"/>
        <w:rPr>
          <w:lang w:val="ky-KG"/>
        </w:rPr>
      </w:pPr>
      <w:r w:rsidRPr="002C2321">
        <w:rPr>
          <w:lang w:val="ky-KG"/>
        </w:rPr>
        <w:t xml:space="preserve">- 105,8 млн. сом коронавирустук инфекциянын киришин алдын алуу жана жайылышына жол бербөө боюнча эпидемияга каршы иш-чараларды жүргүзүүгө; </w:t>
      </w:r>
    </w:p>
    <w:p w:rsidR="006D11DB" w:rsidRPr="002C2321" w:rsidRDefault="006D11DB" w:rsidP="006D11DB">
      <w:pPr>
        <w:ind w:firstLine="709"/>
        <w:jc w:val="both"/>
        <w:rPr>
          <w:lang w:val="ky-KG"/>
        </w:rPr>
      </w:pPr>
      <w:r w:rsidRPr="002C2321">
        <w:rPr>
          <w:lang w:val="ky-KG"/>
        </w:rPr>
        <w:lastRenderedPageBreak/>
        <w:t>- 5,0 млн. сом медициналык жабдууларды (40 монитор жана рентген-аппарат) сатып алууга;</w:t>
      </w:r>
    </w:p>
    <w:p w:rsidR="006D11DB" w:rsidRPr="002C2321" w:rsidRDefault="006D11DB" w:rsidP="006D11DB">
      <w:pPr>
        <w:ind w:firstLine="709"/>
        <w:jc w:val="both"/>
        <w:rPr>
          <w:lang w:val="ky-KG"/>
        </w:rPr>
      </w:pPr>
      <w:r w:rsidRPr="002C2321">
        <w:rPr>
          <w:lang w:val="ky-KG"/>
        </w:rPr>
        <w:t xml:space="preserve">- 93,0 млн. сом эпидемияны алдын алуу жана ага каршы күрөшүү боюнча иш-чараларга (мурдагы Эпидемиологиялык фонд), коронавирустук инфекцияны ПЦР-диагностикалоо үчүн чыгаша материалдарын сатып алууга; </w:t>
      </w:r>
    </w:p>
    <w:p w:rsidR="006D11DB" w:rsidRPr="002C2321" w:rsidRDefault="006D11DB" w:rsidP="006D11DB">
      <w:pPr>
        <w:ind w:firstLine="709"/>
        <w:jc w:val="both"/>
        <w:rPr>
          <w:lang w:val="ky-KG"/>
        </w:rPr>
      </w:pPr>
      <w:r w:rsidRPr="002C2321">
        <w:rPr>
          <w:lang w:val="ky-KG"/>
        </w:rPr>
        <w:t xml:space="preserve">- 15,0 млн. сом чыгаша материалдарын, реагенттерди жана медициналык багыттагы буюмдарды сатып алууга; </w:t>
      </w:r>
    </w:p>
    <w:p w:rsidR="006D11DB" w:rsidRPr="002C2321" w:rsidRDefault="006D11DB" w:rsidP="006D11DB">
      <w:pPr>
        <w:ind w:firstLine="709"/>
        <w:jc w:val="both"/>
        <w:rPr>
          <w:lang w:val="ky-KG"/>
        </w:rPr>
      </w:pPr>
      <w:r w:rsidRPr="002C2321">
        <w:rPr>
          <w:lang w:val="ky-KG"/>
        </w:rPr>
        <w:t>- 49,4 млн. сом медициналык жабдууларды, дары-дармектерди жана коронавирустук инфекцияга каршы күрөшүү үчүн зарыл болгон чыгаша  материалдарын сатып алууга;</w:t>
      </w:r>
    </w:p>
    <w:p w:rsidR="006D11DB" w:rsidRPr="002C2321" w:rsidRDefault="006D11DB" w:rsidP="006D11DB">
      <w:pPr>
        <w:ind w:firstLine="709"/>
        <w:jc w:val="both"/>
        <w:rPr>
          <w:lang w:val="ky-KG"/>
        </w:rPr>
      </w:pPr>
      <w:r w:rsidRPr="002C2321">
        <w:rPr>
          <w:lang w:val="ky-KG"/>
        </w:rPr>
        <w:t xml:space="preserve">- 0,2 млн. сом Өзгөчө кырдаалдарды алдын алуу жана кесепеттерин жоюу боюнча атайын эсептин каражаттарынан. </w:t>
      </w:r>
    </w:p>
    <w:p w:rsidR="006D11DB" w:rsidRPr="002C2321" w:rsidRDefault="006D11DB" w:rsidP="006D11DB">
      <w:pPr>
        <w:ind w:firstLine="709"/>
        <w:jc w:val="both"/>
        <w:rPr>
          <w:lang w:val="ky-KG"/>
        </w:rPr>
      </w:pPr>
      <w:r w:rsidRPr="002C2321">
        <w:rPr>
          <w:lang w:val="ky-KG" w:eastAsia="ky-KG"/>
        </w:rPr>
        <w:t>Бюджеттик каражаттар боюнча чыгашалардын азайышы каралган:</w:t>
      </w:r>
    </w:p>
    <w:p w:rsidR="006D11DB" w:rsidRPr="002C2321" w:rsidRDefault="006D11DB" w:rsidP="006D11DB">
      <w:pPr>
        <w:ind w:firstLine="709"/>
        <w:jc w:val="both"/>
        <w:rPr>
          <w:lang w:val="ky-KG"/>
        </w:rPr>
      </w:pPr>
      <w:r w:rsidRPr="002C2321">
        <w:rPr>
          <w:lang w:val="ky-KG"/>
        </w:rPr>
        <w:t xml:space="preserve">- 4,1 млн. сомго  </w:t>
      </w:r>
      <w:r w:rsidRPr="002C2321">
        <w:rPr>
          <w:lang w:val="ky-KG" w:eastAsia="ky-KG"/>
        </w:rPr>
        <w:t>Кыргыз Республикасынын Эсептөө палатасынын 2018-жылдагы актысына ылайык;</w:t>
      </w:r>
      <w:r w:rsidRPr="002C2321">
        <w:rPr>
          <w:lang w:val="ky-KG"/>
        </w:rPr>
        <w:t xml:space="preserve"> </w:t>
      </w:r>
    </w:p>
    <w:p w:rsidR="006D11DB" w:rsidRPr="002C2321" w:rsidRDefault="006D11DB" w:rsidP="006D11DB">
      <w:pPr>
        <w:ind w:firstLine="709"/>
        <w:jc w:val="both"/>
        <w:rPr>
          <w:lang w:val="ky-KG"/>
        </w:rPr>
      </w:pPr>
      <w:r w:rsidRPr="002C2321">
        <w:rPr>
          <w:lang w:val="ky-KG"/>
        </w:rPr>
        <w:t xml:space="preserve">- 1,5 млн. сомго  </w:t>
      </w:r>
      <w:r w:rsidRPr="002C2321">
        <w:rPr>
          <w:lang w:val="ky-KG" w:eastAsia="ky-KG"/>
        </w:rPr>
        <w:t>Кыргыз Республикасынын Эсептөө палатасынын 2019-жылдагы дебитордук карызы боюнча актысына ылайык;</w:t>
      </w:r>
      <w:r w:rsidRPr="002C2321">
        <w:rPr>
          <w:lang w:val="ky-KG"/>
        </w:rPr>
        <w:t xml:space="preserve"> </w:t>
      </w:r>
    </w:p>
    <w:p w:rsidR="006D11DB" w:rsidRPr="002C2321" w:rsidRDefault="006D11DB" w:rsidP="006D11DB">
      <w:pPr>
        <w:ind w:firstLine="709"/>
        <w:jc w:val="both"/>
        <w:rPr>
          <w:lang w:val="ky-KG" w:eastAsia="ky-KG"/>
        </w:rPr>
      </w:pPr>
      <w:r w:rsidRPr="002C2321">
        <w:rPr>
          <w:lang w:val="ky-KG"/>
        </w:rPr>
        <w:t xml:space="preserve">- 0,7 млн. сомго аскер кызматчыларынын тамак-ашына. </w:t>
      </w:r>
    </w:p>
    <w:p w:rsidR="006D11DB" w:rsidRPr="002C2321" w:rsidRDefault="006D11DB" w:rsidP="006D11DB">
      <w:pPr>
        <w:ind w:firstLine="709"/>
        <w:jc w:val="both"/>
        <w:rPr>
          <w:lang w:val="ky-KG"/>
        </w:rPr>
      </w:pPr>
      <w:r w:rsidRPr="002C2321">
        <w:rPr>
          <w:lang w:val="ky-KG"/>
        </w:rPr>
        <w:t>Атайын эсептин каражаттары боюнча көбөйүү жыл башына карата 96,1 млн сом суммадагы калдыктарга жана билим берүүнүн ведомстволук уюмдарынан 26,9 млн. сом суммадагы атайын эсептин берилген каражаттарына байланыштуу болгон.</w:t>
      </w:r>
    </w:p>
    <w:p w:rsidR="006D11DB" w:rsidRPr="002C2321" w:rsidRDefault="006D11DB" w:rsidP="006D11DB">
      <w:pPr>
        <w:ind w:firstLine="709"/>
        <w:jc w:val="both"/>
        <w:rPr>
          <w:lang w:val="ky-KG"/>
        </w:rPr>
      </w:pPr>
      <w:r w:rsidRPr="002C2321">
        <w:rPr>
          <w:b/>
          <w:lang w:val="ky-KG"/>
        </w:rPr>
        <w:t xml:space="preserve">Кыргыз Республикасынын Президентинин жана Өкмөтүнүн </w:t>
      </w:r>
      <w:r w:rsidRPr="002C2321">
        <w:rPr>
          <w:b/>
          <w:lang w:val="ky-KG"/>
        </w:rPr>
        <w:br/>
        <w:t>Иш башкармасынын Клиникалык ооруканасы боюнча</w:t>
      </w:r>
      <w:r w:rsidRPr="002C2321">
        <w:rPr>
          <w:lang w:val="ky-KG"/>
        </w:rPr>
        <w:t xml:space="preserve"> 2020-жылга такталган бюджет 213,4 млн. сомду түздү, </w:t>
      </w:r>
      <w:r w:rsidRPr="002C2321">
        <w:rPr>
          <w:rFonts w:eastAsia="SimSun"/>
          <w:bCs/>
          <w:iCs/>
          <w:lang w:val="ky-KG" w:eastAsia="en-US"/>
        </w:rPr>
        <w:t xml:space="preserve">2020-жылдын биринчи такталган бюджетине салыштырмалуу </w:t>
      </w:r>
      <w:r w:rsidRPr="002C2321">
        <w:rPr>
          <w:lang w:val="ky-KG"/>
        </w:rPr>
        <w:t xml:space="preserve">(212,6 млн. сом) 0,8 млн. сомго же 0,4%га көбөйгөн, анын ичинде: бюджеттик каражаттар боюнча 159,7 млн. сом, 10,1 млн. сомго көбөйгөн (149,6 млн. сом), атайын эсептин каражаттары 53,7 млн сом, </w:t>
      </w:r>
      <w:r w:rsidRPr="002C2321">
        <w:rPr>
          <w:rFonts w:eastAsia="SimSun"/>
          <w:bCs/>
          <w:iCs/>
          <w:lang w:val="ky-KG" w:eastAsia="en-US"/>
        </w:rPr>
        <w:t>биринчи такталган бюджетке салыштырмалуу (63,0 млн сом)</w:t>
      </w:r>
      <w:r w:rsidRPr="002C2321">
        <w:rPr>
          <w:lang w:val="ky-KG"/>
        </w:rPr>
        <w:t xml:space="preserve">  9,3 млн сомго азайган. </w:t>
      </w:r>
    </w:p>
    <w:p w:rsidR="006D11DB" w:rsidRPr="002C2321" w:rsidRDefault="006D11DB" w:rsidP="006D11DB">
      <w:pPr>
        <w:ind w:firstLine="709"/>
        <w:jc w:val="both"/>
        <w:rPr>
          <w:lang w:val="ky-KG"/>
        </w:rPr>
      </w:pPr>
      <w:r w:rsidRPr="002C2321">
        <w:rPr>
          <w:lang w:val="ky-KG"/>
        </w:rPr>
        <w:t>Бюджеттик каражаттар са</w:t>
      </w:r>
      <w:r w:rsidRPr="002C2321">
        <w:rPr>
          <w:lang w:val="ky-KG" w:eastAsia="ky-KG"/>
        </w:rPr>
        <w:t xml:space="preserve">ламаттык сактоо уюмдарынын кызматкерлерине жана эпидемия чыккан аймактарда ишке тартылган адамдарга </w:t>
      </w:r>
      <w:r w:rsidRPr="002C2321">
        <w:rPr>
          <w:lang w:val="ky-KG"/>
        </w:rPr>
        <w:t xml:space="preserve">компенсацияны төлөө үчүн 6,7 млн сомго </w:t>
      </w:r>
      <w:r w:rsidRPr="002C2321">
        <w:rPr>
          <w:rFonts w:eastAsia="SimSun"/>
          <w:bCs/>
          <w:iCs/>
          <w:lang w:val="ky-KG" w:eastAsia="en-US"/>
        </w:rPr>
        <w:t>көбөйгөн.</w:t>
      </w:r>
      <w:r w:rsidRPr="002C2321">
        <w:rPr>
          <w:lang w:val="ky-KG"/>
        </w:rPr>
        <w:t xml:space="preserve"> </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каражаттардын 4,9 млн. сомго көбөйүшү жогорку класстагы ультратыбыштуу «Affiniti 70»  аппаратын сатып алууга кошумча каражаттарды бөлүүгө байланыштуу болгон. </w:t>
      </w:r>
    </w:p>
    <w:p w:rsidR="006D11DB" w:rsidRPr="002C2321" w:rsidRDefault="006D11DB" w:rsidP="006D11DB">
      <w:pPr>
        <w:ind w:firstLine="709"/>
        <w:jc w:val="both"/>
        <w:rPr>
          <w:lang w:val="ky-KG"/>
        </w:rPr>
      </w:pPr>
      <w:r w:rsidRPr="002C2321">
        <w:rPr>
          <w:lang w:val="ky-KG"/>
        </w:rPr>
        <w:t xml:space="preserve">Бюджеттик каражаттар боюнча 1,5 млн. сомго азаюу </w:t>
      </w:r>
      <w:r w:rsidRPr="002C2321">
        <w:rPr>
          <w:rFonts w:eastAsia="Calibri"/>
          <w:lang w:val="ky-KG" w:eastAsia="ky-KG"/>
        </w:rPr>
        <w:t xml:space="preserve">Кыргыз Республикасынын </w:t>
      </w:r>
      <w:r w:rsidRPr="002C2321">
        <w:rPr>
          <w:lang w:val="ky-KG" w:eastAsia="ky-KG"/>
        </w:rPr>
        <w:t>Президентинин</w:t>
      </w:r>
      <w:r w:rsidRPr="002C2321">
        <w:rPr>
          <w:lang w:val="ky-KG"/>
        </w:rPr>
        <w:t xml:space="preserve"> жана Өкмөтүнүн аппараттарынын натыйжалуу ишин камсыздоо, </w:t>
      </w:r>
      <w:r w:rsidRPr="002C2321">
        <w:rPr>
          <w:rFonts w:eastAsia="Calibri"/>
          <w:lang w:val="ky-KG"/>
        </w:rPr>
        <w:t xml:space="preserve">Кыргыз Республикасынын </w:t>
      </w:r>
      <w:r w:rsidRPr="002C2321">
        <w:rPr>
          <w:lang w:val="ky-KG"/>
        </w:rPr>
        <w:t xml:space="preserve">Президентинин жана Өкмөтүнүн Иш башкармасынын Клиникалык ооруканасынын тез жардам кызматынын айдоочуларына эмгек акысы боюнча карызды тындыруу максатында, </w:t>
      </w:r>
      <w:r w:rsidRPr="002C2321">
        <w:rPr>
          <w:rFonts w:eastAsia="Calibri"/>
          <w:lang w:val="ky-KG"/>
        </w:rPr>
        <w:t xml:space="preserve">Кыргыз Республикасынын </w:t>
      </w:r>
      <w:r w:rsidRPr="002C2321">
        <w:rPr>
          <w:lang w:val="ky-KG"/>
        </w:rPr>
        <w:t>Президентинин жана Өкмөтүнүн Иш башкармасына каражаттарды берүүгө байланыштуу болгон.</w:t>
      </w:r>
    </w:p>
    <w:p w:rsidR="006D11DB" w:rsidRPr="002C2321" w:rsidRDefault="006D11DB" w:rsidP="006D11DB">
      <w:pPr>
        <w:ind w:firstLine="709"/>
        <w:jc w:val="both"/>
        <w:rPr>
          <w:lang w:val="ky-KG"/>
        </w:rPr>
      </w:pPr>
      <w:r w:rsidRPr="002C2321">
        <w:rPr>
          <w:lang w:val="ky-KG"/>
        </w:rPr>
        <w:t xml:space="preserve">Атайын эсептин каражаттары боюнча 9,3 млн. сомго азаюу түшүүлөрдүн 23,0 млн сомго азайгандыгына жана жыл башына карата атайын эсептин каражаттарынын калдыктарына байланыштуу 13,7 млн сомго көбөйүшүнө байланыштуу болгон. </w:t>
      </w:r>
    </w:p>
    <w:p w:rsidR="006D11DB" w:rsidRPr="002C2321" w:rsidRDefault="006D11DB" w:rsidP="006D11DB">
      <w:pPr>
        <w:spacing w:before="120" w:after="120"/>
        <w:ind w:firstLine="709"/>
        <w:jc w:val="center"/>
        <w:rPr>
          <w:b/>
          <w:lang w:val="ky-KG"/>
        </w:rPr>
      </w:pPr>
    </w:p>
    <w:p w:rsidR="006D11DB" w:rsidRPr="002C2321" w:rsidRDefault="006D11DB" w:rsidP="006D11DB">
      <w:pPr>
        <w:spacing w:before="120" w:after="120"/>
        <w:ind w:firstLine="709"/>
        <w:jc w:val="center"/>
        <w:rPr>
          <w:b/>
          <w:lang w:val="ky-KG"/>
        </w:rPr>
      </w:pPr>
      <w:r w:rsidRPr="002C2321">
        <w:rPr>
          <w:b/>
          <w:lang w:val="ky-KG"/>
        </w:rPr>
        <w:t>708-бөлүм. «Эс алуу, спорт, маданият жана дин»</w:t>
      </w:r>
    </w:p>
    <w:p w:rsidR="006D11DB" w:rsidRPr="002C2321" w:rsidRDefault="006D11DB" w:rsidP="006D11DB">
      <w:pPr>
        <w:ind w:firstLine="709"/>
        <w:contextualSpacing/>
        <w:jc w:val="both"/>
        <w:rPr>
          <w:b/>
          <w:u w:val="single"/>
          <w:lang w:val="ky-KG"/>
        </w:rPr>
      </w:pPr>
      <w:r w:rsidRPr="002C2321">
        <w:rPr>
          <w:lang w:val="ky-KG"/>
        </w:rPr>
        <w:t xml:space="preserve">Бул бөлүм өзүнө эс алууну уюштуруу жана спорт менен машыгуу боюнча кызмат көрсөтүүлөргө, маданият жаатындагы кызмат көрсөтүүлөргө, телеберүүгө жана радиоуктурууга, басмага байланышкан кызмат көрсөтүүлөргө жана динге байланышкан кызмат көрсөтүүлөргө жана башка коомдук кызмат көрсөтүүлөргө болгон чыгашаларды камтыйт. </w:t>
      </w:r>
      <w:r w:rsidRPr="002C2321">
        <w:rPr>
          <w:b/>
          <w:lang w:val="ky-KG"/>
        </w:rPr>
        <w:t xml:space="preserve"> </w:t>
      </w:r>
    </w:p>
    <w:p w:rsidR="006D11DB" w:rsidRPr="002C2321" w:rsidRDefault="006D11DB" w:rsidP="006D11DB">
      <w:pPr>
        <w:ind w:right="-2" w:firstLine="708"/>
        <w:contextualSpacing/>
        <w:jc w:val="both"/>
        <w:rPr>
          <w:b/>
          <w:lang w:val="ky-KG"/>
        </w:rPr>
      </w:pPr>
    </w:p>
    <w:p w:rsidR="006D11DB" w:rsidRPr="002C2321" w:rsidRDefault="006D11DB" w:rsidP="006D11DB">
      <w:pPr>
        <w:ind w:right="-2" w:firstLine="708"/>
        <w:contextualSpacing/>
        <w:jc w:val="both"/>
        <w:rPr>
          <w:lang w:val="ky-KG"/>
        </w:rPr>
      </w:pPr>
      <w:r w:rsidRPr="002C2321">
        <w:rPr>
          <w:b/>
          <w:lang w:val="ky-KG"/>
        </w:rPr>
        <w:lastRenderedPageBreak/>
        <w:t>«Эс алуу, спорт,маданият, дин»</w:t>
      </w:r>
      <w:r w:rsidRPr="002C2321">
        <w:rPr>
          <w:lang w:val="ky-KG"/>
        </w:rPr>
        <w:t xml:space="preserve"> бөлүмү боюнча 2020-жылга такталган бюджет 3 241,7 млн. сомду түздү, 2020-жылдын </w:t>
      </w:r>
      <w:r w:rsidRPr="002C2321">
        <w:rPr>
          <w:rFonts w:eastAsia="SimSun"/>
          <w:bCs/>
          <w:iCs/>
          <w:lang w:val="ky-KG" w:eastAsia="en-US"/>
        </w:rPr>
        <w:t>биринчи такталган бюджетине салыштырмалуу</w:t>
      </w:r>
      <w:r w:rsidRPr="002C2321">
        <w:rPr>
          <w:lang w:val="ky-KG"/>
        </w:rPr>
        <w:t xml:space="preserve"> (2 884,0 млн. сом) 357,7 млн. сомго </w:t>
      </w:r>
      <w:r w:rsidRPr="002C2321">
        <w:rPr>
          <w:rFonts w:eastAsia="SimSun"/>
          <w:bCs/>
          <w:iCs/>
          <w:lang w:val="ky-KG" w:eastAsia="en-US"/>
        </w:rPr>
        <w:t>көбөйгөн</w:t>
      </w:r>
      <w:r w:rsidRPr="002C2321">
        <w:rPr>
          <w:lang w:val="ky-KG"/>
        </w:rPr>
        <w:t xml:space="preserve">, анын ичинде бюджеттик каражаттар 3 092,0 млн. сомду түздү, </w:t>
      </w:r>
      <w:r w:rsidRPr="002C2321">
        <w:rPr>
          <w:rFonts w:eastAsia="SimSun"/>
          <w:bCs/>
          <w:iCs/>
          <w:lang w:val="ky-KG" w:eastAsia="en-US"/>
        </w:rPr>
        <w:t xml:space="preserve">биринчи такталган бюджетке салыштырмалуу </w:t>
      </w:r>
      <w:r w:rsidRPr="002C2321">
        <w:rPr>
          <w:lang w:val="ky-KG"/>
        </w:rPr>
        <w:t xml:space="preserve">(2 714,6 млн. сом) 377,4 млн. сомго </w:t>
      </w:r>
      <w:r w:rsidRPr="002C2321">
        <w:rPr>
          <w:rFonts w:eastAsia="SimSun"/>
          <w:bCs/>
          <w:iCs/>
          <w:lang w:val="ky-KG" w:eastAsia="en-US"/>
        </w:rPr>
        <w:t>көбөйгөн</w:t>
      </w:r>
      <w:r w:rsidRPr="002C2321">
        <w:rPr>
          <w:lang w:val="ky-KG"/>
        </w:rPr>
        <w:t xml:space="preserve">, атайын эсептин каражаттары 149,7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(169,4 млн. сом) 19,7 млн. сомго азайган. </w:t>
      </w:r>
    </w:p>
    <w:p w:rsidR="006D11DB" w:rsidRPr="002C2321" w:rsidRDefault="006D11DB" w:rsidP="006D11DB">
      <w:pPr>
        <w:spacing w:before="120"/>
        <w:ind w:firstLine="709"/>
        <w:jc w:val="center"/>
        <w:rPr>
          <w:b/>
          <w:lang w:val="ky-KG" w:eastAsia="ky-KG"/>
        </w:rPr>
      </w:pPr>
    </w:p>
    <w:p w:rsidR="006D11DB" w:rsidRPr="002C2321" w:rsidRDefault="006D11DB" w:rsidP="006D11DB">
      <w:pPr>
        <w:spacing w:before="120"/>
        <w:ind w:firstLine="709"/>
        <w:jc w:val="center"/>
        <w:rPr>
          <w:b/>
          <w:lang w:val="ky-KG" w:eastAsia="ky-KG"/>
        </w:rPr>
      </w:pPr>
      <w:r w:rsidRPr="002C2321">
        <w:rPr>
          <w:b/>
          <w:lang w:val="ky-KG" w:eastAsia="ky-KG"/>
        </w:rPr>
        <w:t>Кыргыз Республикасынын Маданият, маалымат жана туризм министрлиги</w:t>
      </w:r>
    </w:p>
    <w:p w:rsidR="006D11DB" w:rsidRPr="002C2321" w:rsidRDefault="006D11DB" w:rsidP="006D11DB">
      <w:pPr>
        <w:spacing w:before="120"/>
        <w:ind w:firstLine="709"/>
        <w:jc w:val="center"/>
        <w:rPr>
          <w:b/>
          <w:lang w:val="ky-KG" w:eastAsia="ky-KG"/>
        </w:rPr>
      </w:pPr>
    </w:p>
    <w:p w:rsidR="006D11DB" w:rsidRPr="002C2321" w:rsidRDefault="006D11DB" w:rsidP="006D11DB">
      <w:pPr>
        <w:tabs>
          <w:tab w:val="left" w:pos="284"/>
          <w:tab w:val="left" w:pos="709"/>
        </w:tabs>
        <w:overflowPunct w:val="0"/>
        <w:autoSpaceDE w:val="0"/>
        <w:autoSpaceDN w:val="0"/>
        <w:adjustRightInd w:val="0"/>
        <w:ind w:firstLine="709"/>
        <w:jc w:val="both"/>
        <w:rPr>
          <w:lang w:val="ky-KG"/>
        </w:rPr>
      </w:pPr>
      <w:r w:rsidRPr="002C2321">
        <w:rPr>
          <w:b/>
          <w:lang w:val="ky-KG" w:eastAsia="ky-KG"/>
        </w:rPr>
        <w:t>Кыргыз Республикасынын Маданият, маалымат жана туризм министрлиги</w:t>
      </w:r>
      <w:r w:rsidRPr="002C2321">
        <w:rPr>
          <w:lang w:val="ky-KG" w:eastAsia="ky-KG"/>
        </w:rPr>
        <w:t xml:space="preserve"> боюнча (Кыргыз Республикасынын Маданият, маалымат жана туризм министрлигинин алдындагы Туризм департаментин жана Кыргыз Республикасынын Маданият, маалымат жана туризм министрлигинин билим берүү мекемелерин кошпогондо) 2020-жылга такталган бюджет </w:t>
      </w:r>
      <w:r w:rsidRPr="002C2321">
        <w:rPr>
          <w:lang w:val="ky-KG"/>
        </w:rPr>
        <w:t xml:space="preserve">1 618,1 млн. сомду түздү, </w:t>
      </w:r>
      <w:r w:rsidRPr="002C2321">
        <w:rPr>
          <w:rFonts w:eastAsia="SimSun"/>
          <w:bCs/>
          <w:iCs/>
          <w:lang w:val="ky-KG" w:eastAsia="en-US"/>
        </w:rPr>
        <w:t>биринчи такталган бюджетке салыштырмалуу 162,0</w:t>
      </w:r>
      <w:r w:rsidRPr="002C2321">
        <w:rPr>
          <w:lang w:val="ky-KG"/>
        </w:rPr>
        <w:t xml:space="preserve"> млн. сомго же 11,1%га көбөйгөн, анын ичинде бюджеттик каражаттар – 1 569,3 млн. сом, 222,2 млн.сомго көбөйгөн, атайын эсептин каражаттары – 48,8 млн. сом, </w:t>
      </w:r>
      <w:r w:rsidRPr="002C2321">
        <w:rPr>
          <w:rFonts w:eastAsia="SimSun"/>
          <w:bCs/>
          <w:iCs/>
          <w:lang w:val="ky-KG" w:eastAsia="en-US"/>
        </w:rPr>
        <w:t xml:space="preserve">биринчи такталган бюджетке салыштырмалуу 60,3 </w:t>
      </w:r>
      <w:r w:rsidRPr="002C2321">
        <w:rPr>
          <w:lang w:val="ky-KG"/>
        </w:rPr>
        <w:t>млн. сомго азайган.</w:t>
      </w:r>
    </w:p>
    <w:p w:rsidR="006D11DB" w:rsidRPr="002C2321" w:rsidRDefault="006D11DB" w:rsidP="006D11DB">
      <w:pPr>
        <w:tabs>
          <w:tab w:val="left" w:pos="284"/>
          <w:tab w:val="left" w:pos="709"/>
        </w:tabs>
        <w:overflowPunct w:val="0"/>
        <w:autoSpaceDE w:val="0"/>
        <w:autoSpaceDN w:val="0"/>
        <w:adjustRightInd w:val="0"/>
        <w:ind w:firstLine="709"/>
        <w:contextualSpacing/>
        <w:jc w:val="center"/>
        <w:rPr>
          <w:b/>
          <w:lang w:val="ky-KG"/>
        </w:rPr>
      </w:pPr>
    </w:p>
    <w:p w:rsidR="006D11DB" w:rsidRPr="002C2321" w:rsidRDefault="006D11DB" w:rsidP="006D11DB">
      <w:pPr>
        <w:pStyle w:val="tkTekst"/>
        <w:spacing w:after="0" w:line="240" w:lineRule="auto"/>
        <w:ind w:firstLine="709"/>
        <w:jc w:val="right"/>
        <w:rPr>
          <w:rFonts w:ascii="Times New Roman" w:hAnsi="Times New Roman" w:cs="Times New Roman"/>
          <w:sz w:val="24"/>
          <w:szCs w:val="24"/>
        </w:rPr>
      </w:pPr>
      <w:r w:rsidRPr="002C2321">
        <w:rPr>
          <w:rFonts w:ascii="Times New Roman" w:hAnsi="Times New Roman" w:cs="Times New Roman"/>
          <w:sz w:val="24"/>
          <w:szCs w:val="24"/>
        </w:rPr>
        <w:t>млн. сом</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2410"/>
        <w:gridCol w:w="1984"/>
      </w:tblGrid>
      <w:tr w:rsidR="006D11DB" w:rsidRPr="002C2321" w:rsidTr="0007246D">
        <w:trPr>
          <w:trHeight w:val="608"/>
        </w:trPr>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jc w:val="center"/>
              <w:rPr>
                <w:b/>
                <w:bCs/>
                <w:lang w:val="ky-KG"/>
              </w:rPr>
            </w:pPr>
          </w:p>
          <w:p w:rsidR="006D11DB" w:rsidRPr="002C2321" w:rsidRDefault="006D11DB" w:rsidP="0007246D">
            <w:pPr>
              <w:spacing w:after="120"/>
              <w:jc w:val="center"/>
              <w:rPr>
                <w:b/>
                <w:bCs/>
                <w:lang w:val="ky-KG"/>
              </w:rPr>
            </w:pPr>
            <w:r w:rsidRPr="002C2321">
              <w:rPr>
                <w:b/>
                <w:bCs/>
                <w:lang w:val="ky-KG"/>
              </w:rPr>
              <w:t>Аталышы</w:t>
            </w:r>
          </w:p>
        </w:tc>
        <w:tc>
          <w:tcPr>
            <w:tcW w:w="2977"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419"/>
        </w:trPr>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p>
        </w:tc>
        <w:tc>
          <w:tcPr>
            <w:tcW w:w="2977"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rFonts w:eastAsia="Calibri"/>
                <w:b/>
                <w:lang w:val="ky-KG" w:eastAsia="en-US"/>
              </w:rPr>
            </w:pPr>
            <w:r w:rsidRPr="002C2321">
              <w:rPr>
                <w:rFonts w:eastAsia="Calibri"/>
                <w:b/>
                <w:lang w:val="ky-KG" w:eastAsia="en-US"/>
              </w:rPr>
              <w:t>1 456,1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1 618,1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162,0</w:t>
            </w:r>
          </w:p>
        </w:tc>
      </w:tr>
      <w:tr w:rsidR="006D11DB" w:rsidRPr="002C2321" w:rsidTr="0007246D">
        <w:trPr>
          <w:trHeight w:val="281"/>
        </w:trPr>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6D11DB" w:rsidRPr="002C2321" w:rsidRDefault="006D11DB" w:rsidP="0007246D">
            <w:pPr>
              <w:rPr>
                <w:rFonts w:eastAsia="Calibri"/>
                <w:lang w:val="ky-KG"/>
              </w:rPr>
            </w:pPr>
            <w:r w:rsidRPr="002C2321">
              <w:rPr>
                <w:rFonts w:eastAsia="Calibri"/>
                <w:lang w:val="ky-KG"/>
              </w:rPr>
              <w:t>бюджеттик  каражаттар</w:t>
            </w:r>
          </w:p>
        </w:tc>
        <w:tc>
          <w:tcPr>
            <w:tcW w:w="2977"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rFonts w:eastAsia="Calibri"/>
                <w:lang w:val="ky-KG" w:eastAsia="en-US"/>
              </w:rPr>
            </w:pPr>
            <w:r w:rsidRPr="002C2321">
              <w:rPr>
                <w:rFonts w:eastAsia="Calibri"/>
                <w:lang w:val="ky-KG" w:eastAsia="en-US"/>
              </w:rPr>
              <w:t>1 347,1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1 569,3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222,2</w:t>
            </w:r>
          </w:p>
        </w:tc>
      </w:tr>
      <w:tr w:rsidR="006D11DB" w:rsidRPr="002C2321" w:rsidTr="0007246D">
        <w:trPr>
          <w:trHeight w:val="313"/>
        </w:trPr>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6D11DB" w:rsidRPr="002C2321" w:rsidRDefault="006D11DB" w:rsidP="0007246D">
            <w:pPr>
              <w:rPr>
                <w:rFonts w:eastAsia="Calibri"/>
                <w:lang w:val="ky-KG"/>
              </w:rPr>
            </w:pPr>
            <w:r w:rsidRPr="002C2321">
              <w:rPr>
                <w:rFonts w:eastAsia="Calibri"/>
                <w:lang w:val="ky-KG"/>
              </w:rPr>
              <w:t>атайын эсептин каражаттары</w:t>
            </w:r>
          </w:p>
        </w:tc>
        <w:tc>
          <w:tcPr>
            <w:tcW w:w="2977"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rFonts w:eastAsia="Calibri"/>
                <w:lang w:val="ky-KG" w:eastAsia="en-US"/>
              </w:rPr>
            </w:pPr>
            <w:r w:rsidRPr="002C2321">
              <w:rPr>
                <w:rFonts w:eastAsia="Calibri"/>
                <w:lang w:val="ky-KG" w:eastAsia="en-US"/>
              </w:rPr>
              <w:t>109,1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48,8</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-60,3</w:t>
            </w:r>
          </w:p>
        </w:tc>
      </w:tr>
    </w:tbl>
    <w:p w:rsidR="006D11DB" w:rsidRPr="002C2321" w:rsidRDefault="006D11DB" w:rsidP="006D11DB">
      <w:pPr>
        <w:tabs>
          <w:tab w:val="left" w:pos="284"/>
          <w:tab w:val="left" w:pos="709"/>
        </w:tabs>
        <w:overflowPunct w:val="0"/>
        <w:autoSpaceDE w:val="0"/>
        <w:autoSpaceDN w:val="0"/>
        <w:adjustRightInd w:val="0"/>
        <w:ind w:firstLine="709"/>
        <w:jc w:val="both"/>
        <w:rPr>
          <w:lang w:val="ky-KG"/>
        </w:rPr>
      </w:pPr>
    </w:p>
    <w:p w:rsidR="006D11DB" w:rsidRPr="002C2321" w:rsidRDefault="006D11DB" w:rsidP="006D11DB">
      <w:pPr>
        <w:pStyle w:val="a8"/>
        <w:ind w:left="0" w:firstLine="709"/>
        <w:contextualSpacing w:val="0"/>
        <w:jc w:val="both"/>
        <w:rPr>
          <w:lang w:val="ky-KG"/>
        </w:rPr>
      </w:pPr>
      <w:r w:rsidRPr="002C2321">
        <w:rPr>
          <w:lang w:val="ky-KG"/>
        </w:rPr>
        <w:t xml:space="preserve">Бюджеттик каражаттар боюнча чыгашалар  314,6 млн. сомго көбөйгөн, анын ичинде: </w:t>
      </w:r>
    </w:p>
    <w:p w:rsidR="006D11DB" w:rsidRPr="002C2321" w:rsidRDefault="006D11DB" w:rsidP="006D11DB">
      <w:pPr>
        <w:pStyle w:val="a8"/>
        <w:ind w:left="0" w:firstLine="709"/>
        <w:contextualSpacing w:val="0"/>
        <w:jc w:val="both"/>
        <w:rPr>
          <w:lang w:val="ky-KG"/>
        </w:rPr>
      </w:pPr>
      <w:r w:rsidRPr="002C2321">
        <w:rPr>
          <w:lang w:val="ky-KG"/>
        </w:rPr>
        <w:t xml:space="preserve">- 153,9 млн. сом Кыргыз Республикасынын Маданият, маалымат жана туризм министрлигинин алдындагы Маалымат жана массалык коммуникациялар департаментине телеканалдардын социалдык пакетин берүү кызмат көрсөтүүлөрү үчүн  «РПО РМТР» ААКга болгон карызды тындыруу үчүн; </w:t>
      </w:r>
    </w:p>
    <w:p w:rsidR="006D11DB" w:rsidRPr="002C2321" w:rsidRDefault="006D11DB" w:rsidP="006D11DB">
      <w:pPr>
        <w:pStyle w:val="a8"/>
        <w:ind w:left="0" w:firstLine="709"/>
        <w:contextualSpacing w:val="0"/>
        <w:jc w:val="both"/>
        <w:rPr>
          <w:lang w:val="ky-KG"/>
        </w:rPr>
      </w:pPr>
      <w:r w:rsidRPr="002C2321">
        <w:rPr>
          <w:lang w:val="ky-KG"/>
        </w:rPr>
        <w:t xml:space="preserve">- 74,6 млн. сом </w:t>
      </w:r>
      <w:r w:rsidRPr="002C2321">
        <w:rPr>
          <w:lang w:val="ky-KG" w:eastAsia="ky-KG"/>
        </w:rPr>
        <w:t>Кыргыз Республикасынын Маданият, маалымат жана туризм министрлиги</w:t>
      </w:r>
      <w:r w:rsidRPr="002C2321">
        <w:rPr>
          <w:lang w:val="ky-KG"/>
        </w:rPr>
        <w:t xml:space="preserve">не Чыңгыз Айтматов атындагы Мамлекеттик улуттук орус драма театрынын имаратын капиталдык ремонттоо үчүн;  </w:t>
      </w:r>
    </w:p>
    <w:p w:rsidR="006D11DB" w:rsidRPr="002C2321" w:rsidRDefault="006D11DB" w:rsidP="006D11DB">
      <w:pPr>
        <w:pStyle w:val="a8"/>
        <w:ind w:left="0" w:firstLine="709"/>
        <w:contextualSpacing w:val="0"/>
        <w:jc w:val="both"/>
        <w:rPr>
          <w:lang w:val="ky-KG"/>
        </w:rPr>
      </w:pPr>
      <w:r w:rsidRPr="002C2321">
        <w:rPr>
          <w:lang w:val="ky-KG"/>
        </w:rPr>
        <w:t xml:space="preserve">- 64,7 млн.сом Т. Абдумомунов атындагы Кыргыз улуттук академиялык драма театрынын  имаратын  капиталдык ремонттоо үчүн;  </w:t>
      </w:r>
    </w:p>
    <w:p w:rsidR="006D11DB" w:rsidRPr="002C2321" w:rsidRDefault="006D11DB" w:rsidP="006D11DB">
      <w:pPr>
        <w:pStyle w:val="a8"/>
        <w:ind w:left="0" w:firstLine="708"/>
        <w:contextualSpacing w:val="0"/>
        <w:jc w:val="both"/>
        <w:rPr>
          <w:lang w:val="ky-KG"/>
        </w:rPr>
      </w:pPr>
      <w:r w:rsidRPr="002C2321">
        <w:rPr>
          <w:lang w:val="ky-KG"/>
        </w:rPr>
        <w:t xml:space="preserve">- 16,7 млн. сом </w:t>
      </w:r>
      <w:r w:rsidRPr="002C2321">
        <w:rPr>
          <w:lang w:val="ky-KG" w:eastAsia="ky-KG"/>
        </w:rPr>
        <w:t>Кыргыз Республикасынын Маданият, маалымат жана туризм министрлиги</w:t>
      </w:r>
      <w:r w:rsidRPr="002C2321">
        <w:rPr>
          <w:lang w:val="ky-KG"/>
        </w:rPr>
        <w:t>не мамлекеттик тилди өнүктүрүү жана тил саясатын өркүндөтүү максатында китепканаларга китептерди сатып алуу үчүн, мамлекеттик программаларда, иш-чараларда жана төлөмдөрдө каралган каражаттардын эсебинен Мамлекеттик тилди өнүктүрүү жана тил саясатын өркүндөтүү улуттук программасын ишке ашыруу үчүн;</w:t>
      </w:r>
    </w:p>
    <w:p w:rsidR="006D11DB" w:rsidRPr="002C2321" w:rsidRDefault="006D11DB" w:rsidP="006D11DB">
      <w:pPr>
        <w:pStyle w:val="a8"/>
        <w:ind w:left="0" w:firstLine="709"/>
        <w:contextualSpacing w:val="0"/>
        <w:jc w:val="both"/>
        <w:rPr>
          <w:lang w:val="ky-KG"/>
        </w:rPr>
      </w:pPr>
      <w:r w:rsidRPr="002C2321">
        <w:rPr>
          <w:lang w:val="ky-KG"/>
        </w:rPr>
        <w:t>- 2,0 млн. сом облустук медиаборборлордун ведомстводон тышкары коргоо кызмат көрсөтүүлөр үчүн карызын тындырууга;</w:t>
      </w:r>
    </w:p>
    <w:p w:rsidR="006D11DB" w:rsidRPr="002C2321" w:rsidRDefault="006D11DB" w:rsidP="006D11DB">
      <w:pPr>
        <w:pStyle w:val="a8"/>
        <w:ind w:left="0" w:firstLine="709"/>
        <w:contextualSpacing w:val="0"/>
        <w:jc w:val="both"/>
        <w:rPr>
          <w:lang w:val="ky-KG"/>
        </w:rPr>
      </w:pPr>
      <w:r w:rsidRPr="002C2321">
        <w:rPr>
          <w:lang w:val="ky-KG"/>
        </w:rPr>
        <w:t xml:space="preserve">- 1,1 млн. сом «Кабар» кыргыз улуттук маалымат агенттигине жылытуу системасын ремонттоо (батареяларды алмаштыруу), интернет кызмат көрсөтүүлөрүнө жана имаратты коргоого акы төлөөгө;  </w:t>
      </w:r>
    </w:p>
    <w:p w:rsidR="006D11DB" w:rsidRPr="002C2321" w:rsidRDefault="006D11DB" w:rsidP="006D11DB">
      <w:pPr>
        <w:pStyle w:val="a8"/>
        <w:ind w:left="0"/>
        <w:jc w:val="both"/>
        <w:rPr>
          <w:lang w:val="ky-KG"/>
        </w:rPr>
      </w:pPr>
      <w:r w:rsidRPr="002C2321">
        <w:rPr>
          <w:lang w:val="ky-KG"/>
        </w:rPr>
        <w:t xml:space="preserve">           - 1,0 млн.сом «Манас Ордо» кыргыз улуттук комплексине коммуналдык кызмат көрсөтүүлөр (электр энергиясы) боюнча карызды тындырууга; </w:t>
      </w:r>
    </w:p>
    <w:p w:rsidR="006D11DB" w:rsidRPr="002C2321" w:rsidRDefault="006D11DB" w:rsidP="006D11DB">
      <w:pPr>
        <w:spacing w:line="276" w:lineRule="auto"/>
        <w:ind w:firstLine="709"/>
        <w:jc w:val="both"/>
        <w:rPr>
          <w:lang w:val="ky-KG"/>
        </w:rPr>
      </w:pPr>
      <w:r w:rsidRPr="002C2321">
        <w:rPr>
          <w:lang w:val="ky-KG"/>
        </w:rPr>
        <w:lastRenderedPageBreak/>
        <w:t xml:space="preserve">- 0,5 млн. сом </w:t>
      </w:r>
      <w:r w:rsidRPr="002C2321">
        <w:rPr>
          <w:lang w:val="ky-KG" w:eastAsia="ky-KG"/>
        </w:rPr>
        <w:t>Кыргыз Республикасынын Маданият, маалымат жана туризм министрлиги</w:t>
      </w:r>
      <w:r w:rsidRPr="002C2321">
        <w:rPr>
          <w:lang w:val="ky-KG"/>
        </w:rPr>
        <w:t xml:space="preserve">не мамлекеттик органдардын жана </w:t>
      </w:r>
      <w:r w:rsidRPr="002C2321">
        <w:rPr>
          <w:rFonts w:eastAsia="Arial Unicode MS" w:cs="Arial Unicode MS"/>
          <w:lang w:val="ky-KG"/>
        </w:rPr>
        <w:t xml:space="preserve">жергиликтүү өз алдынча башкаруу органдарынын </w:t>
      </w:r>
      <w:r w:rsidRPr="002C2321">
        <w:rPr>
          <w:lang w:val="ky-KG"/>
        </w:rPr>
        <w:t xml:space="preserve">кенже тейлөөчү персоналынын кызматтык маяналарына; </w:t>
      </w:r>
    </w:p>
    <w:p w:rsidR="006D11DB" w:rsidRPr="002C2321" w:rsidRDefault="006D11DB" w:rsidP="006D11DB">
      <w:pPr>
        <w:ind w:firstLine="709"/>
        <w:jc w:val="both"/>
        <w:rPr>
          <w:rFonts w:eastAsia="Calibri"/>
          <w:lang w:val="ky-KG"/>
        </w:rPr>
      </w:pPr>
      <w:r w:rsidRPr="002C2321">
        <w:rPr>
          <w:rFonts w:eastAsia="Calibri"/>
          <w:lang w:val="ky-KG"/>
        </w:rPr>
        <w:t xml:space="preserve">- </w:t>
      </w:r>
      <w:r w:rsidRPr="002C2321">
        <w:rPr>
          <w:lang w:val="ky-KG"/>
        </w:rPr>
        <w:t xml:space="preserve">0,1 млн. сом «Кырчын» журналынын редакциясынын коммуналдык кызмат көрсөтүүлөр боюнча карыздарын тындырууга. </w:t>
      </w:r>
    </w:p>
    <w:p w:rsidR="006D11DB" w:rsidRPr="002C2321" w:rsidRDefault="006D11DB" w:rsidP="006D11DB">
      <w:pPr>
        <w:ind w:firstLine="709"/>
        <w:jc w:val="both"/>
        <w:rPr>
          <w:rFonts w:eastAsia="Calibri"/>
          <w:lang w:val="ky-KG"/>
        </w:rPr>
      </w:pPr>
      <w:r w:rsidRPr="002C2321">
        <w:rPr>
          <w:lang w:val="ky-KG"/>
        </w:rPr>
        <w:t xml:space="preserve">Бюджеттик каражаттар боюнча чыгашалар 91,1 млн. сомго азайган, анын ичинде: </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xml:space="preserve">- 28,0 млн. сом чыгашалар сметаларын талдоонун негизинде </w:t>
      </w:r>
      <w:r w:rsidRPr="002C2321">
        <w:rPr>
          <w:lang w:val="ky-KG" w:eastAsia="ky-KG"/>
        </w:rPr>
        <w:t xml:space="preserve">Кыргыз Республикасынын Маданият, маалымат жана туризм министрлигинин алдындагы </w:t>
      </w:r>
      <w:r w:rsidRPr="002C2321">
        <w:rPr>
          <w:lang w:val="ky-KG"/>
        </w:rPr>
        <w:t xml:space="preserve">Кинематография департаментинин чыгашалары; </w:t>
      </w:r>
    </w:p>
    <w:p w:rsidR="006D11DB" w:rsidRPr="002C2321" w:rsidRDefault="006D11DB" w:rsidP="006D11DB">
      <w:pPr>
        <w:ind w:firstLine="709"/>
        <w:jc w:val="both"/>
        <w:rPr>
          <w:lang w:val="ky-KG"/>
        </w:rPr>
      </w:pPr>
      <w:r w:rsidRPr="002C2321">
        <w:rPr>
          <w:lang w:val="ky-KG"/>
        </w:rPr>
        <w:t xml:space="preserve">- 20,5 млн сом пандемия жана өзгөчө абал/өзгөчө кырдаал режими  учурунда маданияттын </w:t>
      </w:r>
      <w:r w:rsidRPr="002C2321">
        <w:rPr>
          <w:rFonts w:eastAsia="Calibri"/>
          <w:bCs/>
          <w:lang w:val="ky-KG"/>
        </w:rPr>
        <w:t xml:space="preserve">ведомстволук мекемелеринин кызматкерлеринин эмгек акысын талдоонун негизинде билим берүү ситемасынын кызматкерлеринин айрым категорияларынын эмгек акы шарттарына ылайык чыгашалар сметасы боюнча каралган каражаттардын жетишсиздигине байланыштуу билим берүү мекемелеринин педагогикалык персоналынын 30 пайызга көбөйгөн эмгек акысын </w:t>
      </w:r>
      <w:r w:rsidRPr="002C2321">
        <w:rPr>
          <w:lang w:val="ky-KG"/>
        </w:rPr>
        <w:t xml:space="preserve"> төлөө үчүн билим берүүнүн </w:t>
      </w:r>
      <w:r w:rsidRPr="002C2321">
        <w:rPr>
          <w:rFonts w:eastAsia="Calibri"/>
          <w:bCs/>
          <w:lang w:val="ky-KG"/>
        </w:rPr>
        <w:t>ведомстволук мекемелерине</w:t>
      </w:r>
      <w:r w:rsidRPr="002C2321">
        <w:rPr>
          <w:rFonts w:eastAsia="Calibri"/>
          <w:lang w:val="ky-KG"/>
        </w:rPr>
        <w:t xml:space="preserve"> </w:t>
      </w:r>
      <w:r w:rsidRPr="002C2321">
        <w:rPr>
          <w:lang w:val="ky-KG"/>
        </w:rPr>
        <w:t xml:space="preserve">берилген;   </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xml:space="preserve">- 3,4 млн. сом </w:t>
      </w:r>
      <w:r w:rsidRPr="002C2321">
        <w:rPr>
          <w:lang w:val="ky-KG" w:eastAsia="ky-KG"/>
        </w:rPr>
        <w:t>Кыргыз Республикасынын Эсептөө палатасынын жазма буйругунун негизинде</w:t>
      </w:r>
      <w:r w:rsidRPr="002C2321">
        <w:rPr>
          <w:lang w:val="ky-KG"/>
        </w:rPr>
        <w:t xml:space="preserve"> </w:t>
      </w:r>
      <w:r w:rsidRPr="002C2321">
        <w:rPr>
          <w:lang w:val="ky-KG" w:eastAsia="ky-KG"/>
        </w:rPr>
        <w:t xml:space="preserve">Кыргыз Республикасынын Маданият, маалымат жана туризм министрлигинин алдындагы </w:t>
      </w:r>
      <w:r w:rsidRPr="002C2321">
        <w:rPr>
          <w:lang w:val="ky-KG"/>
        </w:rPr>
        <w:t>Кинематография департаментинин чыгашалары;</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xml:space="preserve">- 27,8 млн. сом </w:t>
      </w:r>
      <w:r w:rsidRPr="002C2321">
        <w:rPr>
          <w:lang w:val="ky-KG" w:eastAsia="ky-KG"/>
        </w:rPr>
        <w:t>Кыргыз Республикасынын Эсептөө палатасынын жазма буйругунун негизинде</w:t>
      </w:r>
      <w:r w:rsidRPr="002C2321">
        <w:rPr>
          <w:lang w:val="ky-KG"/>
        </w:rPr>
        <w:t xml:space="preserve"> </w:t>
      </w:r>
      <w:r w:rsidRPr="002C2321">
        <w:rPr>
          <w:lang w:val="ky-KG" w:eastAsia="ky-KG"/>
        </w:rPr>
        <w:t>Кыргыз Республикасынын Маданият, маалымат жана туризм министрлиги</w:t>
      </w:r>
      <w:r w:rsidRPr="002C2321">
        <w:rPr>
          <w:lang w:val="ky-KG"/>
        </w:rPr>
        <w:t>нин чыгашалары;</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- 11,6 млн. сом сметаларды талдоонун негизинде Кыргыз Республикасынын Маданият, маалымат жана туризм министрлигинин алдындагы Маалымат жана массалык коммуникациялар департаментинин чыгашалары;</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- 0,5 млн. сом чыгашалардын сметаларын талдоонун негизинде Кыргыз Республикасынын Маданият, маалымат жана туризм министрлигинин чыгашалары;</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xml:space="preserve">- 0,4 млн. сом </w:t>
      </w:r>
      <w:r w:rsidRPr="002C2321">
        <w:rPr>
          <w:lang w:val="ky-KG" w:eastAsia="ky-KG"/>
        </w:rPr>
        <w:t>Кыргыз Республикасынын Эсептөө палатасынын жазма буйругунун</w:t>
      </w:r>
      <w:r w:rsidRPr="002C2321">
        <w:rPr>
          <w:lang w:val="ky-KG"/>
        </w:rPr>
        <w:t xml:space="preserve"> негизинде Кыргыз Республикасынын Маданият, маалымат жана туризм министрлигинин алдындагы Маалымат жана массалык коммуникациялар департаментинин чыгашалары;</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xml:space="preserve">- 0,1 млн. сом </w:t>
      </w:r>
      <w:r w:rsidRPr="002C2321">
        <w:rPr>
          <w:lang w:val="ky-KG" w:eastAsia="ky-KG"/>
        </w:rPr>
        <w:t>Кыргыз Республикасынын Эсептөө палатасынын жазма буйругунун</w:t>
      </w:r>
      <w:r w:rsidRPr="002C2321">
        <w:rPr>
          <w:lang w:val="ky-KG"/>
        </w:rPr>
        <w:t xml:space="preserve"> негизинде “Манас Ордо” кыргыз улуттук комплексинен;</w:t>
      </w:r>
    </w:p>
    <w:p w:rsidR="006D11DB" w:rsidRPr="002C2321" w:rsidRDefault="006D11DB" w:rsidP="006D11DB">
      <w:pPr>
        <w:tabs>
          <w:tab w:val="left" w:pos="284"/>
          <w:tab w:val="left" w:pos="709"/>
        </w:tabs>
        <w:overflowPunct w:val="0"/>
        <w:autoSpaceDE w:val="0"/>
        <w:autoSpaceDN w:val="0"/>
        <w:adjustRightInd w:val="0"/>
        <w:ind w:firstLine="709"/>
        <w:contextualSpacing/>
        <w:jc w:val="both"/>
        <w:rPr>
          <w:lang w:val="ky-KG"/>
        </w:rPr>
      </w:pPr>
      <w:r w:rsidRPr="002C2321">
        <w:rPr>
          <w:lang w:val="ky-KG"/>
        </w:rPr>
        <w:t xml:space="preserve">- 0,1 млн. сом </w:t>
      </w:r>
      <w:r w:rsidRPr="002C2321">
        <w:rPr>
          <w:lang w:val="ky-KG" w:eastAsia="ky-KG"/>
        </w:rPr>
        <w:t>Кыргыз Республикасынын Маданият, маалымат жана туризм министрлиги</w:t>
      </w:r>
      <w:r w:rsidRPr="002C2321">
        <w:rPr>
          <w:lang w:val="ky-KG"/>
        </w:rPr>
        <w:t xml:space="preserve">нен Кыргыз Республикасынын Маданият, маалымат жана туризм министрлигинин алдындагы Туризм департаменти үчүн берилген. </w:t>
      </w:r>
    </w:p>
    <w:p w:rsidR="006D11DB" w:rsidRPr="002C2321" w:rsidRDefault="006D11DB" w:rsidP="006D11DB">
      <w:pPr>
        <w:pStyle w:val="a8"/>
        <w:ind w:left="0" w:firstLine="709"/>
        <w:contextualSpacing w:val="0"/>
        <w:jc w:val="both"/>
        <w:rPr>
          <w:lang w:val="ky-KG"/>
        </w:rPr>
      </w:pPr>
      <w:r w:rsidRPr="002C2321">
        <w:rPr>
          <w:lang w:val="ky-KG" w:eastAsia="ky-KG"/>
        </w:rPr>
        <w:t xml:space="preserve">Кыргыз Республикасынын Маданият, маалымат жана туризм министрлигинин алдындагы </w:t>
      </w:r>
      <w:r w:rsidRPr="002C2321">
        <w:rPr>
          <w:lang w:val="ky-KG"/>
        </w:rPr>
        <w:t xml:space="preserve">Кинематография департаментинен 1,0 млн. сом суммадагы бюджеттик каражаттар коронавирустук инфекциянын жайылышына каршы күрөшүү боюнча маалымдоо-түшүндүрүү иштерин жүргүзүүгө байланышкан маалыматтык контентти даярдоо боюнча кызмат көрсөтүүлөрдү сатып алуу үчүн Кыргыз Республикасынын Маданият, маалымат жана туризм министрлигинин алдындагы Маалымат жана массалык коммуникациялар департаментине берилген. </w:t>
      </w:r>
    </w:p>
    <w:p w:rsidR="006D11DB" w:rsidRPr="002C2321" w:rsidRDefault="006D11DB" w:rsidP="006D11DB">
      <w:pPr>
        <w:ind w:firstLine="709"/>
        <w:jc w:val="both"/>
        <w:rPr>
          <w:lang w:val="ky-KG"/>
        </w:rPr>
      </w:pPr>
      <w:r w:rsidRPr="002C2321">
        <w:rPr>
          <w:lang w:val="ky-KG"/>
        </w:rPr>
        <w:t xml:space="preserve">Атайын эсептин каражаттары боюнча түшүүлөр жалпысынан 60,3 млн. сомго азайган. Каражаттар жыл башына карата калдыктарды эске алуу менен 12,3 млн. сомго көбөйгөн, анын ичинде: </w:t>
      </w:r>
      <w:r w:rsidRPr="002C2321">
        <w:rPr>
          <w:lang w:val="ky-KG" w:eastAsia="ky-KG"/>
        </w:rPr>
        <w:t>Кыргыз Республикасынын Маданият, маалымат жана туризм министрлиги</w:t>
      </w:r>
      <w:r w:rsidRPr="002C2321">
        <w:rPr>
          <w:lang w:val="ky-KG"/>
        </w:rPr>
        <w:t xml:space="preserve"> – 11,6 млн. сом, </w:t>
      </w:r>
      <w:r w:rsidRPr="002C2321">
        <w:rPr>
          <w:lang w:val="ky-KG" w:eastAsia="ky-KG"/>
        </w:rPr>
        <w:t xml:space="preserve">Кыргыз Республикасынын Маданият, маалымат жана туризм министрлигинин алдындагы </w:t>
      </w:r>
      <w:r w:rsidRPr="002C2321">
        <w:rPr>
          <w:lang w:val="ky-KG"/>
        </w:rPr>
        <w:t>Кинематография департаменти, аппаратты кошкондо – 0,3 млн. сом, Кыргыз Республикасынын Маданият, маалымат жана туризм министрлигинин алдындагы Маалымат жана массалык коммуникациялар департаменти (облустук медиаборборлор)– 0,5 млн. сом.</w:t>
      </w:r>
    </w:p>
    <w:p w:rsidR="006D11DB" w:rsidRPr="002C2321" w:rsidRDefault="006D11DB" w:rsidP="006D11DB">
      <w:pPr>
        <w:ind w:firstLine="708"/>
        <w:jc w:val="both"/>
        <w:rPr>
          <w:lang w:val="ky-KG"/>
        </w:rPr>
      </w:pPr>
      <w:r w:rsidRPr="002C2321">
        <w:rPr>
          <w:lang w:val="ky-KG"/>
        </w:rPr>
        <w:lastRenderedPageBreak/>
        <w:t xml:space="preserve">Атайын эсептин каражаттары боюнча түшүүлөрдүн планы 72,6 млн. сом суммага азаюу менен оңдоп-түзөтүлгөн, анын ичинен: </w:t>
      </w:r>
      <w:r w:rsidRPr="002C2321">
        <w:rPr>
          <w:lang w:val="ky-KG" w:eastAsia="ky-KG"/>
        </w:rPr>
        <w:t>Кыргыз Республикасынын Маданият, маалымат жана туризм министрлиги</w:t>
      </w:r>
      <w:r w:rsidRPr="002C2321">
        <w:rPr>
          <w:lang w:val="ky-KG"/>
        </w:rPr>
        <w:t xml:space="preserve"> - 64,1 млн. сом, «Кабар» кыргыз улуттук маалымат агенттиги - 0,3 млн. сом, «Манас Ордо» кыргыз улуттук комплекси - 1,7 млн. сом, </w:t>
      </w:r>
      <w:r w:rsidRPr="002C2321">
        <w:rPr>
          <w:lang w:val="ky-KG" w:eastAsia="ky-KG"/>
        </w:rPr>
        <w:t xml:space="preserve">Кыргыз Республикасынын Маданият, маалымат жана туризм министрлигинин алдындагы </w:t>
      </w:r>
      <w:r w:rsidRPr="002C2321">
        <w:rPr>
          <w:lang w:val="ky-KG"/>
        </w:rPr>
        <w:t xml:space="preserve">Кинематография департаменти - 6,5 млн. сом.  </w:t>
      </w:r>
    </w:p>
    <w:p w:rsidR="006D11DB" w:rsidRPr="002C2321" w:rsidRDefault="006D11DB" w:rsidP="006D11DB">
      <w:pPr>
        <w:ind w:firstLine="709"/>
        <w:jc w:val="both"/>
        <w:rPr>
          <w:b/>
          <w:bCs/>
          <w:lang w:val="ky-KG"/>
        </w:rPr>
      </w:pPr>
    </w:p>
    <w:p w:rsidR="006D11DB" w:rsidRPr="002C2321" w:rsidRDefault="006D11DB" w:rsidP="006D11DB">
      <w:pPr>
        <w:jc w:val="center"/>
        <w:rPr>
          <w:lang w:val="ky-KG"/>
        </w:rPr>
      </w:pPr>
      <w:r w:rsidRPr="002C2321">
        <w:rPr>
          <w:b/>
          <w:lang w:val="ky-KG"/>
        </w:rPr>
        <w:t>Кыргыз Республикасынын Маданият, маалымат жана туризм министрлигинин алдындагы Маалымат жана массалык коммуникациялар департаменти</w:t>
      </w:r>
    </w:p>
    <w:p w:rsidR="006D11DB" w:rsidRPr="002C2321" w:rsidRDefault="006D11DB" w:rsidP="006D11DB">
      <w:pPr>
        <w:ind w:firstLine="709"/>
        <w:jc w:val="both"/>
        <w:rPr>
          <w:lang w:val="ky-KG"/>
        </w:rPr>
      </w:pPr>
    </w:p>
    <w:p w:rsidR="006D11DB" w:rsidRPr="002C2321" w:rsidRDefault="006D11DB" w:rsidP="006D11DB">
      <w:pPr>
        <w:tabs>
          <w:tab w:val="left" w:pos="284"/>
          <w:tab w:val="left" w:pos="709"/>
        </w:tabs>
        <w:overflowPunct w:val="0"/>
        <w:autoSpaceDE w:val="0"/>
        <w:autoSpaceDN w:val="0"/>
        <w:adjustRightInd w:val="0"/>
        <w:ind w:firstLine="709"/>
        <w:jc w:val="both"/>
        <w:rPr>
          <w:rFonts w:eastAsia="SimSun"/>
          <w:bCs/>
          <w:iCs/>
          <w:lang w:val="ky-KG" w:eastAsia="en-US"/>
        </w:rPr>
      </w:pPr>
      <w:r w:rsidRPr="002C2321">
        <w:rPr>
          <w:b/>
          <w:lang w:val="ky-KG"/>
        </w:rPr>
        <w:t>Кыргыз Республикасынын Маданият, маалымат жана туризм министрлигинин алдындагы Маалымат жана массалык коммуникациялар департаментинин</w:t>
      </w:r>
      <w:r w:rsidRPr="002C2321">
        <w:rPr>
          <w:lang w:val="ky-KG"/>
        </w:rPr>
        <w:t xml:space="preserve"> 2020-жылга такталган бюджети 528,5 млн. сомду түздү, </w:t>
      </w:r>
      <w:r w:rsidRPr="002C2321">
        <w:rPr>
          <w:rFonts w:eastAsia="SimSun"/>
          <w:bCs/>
          <w:iCs/>
          <w:lang w:val="ky-KG" w:eastAsia="en-US"/>
        </w:rPr>
        <w:t>биринчи такталган бюджетке салыштырмалуу</w:t>
      </w:r>
      <w:r w:rsidRPr="002C2321">
        <w:rPr>
          <w:lang w:val="ky-KG" w:eastAsia="ky-KG"/>
        </w:rPr>
        <w:t xml:space="preserve"> </w:t>
      </w:r>
      <w:r w:rsidRPr="002C2321">
        <w:rPr>
          <w:lang w:val="ky-KG"/>
        </w:rPr>
        <w:t xml:space="preserve">(381,8 млн. сом) 146,7 млн. сомго же 38,4%га көбөйгөн, анын ичинде: бюджеттик каражаттар – 526,8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(381,8 млн. сом) 145,0 млн. сомго көбөйгөн, атайын эсептин каражаттары – 1,7 млн сом, </w:t>
      </w:r>
      <w:r w:rsidRPr="002C2321">
        <w:rPr>
          <w:rFonts w:eastAsia="SimSun"/>
          <w:bCs/>
          <w:iCs/>
          <w:lang w:val="ky-KG" w:eastAsia="en-US"/>
        </w:rPr>
        <w:t xml:space="preserve">биринчи такталган бюджетке салыштырмалуу 1,7 млн сомго көбөйгөн. </w:t>
      </w:r>
    </w:p>
    <w:p w:rsidR="006D11DB" w:rsidRPr="002C2321" w:rsidRDefault="006D11DB" w:rsidP="006D11DB">
      <w:pPr>
        <w:ind w:firstLine="709"/>
        <w:jc w:val="both"/>
        <w:rPr>
          <w:lang w:val="ky-KG"/>
        </w:rPr>
      </w:pPr>
      <w:r w:rsidRPr="002C2321">
        <w:rPr>
          <w:lang w:val="ky-KG"/>
        </w:rPr>
        <w:t xml:space="preserve">Бюджеттик каражаттар боюнча чыгашалар 156,9 млн сомго көбөйгөн, анын ичинде: </w:t>
      </w:r>
    </w:p>
    <w:p w:rsidR="006D11DB" w:rsidRPr="002C2321" w:rsidRDefault="006D11DB" w:rsidP="006D11DB">
      <w:pPr>
        <w:pStyle w:val="a8"/>
        <w:ind w:left="0" w:firstLine="709"/>
        <w:contextualSpacing w:val="0"/>
        <w:jc w:val="both"/>
        <w:rPr>
          <w:lang w:val="ky-KG"/>
        </w:rPr>
      </w:pPr>
      <w:r w:rsidRPr="002C2321">
        <w:rPr>
          <w:lang w:val="ky-KG"/>
        </w:rPr>
        <w:t xml:space="preserve">- 153,9 млн. сом Кыргыз Республикасынын Маданият, маалымат жана туризм министрлигинин алдындагы Маалымат жана массалык коммуникациялар департаментине телеканалдардын социалдык пакетин берүү кызмат көрсөтүүлөрү үчүн  «РПО РМТР» ААКга болгон карызды тындыруу үчүн; </w:t>
      </w:r>
    </w:p>
    <w:p w:rsidR="006D11DB" w:rsidRPr="002C2321" w:rsidRDefault="006D11DB" w:rsidP="00805477">
      <w:pPr>
        <w:numPr>
          <w:ilvl w:val="0"/>
          <w:numId w:val="16"/>
        </w:numPr>
        <w:ind w:left="0" w:firstLine="709"/>
        <w:jc w:val="both"/>
        <w:rPr>
          <w:rFonts w:eastAsia="Calibri"/>
          <w:lang w:val="ky-KG"/>
        </w:rPr>
      </w:pPr>
      <w:r w:rsidRPr="002C2321">
        <w:rPr>
          <w:lang w:val="ky-KG"/>
        </w:rPr>
        <w:t>2,0 млн сом облустук медиаборборлордун ведомстводон тышкары коргоо кызмат көрсөтүүлөрү үчүн карызын тындырууга;</w:t>
      </w:r>
    </w:p>
    <w:p w:rsidR="006D11DB" w:rsidRPr="002C2321" w:rsidRDefault="006D11DB" w:rsidP="00805477">
      <w:pPr>
        <w:numPr>
          <w:ilvl w:val="0"/>
          <w:numId w:val="16"/>
        </w:numPr>
        <w:ind w:left="0" w:firstLine="709"/>
        <w:jc w:val="both"/>
        <w:rPr>
          <w:rFonts w:eastAsia="Calibri"/>
          <w:lang w:val="ky-KG"/>
        </w:rPr>
      </w:pPr>
      <w:r w:rsidRPr="002C2321">
        <w:rPr>
          <w:lang w:val="ky-KG"/>
        </w:rPr>
        <w:t xml:space="preserve">0,1 млн сом «Кырчын» журналынын редакциясынын коммуналдык кызмат көрсөтүүлөр боюнча карыздарын тындырууга;  </w:t>
      </w:r>
    </w:p>
    <w:p w:rsidR="006D11DB" w:rsidRPr="002C2321" w:rsidRDefault="006D11DB" w:rsidP="006D11DB">
      <w:pPr>
        <w:tabs>
          <w:tab w:val="left" w:pos="284"/>
          <w:tab w:val="left" w:pos="709"/>
        </w:tabs>
        <w:overflowPunct w:val="0"/>
        <w:autoSpaceDE w:val="0"/>
        <w:autoSpaceDN w:val="0"/>
        <w:adjustRightInd w:val="0"/>
        <w:ind w:firstLine="709"/>
        <w:jc w:val="both"/>
        <w:rPr>
          <w:lang w:val="ky-KG"/>
        </w:rPr>
      </w:pPr>
      <w:r w:rsidRPr="002C2321">
        <w:rPr>
          <w:lang w:val="ky-KG"/>
        </w:rPr>
        <w:t xml:space="preserve">- 1,0 млн. сом </w:t>
      </w:r>
      <w:r w:rsidRPr="002C2321">
        <w:rPr>
          <w:lang w:val="ky-KG" w:eastAsia="ky-KG"/>
        </w:rPr>
        <w:t xml:space="preserve">Кыргыз Республикасынын Маданият, маалымат жана туризм министрлигинин алдындагы </w:t>
      </w:r>
      <w:r w:rsidRPr="002C2321">
        <w:rPr>
          <w:lang w:val="ky-KG"/>
        </w:rPr>
        <w:t>Кинематография департаментинен коронавирустук инфекциянын жайылышына каршы күрөшүү боюнча маалымдоо-түшүндүрүү иштерин жүргүзүүгө байланышкан маалыматтык контентти даярдоо боюнча кызмат көрсөтүүлөрдү сатып алуу үчүн берилген.</w:t>
      </w:r>
    </w:p>
    <w:p w:rsidR="006D11DB" w:rsidRPr="002C2321" w:rsidRDefault="006D11DB" w:rsidP="006D11DB">
      <w:pPr>
        <w:tabs>
          <w:tab w:val="left" w:pos="284"/>
          <w:tab w:val="left" w:pos="709"/>
        </w:tabs>
        <w:overflowPunct w:val="0"/>
        <w:autoSpaceDE w:val="0"/>
        <w:autoSpaceDN w:val="0"/>
        <w:adjustRightInd w:val="0"/>
        <w:ind w:firstLine="709"/>
        <w:jc w:val="both"/>
        <w:rPr>
          <w:lang w:val="ky-KG"/>
        </w:rPr>
      </w:pPr>
      <w:r w:rsidRPr="002C2321">
        <w:rPr>
          <w:lang w:val="ky-KG"/>
        </w:rPr>
        <w:t xml:space="preserve">Бюджеттик каражаттар </w:t>
      </w:r>
      <w:r w:rsidRPr="002C2321">
        <w:rPr>
          <w:lang w:val="ky-KG" w:eastAsia="ky-KG"/>
        </w:rPr>
        <w:t>Кыргыз Республикасынын Эсептөө палатасы</w:t>
      </w:r>
      <w:r w:rsidRPr="002C2321">
        <w:rPr>
          <w:lang w:val="ky-KG"/>
        </w:rPr>
        <w:t xml:space="preserve">нын 2018-жылдагы жазма буйругуна ылайык 0,4 млн. сомго, ошондой эле чыгашалардын сметаларын талдоонун негизинде 11,6 млн.сомго азайган. </w:t>
      </w:r>
    </w:p>
    <w:p w:rsidR="006D11DB" w:rsidRPr="002C2321" w:rsidRDefault="006D11DB" w:rsidP="006D11DB">
      <w:pPr>
        <w:tabs>
          <w:tab w:val="left" w:pos="284"/>
          <w:tab w:val="left" w:pos="709"/>
        </w:tabs>
        <w:overflowPunct w:val="0"/>
        <w:autoSpaceDE w:val="0"/>
        <w:autoSpaceDN w:val="0"/>
        <w:adjustRightInd w:val="0"/>
        <w:ind w:firstLine="709"/>
        <w:jc w:val="both"/>
        <w:rPr>
          <w:lang w:val="ky-KG"/>
        </w:rPr>
      </w:pPr>
      <w:r w:rsidRPr="002C2321">
        <w:rPr>
          <w:lang w:val="ky-KG"/>
        </w:rPr>
        <w:t>Атайын эсептин каражаттары боюнча түшүүлөр жыл башына карата калдыктарды эске алуу менен  1,7 млн. сомго көбөйгөн.</w:t>
      </w:r>
    </w:p>
    <w:p w:rsidR="006D11DB" w:rsidRPr="002C2321" w:rsidRDefault="006D11DB" w:rsidP="006D11DB">
      <w:pPr>
        <w:jc w:val="center"/>
        <w:rPr>
          <w:b/>
          <w:lang w:val="ky-KG" w:eastAsia="ky-KG"/>
        </w:rPr>
      </w:pPr>
    </w:p>
    <w:p w:rsidR="006D11DB" w:rsidRPr="002C2321" w:rsidRDefault="006D11DB" w:rsidP="006D11DB">
      <w:pPr>
        <w:jc w:val="center"/>
        <w:rPr>
          <w:b/>
          <w:lang w:val="ky-KG" w:eastAsia="ky-KG"/>
        </w:rPr>
      </w:pPr>
      <w:r w:rsidRPr="002C2321">
        <w:rPr>
          <w:b/>
          <w:lang w:val="ky-KG" w:eastAsia="ky-KG"/>
        </w:rPr>
        <w:t>Кыргыз Республикасынын Маданият, маалымат жана туризм</w:t>
      </w:r>
    </w:p>
    <w:p w:rsidR="006D11DB" w:rsidRPr="002C2321" w:rsidRDefault="006D11DB" w:rsidP="006D11DB">
      <w:pPr>
        <w:jc w:val="center"/>
        <w:rPr>
          <w:b/>
          <w:lang w:val="ky-KG" w:eastAsia="ky-KG"/>
        </w:rPr>
      </w:pPr>
      <w:r w:rsidRPr="002C2321">
        <w:rPr>
          <w:b/>
          <w:lang w:val="ky-KG" w:eastAsia="ky-KG"/>
        </w:rPr>
        <w:t xml:space="preserve"> министрлигинин алдындагы Туризм департаменти</w:t>
      </w:r>
    </w:p>
    <w:p w:rsidR="006D11DB" w:rsidRPr="002C2321" w:rsidRDefault="006D11DB" w:rsidP="006D11DB">
      <w:pPr>
        <w:jc w:val="center"/>
        <w:rPr>
          <w:b/>
          <w:lang w:val="ky-KG" w:eastAsia="ky-KG"/>
        </w:rPr>
      </w:pPr>
    </w:p>
    <w:p w:rsidR="006D11DB" w:rsidRPr="002C2321" w:rsidRDefault="006D11DB" w:rsidP="006D11DB">
      <w:pPr>
        <w:ind w:firstLine="709"/>
        <w:contextualSpacing/>
        <w:jc w:val="both"/>
        <w:rPr>
          <w:lang w:val="ky-KG"/>
        </w:rPr>
      </w:pPr>
      <w:r w:rsidRPr="002C2321">
        <w:rPr>
          <w:b/>
          <w:lang w:val="ky-KG" w:eastAsia="ky-KG"/>
        </w:rPr>
        <w:t>Кыргыз Республикасынын Маданият, маалымат жана туризм министрлигинин алдындагы Туризм департаментинин</w:t>
      </w:r>
      <w:r w:rsidRPr="002C2321">
        <w:rPr>
          <w:lang w:val="ky-KG" w:eastAsia="ky-KG"/>
        </w:rPr>
        <w:t xml:space="preserve"> 2020-жылга такталган бюджети</w:t>
      </w:r>
      <w:r w:rsidRPr="002C2321">
        <w:rPr>
          <w:b/>
          <w:lang w:val="ky-KG"/>
        </w:rPr>
        <w:t xml:space="preserve"> </w:t>
      </w:r>
      <w:r w:rsidRPr="002C2321">
        <w:rPr>
          <w:lang w:val="ky-KG"/>
        </w:rPr>
        <w:t xml:space="preserve">5,0 млн. сомду түздү, </w:t>
      </w:r>
      <w:r w:rsidRPr="002C2321">
        <w:rPr>
          <w:rFonts w:eastAsia="SimSun"/>
          <w:bCs/>
          <w:iCs/>
          <w:lang w:val="ky-KG" w:eastAsia="en-US"/>
        </w:rPr>
        <w:t>биринчи такталган бюджетке салыштырмалуу</w:t>
      </w:r>
      <w:r w:rsidRPr="002C2321">
        <w:rPr>
          <w:lang w:val="ky-KG" w:eastAsia="ky-KG"/>
        </w:rPr>
        <w:t xml:space="preserve"> </w:t>
      </w:r>
      <w:r w:rsidRPr="002C2321">
        <w:rPr>
          <w:lang w:val="ky-KG"/>
        </w:rPr>
        <w:t>(4,9 млн. сом)  0,1 млн. сомго же 2,0%га көбөйгөн.</w:t>
      </w:r>
    </w:p>
    <w:p w:rsidR="006D11DB" w:rsidRPr="002C2321" w:rsidRDefault="006D11DB" w:rsidP="006D11DB">
      <w:pPr>
        <w:ind w:firstLine="709"/>
        <w:contextualSpacing/>
        <w:jc w:val="both"/>
        <w:rPr>
          <w:lang w:val="ky-KG"/>
        </w:rPr>
      </w:pPr>
      <w:r w:rsidRPr="002C2321">
        <w:rPr>
          <w:lang w:val="ky-KG"/>
        </w:rPr>
        <w:t xml:space="preserve">Бюджеттик каражаттар боюнча чыгашалар интернет үчүн карызды тындыруу үчүн 0,1 млн сомго көбөйгөн. </w:t>
      </w:r>
    </w:p>
    <w:p w:rsidR="006D11DB" w:rsidRPr="002C2321" w:rsidRDefault="006D11DB" w:rsidP="006D11DB">
      <w:pPr>
        <w:ind w:firstLine="709"/>
        <w:contextualSpacing/>
        <w:jc w:val="both"/>
        <w:rPr>
          <w:lang w:val="ky-KG"/>
        </w:rPr>
      </w:pPr>
      <w:r w:rsidRPr="002C2321">
        <w:rPr>
          <w:lang w:val="ky-KG" w:eastAsia="ky-KG"/>
        </w:rPr>
        <w:t>Кыргыз Республикасынын Маданият, маалымат жана туризм министрлиги</w:t>
      </w:r>
      <w:r w:rsidRPr="002C2321">
        <w:rPr>
          <w:lang w:val="ky-KG"/>
        </w:rPr>
        <w:t xml:space="preserve">нен 0,1 млн.сом берилген. </w:t>
      </w:r>
    </w:p>
    <w:p w:rsidR="006D11DB" w:rsidRPr="002C2321" w:rsidRDefault="006D11DB" w:rsidP="006D11DB">
      <w:pPr>
        <w:jc w:val="center"/>
        <w:rPr>
          <w:b/>
          <w:lang w:val="ky-KG"/>
        </w:rPr>
      </w:pPr>
      <w:r w:rsidRPr="002C2321">
        <w:rPr>
          <w:b/>
          <w:lang w:val="ky-KG"/>
        </w:rPr>
        <w:t>Кыргыз Республикасынын Дин иштери боюнча</w:t>
      </w:r>
    </w:p>
    <w:p w:rsidR="006D11DB" w:rsidRPr="002C2321" w:rsidRDefault="006D11DB" w:rsidP="006D11DB">
      <w:pPr>
        <w:jc w:val="center"/>
        <w:rPr>
          <w:b/>
          <w:lang w:val="ky-KG"/>
        </w:rPr>
      </w:pPr>
      <w:r w:rsidRPr="002C2321">
        <w:rPr>
          <w:b/>
          <w:lang w:val="ky-KG"/>
        </w:rPr>
        <w:t xml:space="preserve"> мамлекеттик комиссиясы</w:t>
      </w:r>
    </w:p>
    <w:p w:rsidR="006D11DB" w:rsidRPr="002C2321" w:rsidRDefault="006D11DB" w:rsidP="006D11DB">
      <w:pPr>
        <w:jc w:val="center"/>
        <w:rPr>
          <w:b/>
          <w:lang w:val="ky-KG"/>
        </w:rPr>
      </w:pPr>
    </w:p>
    <w:p w:rsidR="006D11DB" w:rsidRPr="002C2321" w:rsidRDefault="006D11DB" w:rsidP="006D11DB">
      <w:pPr>
        <w:ind w:firstLine="709"/>
        <w:contextualSpacing/>
        <w:jc w:val="both"/>
        <w:rPr>
          <w:lang w:val="ky-KG"/>
        </w:rPr>
      </w:pPr>
      <w:r w:rsidRPr="002C2321">
        <w:rPr>
          <w:b/>
          <w:lang w:val="ky-KG"/>
        </w:rPr>
        <w:lastRenderedPageBreak/>
        <w:t xml:space="preserve">Кыргыз Республикасынын Дин иштери боюнча мамлекеттик комиссиясы боюнча </w:t>
      </w:r>
      <w:r w:rsidRPr="002C2321">
        <w:rPr>
          <w:lang w:val="ky-KG"/>
        </w:rPr>
        <w:t>2020-жылга такталган бюджет 21,2</w:t>
      </w:r>
      <w:r w:rsidRPr="002C2321">
        <w:rPr>
          <w:b/>
          <w:lang w:val="ky-KG"/>
        </w:rPr>
        <w:t xml:space="preserve"> </w:t>
      </w:r>
      <w:r w:rsidRPr="002C2321">
        <w:rPr>
          <w:lang w:val="ky-KG"/>
        </w:rPr>
        <w:t xml:space="preserve">млн. сомду түздү, </w:t>
      </w:r>
      <w:r w:rsidRPr="002C2321">
        <w:rPr>
          <w:rFonts w:eastAsia="SimSun"/>
          <w:bCs/>
          <w:iCs/>
          <w:lang w:val="ky-KG" w:eastAsia="en-US"/>
        </w:rPr>
        <w:t>биринчи такталган бюджетке салыштырмалуу</w:t>
      </w:r>
      <w:r w:rsidRPr="002C2321">
        <w:rPr>
          <w:lang w:val="ky-KG" w:eastAsia="ky-KG"/>
        </w:rPr>
        <w:t xml:space="preserve"> </w:t>
      </w:r>
      <w:r w:rsidRPr="002C2321">
        <w:rPr>
          <w:lang w:val="ky-KG"/>
        </w:rPr>
        <w:t xml:space="preserve">(36,7 млн. сом) 15,5 млн. сомго же 42,2%га азайган, анын ичинде бюджеттик каражаттар боюнча 19,8 млн. сом, 1,5 млн. сомго (21,4 млн. сом) көбөйгөн, атайын эсептин каражаттары боюнча 1,3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(15,3 млн. сом) 14,0 млн. сомго азайган.  </w:t>
      </w:r>
    </w:p>
    <w:p w:rsidR="006D11DB" w:rsidRPr="002C2321" w:rsidRDefault="006D11DB" w:rsidP="006D11DB">
      <w:pPr>
        <w:spacing w:line="276" w:lineRule="auto"/>
        <w:ind w:firstLine="709"/>
        <w:jc w:val="both"/>
        <w:rPr>
          <w:lang w:val="ky-KG"/>
        </w:rPr>
      </w:pPr>
      <w:r w:rsidRPr="002C2321">
        <w:rPr>
          <w:lang w:val="ky-KG"/>
        </w:rPr>
        <w:t>Бюджеттик каражаттар боюнча чыгашалар жайларды ижарага алуу карыздарын тындыруу үчүн 1,0 млн. сомго көбөйгөн.</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w:t>
      </w:r>
      <w:r w:rsidRPr="002C2321">
        <w:rPr>
          <w:lang w:val="ky-KG" w:eastAsia="ky-KG"/>
        </w:rPr>
        <w:t xml:space="preserve">2020-жылдагы эмгек акы фондун талдоонун негизинде 1,9 </w:t>
      </w:r>
      <w:r w:rsidRPr="002C2321">
        <w:rPr>
          <w:lang w:val="ky-KG"/>
        </w:rPr>
        <w:t xml:space="preserve">млн сомго азайган. </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w:t>
      </w:r>
      <w:r w:rsidRPr="002C2321">
        <w:rPr>
          <w:lang w:val="ky-KG" w:eastAsia="ky-KG"/>
        </w:rPr>
        <w:t>Кыргыз Республикасынын Эсептөө палатасы</w:t>
      </w:r>
      <w:r w:rsidRPr="002C2321">
        <w:rPr>
          <w:lang w:val="ky-KG"/>
        </w:rPr>
        <w:t xml:space="preserve">нын 2018-жылдагы жазма буйругуна ылайык 0,6 млн сомго азайган. </w:t>
      </w:r>
    </w:p>
    <w:p w:rsidR="006D11DB" w:rsidRPr="002C2321" w:rsidRDefault="006D11DB" w:rsidP="006D11DB">
      <w:pPr>
        <w:ind w:firstLine="709"/>
        <w:jc w:val="both"/>
        <w:rPr>
          <w:b/>
          <w:lang w:val="ky-KG"/>
        </w:rPr>
      </w:pPr>
      <w:r w:rsidRPr="002C2321">
        <w:rPr>
          <w:lang w:val="ky-KG"/>
        </w:rPr>
        <w:t xml:space="preserve">Атайын эсептин каражаттары боюнча 14,0 млн сомго азайышы түшүүлөрдүн 14,1 млн сомго азайгандыгына жана жыл башына карата 0,1 млн сом суммадагы калдыктарга байланыштуу болгон.  </w:t>
      </w:r>
    </w:p>
    <w:p w:rsidR="006D11DB" w:rsidRPr="002C2321" w:rsidRDefault="006D11DB" w:rsidP="006D11DB">
      <w:pPr>
        <w:pStyle w:val="tkTekst"/>
        <w:spacing w:after="0" w:line="240" w:lineRule="auto"/>
        <w:ind w:firstLine="709"/>
        <w:contextualSpacing/>
        <w:jc w:val="center"/>
        <w:rPr>
          <w:rFonts w:ascii="Times New Roman" w:hAnsi="Times New Roman" w:cs="Times New Roman"/>
          <w:b/>
          <w:sz w:val="24"/>
          <w:szCs w:val="24"/>
        </w:rPr>
      </w:pPr>
    </w:p>
    <w:p w:rsidR="006D11DB" w:rsidRPr="002C2321" w:rsidRDefault="006D11DB" w:rsidP="006D11DB">
      <w:pPr>
        <w:jc w:val="center"/>
        <w:rPr>
          <w:b/>
          <w:lang w:val="ky-KG" w:eastAsia="ky-KG"/>
        </w:rPr>
      </w:pPr>
      <w:r w:rsidRPr="002C2321">
        <w:rPr>
          <w:b/>
          <w:lang w:val="ky-KG" w:eastAsia="ky-KG"/>
        </w:rPr>
        <w:t xml:space="preserve">Кыргыз Республикасынын Өкмөтүнө караштуу </w:t>
      </w:r>
    </w:p>
    <w:p w:rsidR="006D11DB" w:rsidRPr="002C2321" w:rsidRDefault="006D11DB" w:rsidP="006D11DB">
      <w:pPr>
        <w:jc w:val="center"/>
        <w:rPr>
          <w:b/>
          <w:lang w:val="ky-KG" w:eastAsia="ky-KG"/>
        </w:rPr>
      </w:pPr>
      <w:r w:rsidRPr="002C2321">
        <w:rPr>
          <w:b/>
          <w:lang w:val="ky-KG" w:eastAsia="ky-KG"/>
        </w:rPr>
        <w:t xml:space="preserve">Жаштар иштери, дене тарбия жана спорт боюнча мамлекеттик агенттик </w:t>
      </w:r>
    </w:p>
    <w:p w:rsidR="006D11DB" w:rsidRPr="002C2321" w:rsidRDefault="006D11DB" w:rsidP="006D11DB">
      <w:pPr>
        <w:jc w:val="center"/>
        <w:rPr>
          <w:b/>
          <w:lang w:val="ky-KG" w:eastAsia="ky-KG"/>
        </w:rPr>
      </w:pPr>
      <w:r w:rsidRPr="002C2321">
        <w:rPr>
          <w:b/>
          <w:lang w:val="ky-KG" w:eastAsia="ky-KG"/>
        </w:rPr>
        <w:t>(аппарат жана маданият мекемелери)</w:t>
      </w:r>
    </w:p>
    <w:p w:rsidR="006D11DB" w:rsidRPr="002C2321" w:rsidRDefault="006D11DB" w:rsidP="006D11DB">
      <w:pPr>
        <w:jc w:val="center"/>
        <w:rPr>
          <w:b/>
          <w:lang w:val="ky-KG" w:eastAsia="ky-KG"/>
        </w:rPr>
      </w:pPr>
    </w:p>
    <w:p w:rsidR="006D11DB" w:rsidRPr="002C2321" w:rsidRDefault="006D11DB" w:rsidP="006D11DB">
      <w:pPr>
        <w:ind w:firstLine="709"/>
        <w:jc w:val="both"/>
        <w:rPr>
          <w:lang w:val="ky-KG" w:eastAsia="ky-KG"/>
        </w:rPr>
      </w:pPr>
      <w:r w:rsidRPr="002C2321">
        <w:rPr>
          <w:b/>
          <w:lang w:val="ky-KG" w:eastAsia="ky-KG"/>
        </w:rPr>
        <w:t>Кыргыз Республикасынын Өкмөтүнө караштуу Жаштар иштери, дене тарбия жана спорт боюнча мамлекеттик агенттик</w:t>
      </w:r>
      <w:r w:rsidRPr="002C2321">
        <w:rPr>
          <w:lang w:val="ky-KG" w:eastAsia="ky-KG"/>
        </w:rPr>
        <w:t xml:space="preserve"> боюнча 2020-жылга такталган бюджет 740,1</w:t>
      </w:r>
      <w:r w:rsidRPr="002C2321">
        <w:rPr>
          <w:lang w:val="ky-KG"/>
        </w:rPr>
        <w:t xml:space="preserve"> </w:t>
      </w:r>
      <w:r w:rsidRPr="002C2321">
        <w:rPr>
          <w:lang w:val="ky-KG" w:eastAsia="ky-KG"/>
        </w:rPr>
        <w:t xml:space="preserve">млн. сомду түздү, </w:t>
      </w:r>
      <w:r w:rsidRPr="002C2321">
        <w:rPr>
          <w:rFonts w:eastAsia="SimSun"/>
          <w:bCs/>
          <w:iCs/>
          <w:lang w:val="ky-KG" w:eastAsia="en-US"/>
        </w:rPr>
        <w:t xml:space="preserve">биринчи такталган бюджетке салыштырмалуу 10,9 </w:t>
      </w:r>
      <w:r w:rsidRPr="002C2321">
        <w:rPr>
          <w:lang w:val="ky-KG" w:eastAsia="ky-KG"/>
        </w:rPr>
        <w:t>млн. сомго же 1,5%га көбөйгөн, анын ичинде: бюджеттик каражаттардын эсебинен – 730,7</w:t>
      </w:r>
      <w:r w:rsidRPr="002C2321">
        <w:rPr>
          <w:lang w:val="ky-KG"/>
        </w:rPr>
        <w:t xml:space="preserve"> </w:t>
      </w:r>
      <w:r w:rsidRPr="002C2321">
        <w:rPr>
          <w:lang w:val="ky-KG" w:eastAsia="ky-KG"/>
        </w:rPr>
        <w:t>млн. сом, 17,8</w:t>
      </w:r>
      <w:r w:rsidRPr="002C2321">
        <w:rPr>
          <w:lang w:val="ky-KG"/>
        </w:rPr>
        <w:t xml:space="preserve"> </w:t>
      </w:r>
      <w:r w:rsidRPr="002C2321">
        <w:rPr>
          <w:lang w:val="ky-KG" w:eastAsia="ky-KG"/>
        </w:rPr>
        <w:t>млн. сомго көбөйгөн, атайын эсептин каражаттары – 9,4</w:t>
      </w:r>
      <w:r w:rsidRPr="002C2321">
        <w:rPr>
          <w:lang w:val="ky-KG"/>
        </w:rPr>
        <w:t xml:space="preserve"> </w:t>
      </w:r>
      <w:r w:rsidRPr="002C2321">
        <w:rPr>
          <w:lang w:val="ky-KG" w:eastAsia="ky-KG"/>
        </w:rPr>
        <w:t xml:space="preserve">млн. сом, </w:t>
      </w:r>
      <w:r w:rsidRPr="002C2321">
        <w:rPr>
          <w:rFonts w:eastAsia="SimSun"/>
          <w:bCs/>
          <w:iCs/>
          <w:lang w:val="ky-KG" w:eastAsia="en-US"/>
        </w:rPr>
        <w:t>биринчи такталган бюджетке салыштырмалуу</w:t>
      </w:r>
      <w:r w:rsidRPr="002C2321">
        <w:rPr>
          <w:lang w:val="ky-KG" w:eastAsia="ky-KG"/>
        </w:rPr>
        <w:t xml:space="preserve"> 6,9 млн сомго азайган. </w:t>
      </w:r>
    </w:p>
    <w:p w:rsidR="006D11DB" w:rsidRPr="002C2321" w:rsidRDefault="006D11DB" w:rsidP="006D11DB">
      <w:pPr>
        <w:pStyle w:val="tkTekst"/>
        <w:spacing w:after="0" w:line="240" w:lineRule="auto"/>
        <w:ind w:firstLine="709"/>
        <w:jc w:val="right"/>
        <w:rPr>
          <w:rFonts w:ascii="Times New Roman" w:hAnsi="Times New Roman" w:cs="Times New Roman"/>
          <w:sz w:val="24"/>
          <w:szCs w:val="24"/>
        </w:rPr>
      </w:pPr>
      <w:r w:rsidRPr="002C2321">
        <w:rPr>
          <w:rFonts w:ascii="Times New Roman" w:hAnsi="Times New Roman" w:cs="Times New Roman"/>
          <w:sz w:val="24"/>
          <w:szCs w:val="24"/>
        </w:rPr>
        <w:t>млн. сом</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221"/>
        <w:gridCol w:w="2221"/>
        <w:gridCol w:w="2504"/>
      </w:tblGrid>
      <w:tr w:rsidR="006D11DB" w:rsidRPr="002C2321" w:rsidTr="0007246D">
        <w:trPr>
          <w:trHeight w:val="608"/>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jc w:val="center"/>
              <w:rPr>
                <w:b/>
                <w:bCs/>
                <w:lang w:val="ky-KG"/>
              </w:rPr>
            </w:pPr>
          </w:p>
          <w:p w:rsidR="006D11DB" w:rsidRPr="002C2321" w:rsidRDefault="006D11DB" w:rsidP="0007246D">
            <w:pPr>
              <w:spacing w:after="120"/>
              <w:jc w:val="center"/>
              <w:rPr>
                <w:b/>
                <w:bCs/>
                <w:lang w:val="ky-KG"/>
              </w:rPr>
            </w:pPr>
            <w:r w:rsidRPr="002C2321">
              <w:rPr>
                <w:b/>
                <w:bCs/>
                <w:lang w:val="ky-KG"/>
              </w:rPr>
              <w:t>Аталышы</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419"/>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729,2</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740,1</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10,9</w:t>
            </w:r>
          </w:p>
        </w:tc>
      </w:tr>
      <w:tr w:rsidR="006D11DB" w:rsidRPr="002C2321" w:rsidTr="0007246D">
        <w:trPr>
          <w:trHeight w:val="281"/>
        </w:trPr>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D11DB" w:rsidRPr="002C2321" w:rsidRDefault="006D11DB" w:rsidP="0007246D">
            <w:pPr>
              <w:rPr>
                <w:rFonts w:eastAsia="Calibri"/>
                <w:lang w:val="ky-KG"/>
              </w:rPr>
            </w:pPr>
            <w:r w:rsidRPr="002C2321">
              <w:rPr>
                <w:rFonts w:eastAsia="Calibri"/>
                <w:lang w:val="ky-KG"/>
              </w:rPr>
              <w:t xml:space="preserve">бюджеттик каражаттар </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712,9</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730,7</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17,8</w:t>
            </w:r>
          </w:p>
        </w:tc>
      </w:tr>
      <w:tr w:rsidR="006D11DB" w:rsidRPr="002C2321" w:rsidTr="0007246D">
        <w:trPr>
          <w:trHeight w:val="313"/>
        </w:trPr>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D11DB" w:rsidRPr="002C2321" w:rsidRDefault="006D11DB" w:rsidP="0007246D">
            <w:pPr>
              <w:rPr>
                <w:rFonts w:eastAsia="Calibri"/>
                <w:lang w:val="ky-KG"/>
              </w:rPr>
            </w:pPr>
            <w:r w:rsidRPr="002C2321">
              <w:rPr>
                <w:rFonts w:eastAsia="Calibri"/>
                <w:lang w:val="ky-KG"/>
              </w:rPr>
              <w:t>атайын эсептин каражаттары</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16,3</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9,4</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-6,9</w:t>
            </w:r>
          </w:p>
        </w:tc>
      </w:tr>
    </w:tbl>
    <w:p w:rsidR="006D11DB" w:rsidRPr="002C2321" w:rsidRDefault="006D11DB" w:rsidP="006D11DB">
      <w:pPr>
        <w:pStyle w:val="tkTekst"/>
        <w:spacing w:after="0" w:line="240" w:lineRule="auto"/>
        <w:ind w:firstLine="709"/>
        <w:rPr>
          <w:rFonts w:ascii="Times New Roman" w:hAnsi="Times New Roman" w:cs="Times New Roman"/>
          <w:sz w:val="24"/>
          <w:szCs w:val="24"/>
        </w:rPr>
      </w:pPr>
    </w:p>
    <w:p w:rsidR="006D11DB" w:rsidRPr="002C2321" w:rsidRDefault="006D11DB" w:rsidP="006D11DB">
      <w:pPr>
        <w:pStyle w:val="tkTekst"/>
        <w:spacing w:after="0" w:line="240" w:lineRule="auto"/>
        <w:ind w:firstLine="709"/>
        <w:rPr>
          <w:rFonts w:ascii="Times New Roman" w:hAnsi="Times New Roman" w:cs="Times New Roman"/>
          <w:sz w:val="24"/>
          <w:szCs w:val="24"/>
          <w:lang w:bidi="ru-RU"/>
        </w:rPr>
      </w:pPr>
      <w:r w:rsidRPr="002C2321">
        <w:rPr>
          <w:rFonts w:ascii="Times New Roman" w:hAnsi="Times New Roman" w:cs="Times New Roman"/>
          <w:sz w:val="24"/>
          <w:szCs w:val="24"/>
          <w:lang w:bidi="ru-RU"/>
        </w:rPr>
        <w:t xml:space="preserve">Бюджеттик каражаттар боюнча 26,3 млн. сомго көбөйүү каралган, анын ичинде: </w:t>
      </w:r>
    </w:p>
    <w:p w:rsidR="006D11DB" w:rsidRPr="002C2321" w:rsidRDefault="006D11DB" w:rsidP="006D11DB">
      <w:pPr>
        <w:pStyle w:val="tkTekst"/>
        <w:spacing w:after="0" w:line="240" w:lineRule="auto"/>
        <w:ind w:firstLine="709"/>
        <w:rPr>
          <w:rFonts w:ascii="Times New Roman" w:hAnsi="Times New Roman" w:cs="Times New Roman"/>
          <w:sz w:val="24"/>
          <w:szCs w:val="24"/>
        </w:rPr>
      </w:pPr>
      <w:r w:rsidRPr="002C2321">
        <w:rPr>
          <w:rFonts w:ascii="Times New Roman" w:hAnsi="Times New Roman" w:cs="Times New Roman"/>
          <w:sz w:val="24"/>
          <w:szCs w:val="24"/>
          <w:lang w:bidi="ru-RU"/>
        </w:rPr>
        <w:t xml:space="preserve">- 20,0 млн. сом командировкалык чыгашалар боюнча карыздарды жабуу үчүн;  </w:t>
      </w:r>
    </w:p>
    <w:p w:rsidR="006D11DB" w:rsidRPr="002C2321" w:rsidRDefault="006D11DB" w:rsidP="006D11DB">
      <w:pPr>
        <w:spacing w:line="276" w:lineRule="auto"/>
        <w:ind w:firstLine="709"/>
        <w:jc w:val="both"/>
        <w:rPr>
          <w:lang w:val="ky-KG"/>
        </w:rPr>
      </w:pPr>
      <w:r w:rsidRPr="002C2321">
        <w:rPr>
          <w:lang w:val="ky-KG"/>
        </w:rPr>
        <w:t xml:space="preserve">- 1,3 млн. сом мамлекеттик органдардын жана </w:t>
      </w:r>
      <w:r w:rsidRPr="002C2321">
        <w:rPr>
          <w:rFonts w:eastAsia="Arial Unicode MS" w:cs="Arial Unicode MS"/>
          <w:lang w:val="ky-KG"/>
        </w:rPr>
        <w:t xml:space="preserve">жергиликтүү өз алдынча башкаруу органдарынын </w:t>
      </w:r>
      <w:r w:rsidRPr="002C2321">
        <w:rPr>
          <w:lang w:val="ky-KG"/>
        </w:rPr>
        <w:t xml:space="preserve">кенже тейлөөчү персоналынын кызматтык маяналарын жогорулатууга;  </w:t>
      </w:r>
    </w:p>
    <w:p w:rsidR="006D11DB" w:rsidRPr="002C2321" w:rsidRDefault="006D11DB" w:rsidP="006D11DB">
      <w:pPr>
        <w:pStyle w:val="tkTekst"/>
        <w:spacing w:after="0" w:line="240" w:lineRule="auto"/>
        <w:ind w:firstLine="709"/>
        <w:rPr>
          <w:rFonts w:ascii="Times New Roman" w:hAnsi="Times New Roman" w:cs="Times New Roman"/>
          <w:sz w:val="24"/>
          <w:szCs w:val="24"/>
        </w:rPr>
      </w:pPr>
      <w:r w:rsidRPr="002C2321">
        <w:rPr>
          <w:rFonts w:ascii="Times New Roman" w:hAnsi="Times New Roman" w:cs="Times New Roman"/>
          <w:sz w:val="24"/>
          <w:szCs w:val="24"/>
        </w:rPr>
        <w:t xml:space="preserve">- 5,0 млн. сом каражат </w:t>
      </w:r>
      <w:r w:rsidRPr="002C2321">
        <w:rPr>
          <w:rFonts w:ascii="Times New Roman" w:eastAsia="Courier New" w:hAnsi="Times New Roman" w:cs="Times New Roman"/>
          <w:sz w:val="24"/>
          <w:szCs w:val="24"/>
        </w:rPr>
        <w:t xml:space="preserve">Ш.Сыдыков атындагы </w:t>
      </w:r>
      <w:r w:rsidRPr="002C2321">
        <w:rPr>
          <w:rFonts w:ascii="Times New Roman" w:hAnsi="Times New Roman" w:cs="Times New Roman"/>
          <w:sz w:val="24"/>
          <w:szCs w:val="24"/>
        </w:rPr>
        <w:t xml:space="preserve">олимпиадалык резервдин республикалык колледжинен берилген.  </w:t>
      </w:r>
    </w:p>
    <w:p w:rsidR="006D11DB" w:rsidRPr="002C2321" w:rsidRDefault="006D11DB" w:rsidP="006D11DB">
      <w:pPr>
        <w:pStyle w:val="tkTekst"/>
        <w:spacing w:after="0" w:line="240" w:lineRule="auto"/>
        <w:ind w:firstLine="709"/>
        <w:rPr>
          <w:rFonts w:ascii="Times New Roman" w:hAnsi="Times New Roman" w:cs="Times New Roman"/>
          <w:sz w:val="24"/>
          <w:szCs w:val="24"/>
          <w:lang w:bidi="ru-RU"/>
        </w:rPr>
      </w:pPr>
      <w:r w:rsidRPr="002C2321">
        <w:rPr>
          <w:rFonts w:ascii="Times New Roman" w:hAnsi="Times New Roman" w:cs="Times New Roman"/>
          <w:sz w:val="24"/>
          <w:szCs w:val="24"/>
          <w:lang w:bidi="ru-RU"/>
        </w:rPr>
        <w:t xml:space="preserve">Бюджеттик каражаттар боюнча 8,5 млн. сомго азаюу каралган, анын ичинде: </w:t>
      </w:r>
    </w:p>
    <w:p w:rsidR="006D11DB" w:rsidRPr="002C2321" w:rsidRDefault="006D11DB" w:rsidP="006D11DB">
      <w:pPr>
        <w:pStyle w:val="tkTekst"/>
        <w:spacing w:after="0" w:line="240" w:lineRule="auto"/>
        <w:ind w:firstLine="709"/>
        <w:rPr>
          <w:rFonts w:ascii="Times New Roman" w:hAnsi="Times New Roman" w:cs="Times New Roman"/>
          <w:sz w:val="24"/>
          <w:szCs w:val="24"/>
          <w:lang w:bidi="ru-RU"/>
        </w:rPr>
      </w:pPr>
      <w:r w:rsidRPr="002C2321">
        <w:rPr>
          <w:rFonts w:ascii="Times New Roman" w:hAnsi="Times New Roman" w:cs="Times New Roman"/>
          <w:sz w:val="24"/>
          <w:szCs w:val="24"/>
          <w:lang w:bidi="ru-RU"/>
        </w:rPr>
        <w:t>- 5,0 млн.сом чыгашалардын сметаларын талдоонун жыйынтыгы боюнча;</w:t>
      </w:r>
    </w:p>
    <w:p w:rsidR="006D11DB" w:rsidRPr="002C2321" w:rsidRDefault="006D11DB" w:rsidP="006D11DB">
      <w:pPr>
        <w:pStyle w:val="tkTekst"/>
        <w:spacing w:after="0" w:line="240" w:lineRule="auto"/>
        <w:ind w:firstLine="709"/>
        <w:rPr>
          <w:rFonts w:ascii="Times New Roman" w:hAnsi="Times New Roman" w:cs="Times New Roman"/>
          <w:sz w:val="24"/>
          <w:szCs w:val="24"/>
        </w:rPr>
      </w:pPr>
      <w:r w:rsidRPr="002C2321">
        <w:rPr>
          <w:rFonts w:ascii="Times New Roman" w:hAnsi="Times New Roman" w:cs="Times New Roman"/>
          <w:sz w:val="24"/>
          <w:szCs w:val="24"/>
        </w:rPr>
        <w:t xml:space="preserve">- 2,8 млн. сом билим берүү системасынын кызматкерлеринин айрым категорияларынын эмгек акысынын жогорулагандыгына байланыштуу </w:t>
      </w:r>
      <w:r w:rsidRPr="002C2321">
        <w:rPr>
          <w:rFonts w:ascii="Times New Roman" w:eastAsia="Courier New" w:hAnsi="Times New Roman" w:cs="Times New Roman"/>
          <w:sz w:val="24"/>
          <w:szCs w:val="24"/>
        </w:rPr>
        <w:t xml:space="preserve">Ш.Сыдыков атындагы </w:t>
      </w:r>
      <w:r w:rsidRPr="002C2321">
        <w:rPr>
          <w:rFonts w:ascii="Times New Roman" w:hAnsi="Times New Roman" w:cs="Times New Roman"/>
          <w:sz w:val="24"/>
          <w:szCs w:val="24"/>
        </w:rPr>
        <w:t>олимпиадалык резервдин республикалык колледжинин педагогикалык курамынын эмгек акысын төлөө үчүн</w:t>
      </w:r>
      <w:r w:rsidRPr="002C2321">
        <w:rPr>
          <w:rFonts w:ascii="Times New Roman" w:eastAsia="Calibri" w:hAnsi="Times New Roman" w:cs="Times New Roman"/>
          <w:bCs/>
          <w:sz w:val="24"/>
          <w:szCs w:val="24"/>
        </w:rPr>
        <w:t xml:space="preserve">; </w:t>
      </w:r>
    </w:p>
    <w:p w:rsidR="006D11DB" w:rsidRPr="002C2321" w:rsidRDefault="006D11DB" w:rsidP="006D11DB">
      <w:pPr>
        <w:pStyle w:val="tkTekst"/>
        <w:spacing w:after="0" w:line="240" w:lineRule="auto"/>
        <w:ind w:firstLine="709"/>
        <w:rPr>
          <w:rFonts w:ascii="Times New Roman" w:hAnsi="Times New Roman" w:cs="Times New Roman"/>
          <w:sz w:val="24"/>
          <w:szCs w:val="24"/>
        </w:rPr>
      </w:pPr>
      <w:r w:rsidRPr="002C2321">
        <w:rPr>
          <w:rFonts w:ascii="Times New Roman" w:hAnsi="Times New Roman" w:cs="Times New Roman"/>
          <w:sz w:val="24"/>
          <w:szCs w:val="24"/>
        </w:rPr>
        <w:t xml:space="preserve">- 0,7 млн. сом Кыргыз Республикасынын Эсептөө палатасынын 2017-2018-жылдардагы жазма буйруктарынын негизинде.  </w:t>
      </w:r>
    </w:p>
    <w:p w:rsidR="006D11DB" w:rsidRPr="002C2321" w:rsidRDefault="006D11DB" w:rsidP="006D11DB">
      <w:pPr>
        <w:ind w:firstLine="709"/>
        <w:jc w:val="both"/>
        <w:rPr>
          <w:lang w:val="ky-KG"/>
        </w:rPr>
      </w:pPr>
      <w:r w:rsidRPr="002C2321">
        <w:rPr>
          <w:lang w:val="ky-KG"/>
        </w:rPr>
        <w:lastRenderedPageBreak/>
        <w:t>Атайын эсептин каражаттары боюнча чыгашалардын 6,9 млн. сомго азайышы түшүүлөрдүн 9,4 млн. сомго азайышына жана жыл башына карата каражаттардын 2,5 млн. сом суммадагы калдыктарынын көбөйүшүнө байланыштуу болгон.</w:t>
      </w:r>
    </w:p>
    <w:p w:rsidR="006D11DB" w:rsidRPr="002C2321" w:rsidRDefault="006D11DB" w:rsidP="006D11DB">
      <w:pPr>
        <w:ind w:firstLine="709"/>
        <w:jc w:val="both"/>
        <w:rPr>
          <w:b/>
          <w:bCs/>
          <w:lang w:val="ky-KG"/>
        </w:rPr>
      </w:pPr>
    </w:p>
    <w:p w:rsidR="006D11DB" w:rsidRPr="002C2321" w:rsidRDefault="006D11DB" w:rsidP="006D11DB">
      <w:pPr>
        <w:ind w:firstLine="709"/>
        <w:jc w:val="center"/>
        <w:rPr>
          <w:b/>
          <w:lang w:val="ky-KG"/>
        </w:rPr>
      </w:pPr>
      <w:r w:rsidRPr="002C2321">
        <w:rPr>
          <w:b/>
          <w:lang w:val="ky-KG"/>
        </w:rPr>
        <w:t>Телерадиоберүү компаниялары жана облустук медиаборборлор</w:t>
      </w:r>
    </w:p>
    <w:p w:rsidR="006D11DB" w:rsidRPr="002C2321" w:rsidRDefault="006D11DB" w:rsidP="006D11DB">
      <w:pPr>
        <w:ind w:firstLine="709"/>
        <w:jc w:val="center"/>
        <w:rPr>
          <w:b/>
          <w:lang w:val="ky-KG"/>
        </w:rPr>
      </w:pPr>
    </w:p>
    <w:p w:rsidR="006D11DB" w:rsidRPr="002C2321" w:rsidRDefault="006D11DB" w:rsidP="006D11DB">
      <w:pPr>
        <w:ind w:firstLine="708"/>
        <w:jc w:val="both"/>
        <w:rPr>
          <w:lang w:val="ky-KG"/>
        </w:rPr>
      </w:pPr>
      <w:r w:rsidRPr="002C2321">
        <w:rPr>
          <w:b/>
          <w:lang w:val="ky-KG"/>
        </w:rPr>
        <w:t>Телерадиоберүү компанияларынын жана облустук медиаборборлордун</w:t>
      </w:r>
      <w:r w:rsidRPr="002C2321">
        <w:rPr>
          <w:lang w:val="ky-KG"/>
        </w:rPr>
        <w:t xml:space="preserve"> 2020-жылга</w:t>
      </w:r>
      <w:r w:rsidRPr="002C2321">
        <w:rPr>
          <w:b/>
          <w:lang w:val="ky-KG"/>
        </w:rPr>
        <w:t xml:space="preserve"> </w:t>
      </w:r>
      <w:r w:rsidRPr="002C2321">
        <w:rPr>
          <w:lang w:val="ky-KG"/>
        </w:rPr>
        <w:t xml:space="preserve">такталган бюджети бюджеттик каражаттар боюнча 523,6 млн. сомду түздү, </w:t>
      </w:r>
      <w:r w:rsidRPr="002C2321">
        <w:rPr>
          <w:rFonts w:eastAsia="SimSun"/>
          <w:bCs/>
          <w:iCs/>
          <w:lang w:val="ky-KG" w:eastAsia="en-US"/>
        </w:rPr>
        <w:t>биринчи такталган бюджетке салыштырмалуу</w:t>
      </w:r>
      <w:r w:rsidRPr="002C2321">
        <w:rPr>
          <w:lang w:val="ky-KG"/>
        </w:rPr>
        <w:t xml:space="preserve"> (511,7 млн. сом) 11,9 млн. сомго же 2,3%га көбөйгөн. </w:t>
      </w:r>
    </w:p>
    <w:p w:rsidR="006D11DB" w:rsidRPr="002C2321" w:rsidRDefault="006D11DB" w:rsidP="006D11DB">
      <w:pPr>
        <w:ind w:firstLine="708"/>
        <w:jc w:val="both"/>
        <w:rPr>
          <w:b/>
          <w:lang w:val="ky-KG"/>
        </w:rPr>
      </w:pPr>
      <w:r w:rsidRPr="002C2321">
        <w:rPr>
          <w:lang w:val="ky-KG"/>
        </w:rPr>
        <w:t>Кыргыз Республикасынын коомдук телерадиоберүү корпорациясына 2019-жылдагы техникалык кызмат көрсөтүүлөр жана теле, радиоканалардын трансляциясы үчүн кредиттик карызды тындырууга 30,0 млн. сом каралган.</w:t>
      </w:r>
    </w:p>
    <w:p w:rsidR="006D11DB" w:rsidRPr="002C2321" w:rsidRDefault="006D11DB" w:rsidP="006D11DB">
      <w:pPr>
        <w:ind w:firstLine="708"/>
        <w:jc w:val="both"/>
        <w:rPr>
          <w:rFonts w:eastAsia="Calibri"/>
          <w:lang w:val="ky-KG"/>
        </w:rPr>
      </w:pPr>
      <w:r w:rsidRPr="002C2321">
        <w:rPr>
          <w:lang w:val="ky-KG"/>
        </w:rPr>
        <w:t xml:space="preserve">«ЭлТР» Кыргыз Республикасынын мамлекеттик телерадиоберүү корпорациясына  ведомстводон тышкары коргоо кызмат көрсөтүүлөрү үчүн карызын тындырууга 0,9 млн сом кошумча каралган. </w:t>
      </w:r>
    </w:p>
    <w:p w:rsidR="006D11DB" w:rsidRPr="002C2321" w:rsidRDefault="006D11DB" w:rsidP="006D11DB">
      <w:pPr>
        <w:ind w:firstLine="708"/>
        <w:jc w:val="both"/>
        <w:rPr>
          <w:lang w:val="ky-KG"/>
        </w:rPr>
      </w:pPr>
      <w:r w:rsidRPr="002C2321">
        <w:rPr>
          <w:lang w:val="ky-KG"/>
        </w:rPr>
        <w:t xml:space="preserve">Кыргыз Республикасынын Эсептөө палатасынын жазма буйругу боюнча Кыргыз Республикасынын коомдук телерадиоберүү корпорациясынын бюджеттик каражаттарын 16,2 млн сомго азайтуу каралган. </w:t>
      </w:r>
    </w:p>
    <w:p w:rsidR="006D11DB" w:rsidRPr="002C2321" w:rsidRDefault="006D11DB" w:rsidP="006D11DB">
      <w:pPr>
        <w:ind w:firstLine="709"/>
        <w:jc w:val="both"/>
        <w:rPr>
          <w:lang w:val="ky-KG"/>
        </w:rPr>
      </w:pPr>
      <w:r w:rsidRPr="002C2321">
        <w:rPr>
          <w:lang w:val="ky-KG"/>
        </w:rPr>
        <w:t xml:space="preserve">«ЭлТР» Кыргыз Республикасынын мамлекеттик телерадиоберүү корпорациясынын бюджеттик каражаттарын </w:t>
      </w:r>
      <w:r w:rsidRPr="002C2321">
        <w:rPr>
          <w:lang w:val="ky-KG" w:bidi="ru-RU"/>
        </w:rPr>
        <w:t>чыгашалардын сметаларын аткарууну талдоонун жыйынтыгы боюнча</w:t>
      </w:r>
      <w:r w:rsidRPr="002C2321">
        <w:rPr>
          <w:lang w:val="ky-KG"/>
        </w:rPr>
        <w:t xml:space="preserve"> 2,8 млн. сомго азайтуу каралган. </w:t>
      </w:r>
    </w:p>
    <w:p w:rsidR="006D11DB" w:rsidRPr="002C2321" w:rsidRDefault="006D11DB" w:rsidP="006D11DB">
      <w:pPr>
        <w:jc w:val="both"/>
        <w:rPr>
          <w:lang w:val="ky-KG"/>
        </w:rPr>
      </w:pPr>
    </w:p>
    <w:p w:rsidR="006D11DB" w:rsidRPr="002C2321" w:rsidRDefault="006D11DB" w:rsidP="006D11DB">
      <w:pPr>
        <w:ind w:firstLine="708"/>
        <w:jc w:val="center"/>
        <w:rPr>
          <w:b/>
          <w:lang w:val="ky-KG"/>
        </w:rPr>
      </w:pPr>
      <w:r w:rsidRPr="002C2321">
        <w:rPr>
          <w:b/>
          <w:lang w:val="ky-KG"/>
        </w:rPr>
        <w:t xml:space="preserve"> «Кыргызтест» мамлекеттик мекемеси </w:t>
      </w:r>
    </w:p>
    <w:p w:rsidR="006D11DB" w:rsidRPr="002C2321" w:rsidRDefault="006D11DB" w:rsidP="006D11DB">
      <w:pPr>
        <w:ind w:firstLine="708"/>
        <w:rPr>
          <w:b/>
          <w:lang w:val="ky-KG"/>
        </w:rPr>
      </w:pPr>
    </w:p>
    <w:p w:rsidR="006D11DB" w:rsidRPr="002C2321" w:rsidRDefault="006D11DB" w:rsidP="006D11DB">
      <w:pPr>
        <w:ind w:firstLine="708"/>
        <w:jc w:val="both"/>
        <w:rPr>
          <w:b/>
          <w:lang w:val="ky-KG"/>
        </w:rPr>
      </w:pPr>
      <w:r w:rsidRPr="002C2321">
        <w:rPr>
          <w:b/>
          <w:lang w:val="ky-KG"/>
        </w:rPr>
        <w:t xml:space="preserve">«Кыргызтест» мамлекеттик мекемеси </w:t>
      </w:r>
      <w:r w:rsidRPr="002C2321">
        <w:rPr>
          <w:lang w:val="ky-KG"/>
        </w:rPr>
        <w:t xml:space="preserve">боюнча 2020-жылга такталган бюджет 13,2 млн. сомду түздү, </w:t>
      </w:r>
      <w:r w:rsidRPr="002C2321">
        <w:rPr>
          <w:rFonts w:eastAsia="SimSun"/>
          <w:bCs/>
          <w:iCs/>
          <w:lang w:val="ky-KG" w:eastAsia="en-US"/>
        </w:rPr>
        <w:t>биринчи такталган бюджетке салыштырмалуу</w:t>
      </w:r>
      <w:r w:rsidRPr="002C2321">
        <w:rPr>
          <w:lang w:val="ky-KG"/>
        </w:rPr>
        <w:t xml:space="preserve"> (12,2 млн. сом) 1,0 млн. сомго же  8,2%га көбөйгөн, анын ичинен бюджеттик каражаттар – 12,5 млн. сом, </w:t>
      </w:r>
      <w:r w:rsidRPr="002C2321">
        <w:rPr>
          <w:rFonts w:eastAsia="SimSun"/>
          <w:bCs/>
          <w:iCs/>
          <w:lang w:val="ky-KG" w:eastAsia="en-US"/>
        </w:rPr>
        <w:t>биринчи такталган бюджетке салыштырмалуу (12,2 млн сом) 0,3</w:t>
      </w:r>
      <w:r w:rsidRPr="002C2321">
        <w:rPr>
          <w:lang w:val="ky-KG"/>
        </w:rPr>
        <w:t xml:space="preserve"> млн. сомго көбөйгөн, атайын эсептин каражаттары 0,6 млн сом, </w:t>
      </w:r>
      <w:r w:rsidRPr="002C2321">
        <w:rPr>
          <w:rFonts w:eastAsia="SimSun"/>
          <w:bCs/>
          <w:iCs/>
          <w:lang w:val="ky-KG" w:eastAsia="en-US"/>
        </w:rPr>
        <w:t xml:space="preserve">биринчи такталган бюджетке салыштырмалуу </w:t>
      </w:r>
      <w:r w:rsidRPr="002C2321">
        <w:rPr>
          <w:lang w:val="ky-KG"/>
        </w:rPr>
        <w:t>0,6 млн сомго көбөйгөн.</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боюнча чыгашалар жайлардын ижарасы үчүн карыздарды тындыруу үчүн 0,3 млн. сомго көбөйгөн. </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 боюнча көбөйүү 0,6 млн сом суммага көбөйгөн: анын ичинде  0,5 млн. сом </w:t>
      </w:r>
      <w:r w:rsidRPr="002C2321">
        <w:rPr>
          <w:rFonts w:eastAsia="SimSun"/>
          <w:bCs/>
          <w:iCs/>
          <w:lang w:val="ky-KG" w:eastAsia="en-US"/>
        </w:rPr>
        <w:t xml:space="preserve">жыл башына карата калдыктарга жана </w:t>
      </w:r>
      <w:r w:rsidRPr="002C2321">
        <w:rPr>
          <w:lang w:val="ky-KG"/>
        </w:rPr>
        <w:t xml:space="preserve">0,2 млн. сом мамлекеттик тилди билүүнү аныктоо үчүн тестирлөөнү жүргүзүүдөн түшүүлөргө </w:t>
      </w:r>
      <w:r w:rsidRPr="002C2321">
        <w:rPr>
          <w:rFonts w:eastAsia="SimSun"/>
          <w:bCs/>
          <w:iCs/>
          <w:lang w:val="ky-KG" w:eastAsia="en-US"/>
        </w:rPr>
        <w:t xml:space="preserve">байланыштуу  </w:t>
      </w:r>
      <w:r w:rsidRPr="002C2321">
        <w:rPr>
          <w:lang w:val="ky-KG"/>
        </w:rPr>
        <w:t>болгон.</w:t>
      </w:r>
    </w:p>
    <w:p w:rsidR="006D11DB" w:rsidRPr="002C2321" w:rsidRDefault="006D11DB" w:rsidP="006D11DB">
      <w:pPr>
        <w:spacing w:line="276" w:lineRule="auto"/>
        <w:ind w:firstLine="709"/>
        <w:jc w:val="both"/>
        <w:rPr>
          <w:lang w:val="ky-KG"/>
        </w:rPr>
      </w:pPr>
    </w:p>
    <w:p w:rsidR="006D11DB" w:rsidRPr="002C2321" w:rsidRDefault="006D11DB" w:rsidP="006D11DB">
      <w:pPr>
        <w:spacing w:before="240"/>
        <w:jc w:val="center"/>
        <w:rPr>
          <w:b/>
          <w:lang w:val="ky-KG"/>
        </w:rPr>
      </w:pPr>
      <w:r w:rsidRPr="002C2321">
        <w:rPr>
          <w:b/>
          <w:lang w:val="ky-KG"/>
        </w:rPr>
        <w:t>709-бөлүм. «Билим берүү»</w:t>
      </w:r>
    </w:p>
    <w:p w:rsidR="006D11DB" w:rsidRPr="002C2321" w:rsidRDefault="006D11DB" w:rsidP="006D11DB">
      <w:pPr>
        <w:spacing w:before="240"/>
        <w:jc w:val="center"/>
        <w:rPr>
          <w:b/>
          <w:lang w:val="ky-KG"/>
        </w:rPr>
      </w:pPr>
    </w:p>
    <w:p w:rsidR="006D11DB" w:rsidRPr="002C2321" w:rsidRDefault="006D11DB" w:rsidP="006D11DB">
      <w:pPr>
        <w:ind w:firstLine="709"/>
        <w:jc w:val="both"/>
        <w:rPr>
          <w:lang w:val="ky-KG"/>
        </w:rPr>
      </w:pPr>
      <w:r w:rsidRPr="002C2321">
        <w:rPr>
          <w:lang w:val="ky-KG"/>
        </w:rPr>
        <w:t xml:space="preserve">Бул бөлүмдө мектепке чейинки билимге, орто билимге, узартылган орто билимге, жогорку билимге, баскычтарга бөлүнбөгөн билимге, билим берүү системасындагы жардамчы кызмат көрсөтүүлөргө чыгашалар камтылат. </w:t>
      </w:r>
    </w:p>
    <w:p w:rsidR="006D11DB" w:rsidRPr="002C2321" w:rsidRDefault="006D11DB" w:rsidP="006D11DB">
      <w:pPr>
        <w:ind w:firstLine="709"/>
        <w:jc w:val="both"/>
        <w:rPr>
          <w:lang w:val="ky-KG"/>
        </w:rPr>
      </w:pPr>
      <w:r w:rsidRPr="002C2321">
        <w:rPr>
          <w:lang w:val="ky-KG"/>
        </w:rPr>
        <w:t xml:space="preserve">Бул бөлүмгө Кыргыз Республикасынын Билим берүү жана илим министрлигинин билим берүү уюмдарынын, Кыргыз Республикасынын Билим берүү жана илим министрлигинин алдындагы Башталгыч кесиптик билим берүү агенттигинин, Кыргыз Республикасынын Маданият, маалымат жана туризм министрлигинин, Кыргыз Республикасынын Саламаттык сактоо министрлигинин, </w:t>
      </w:r>
      <w:r w:rsidRPr="002C2321">
        <w:rPr>
          <w:lang w:val="ky-KG" w:eastAsia="ky-KG"/>
        </w:rPr>
        <w:t>Кыргыз Республикасынын Өкмөтүнө караштуу Жаштар иштери, дене тарбия жана спорт боюнча мамлекеттик агенттиги</w:t>
      </w:r>
      <w:r w:rsidRPr="002C2321">
        <w:rPr>
          <w:lang w:val="ky-KG"/>
        </w:rPr>
        <w:t xml:space="preserve">нин, Кыргыз Республикасынын Президентине </w:t>
      </w:r>
      <w:r w:rsidRPr="002C2321">
        <w:rPr>
          <w:lang w:val="ky-KG"/>
        </w:rPr>
        <w:lastRenderedPageBreak/>
        <w:t xml:space="preserve">караштуу Мамлекеттик башкаруу академиясынын, </w:t>
      </w:r>
      <w:r w:rsidRPr="002C2321">
        <w:rPr>
          <w:lang w:val="ky-KG" w:eastAsia="ky-KG"/>
        </w:rPr>
        <w:t>Кыргыз Республикасынын Транспорт жана жол министрлиги</w:t>
      </w:r>
      <w:r w:rsidRPr="002C2321">
        <w:rPr>
          <w:lang w:val="ky-KG"/>
        </w:rPr>
        <w:t xml:space="preserve">нин И.Абдраимов атындагы кыргыз авиациялык институнун, Кыргыз Республикасынын Тышкы иштер министрлигинин Дипломатиялык академиясынын, Кыргыз Республикасынын Президентинин  алдындагы Билим берүү фондунун, Кыргыз Республикасынын Жогорку сотунун алдындагы Сот адилеттиги жогорку мектебинин, Кыргыз Республикасынын Өкмөтүнө караштуу Жазаларды аткаруу мамлекеттик кызматынын, Кыргыз Республикасынын Башкы прокуратурасынын, Кыргыз Республикасынын Финансы министрлигинин жана Кыргыз Республикасынын Улуттук статистика комитетинин чыгашалары камтылат. </w:t>
      </w:r>
    </w:p>
    <w:p w:rsidR="006D11DB" w:rsidRPr="002C2321" w:rsidRDefault="006D11DB" w:rsidP="006D11DB">
      <w:pPr>
        <w:contextualSpacing/>
        <w:rPr>
          <w:b/>
          <w:u w:val="single"/>
          <w:lang w:val="ky-KG"/>
        </w:rPr>
      </w:pPr>
    </w:p>
    <w:p w:rsidR="006D11DB" w:rsidRPr="002C2321" w:rsidRDefault="006D11DB" w:rsidP="006D11DB">
      <w:pPr>
        <w:ind w:right="-2" w:firstLine="708"/>
        <w:contextualSpacing/>
        <w:jc w:val="both"/>
        <w:rPr>
          <w:lang w:val="ky-KG"/>
        </w:rPr>
      </w:pPr>
      <w:r w:rsidRPr="002C2321">
        <w:rPr>
          <w:b/>
          <w:lang w:val="ky-KG"/>
        </w:rPr>
        <w:t>«Билим берүү»</w:t>
      </w:r>
      <w:r w:rsidRPr="002C2321">
        <w:rPr>
          <w:lang w:val="ky-KG"/>
        </w:rPr>
        <w:t xml:space="preserve"> бөлүмү боюнча 2020-жылдын такталган бюджети 39 761,9 млн. сомду түздү, </w:t>
      </w:r>
      <w:r w:rsidRPr="002C2321">
        <w:rPr>
          <w:rFonts w:eastAsia="SimSun"/>
          <w:bCs/>
          <w:iCs/>
          <w:lang w:val="ky-KG" w:eastAsia="en-US"/>
        </w:rPr>
        <w:t>2020-жылдын биринчи такталган бюджетине салыштырмалуу</w:t>
      </w:r>
      <w:r w:rsidRPr="002C2321">
        <w:rPr>
          <w:lang w:val="ky-KG"/>
        </w:rPr>
        <w:t xml:space="preserve"> (36 493,6 млн сом) 3 268,3 млн. сомго </w:t>
      </w:r>
      <w:r w:rsidRPr="002C2321">
        <w:rPr>
          <w:rFonts w:eastAsia="SimSun"/>
          <w:bCs/>
          <w:iCs/>
          <w:lang w:val="ky-KG" w:eastAsia="en-US"/>
        </w:rPr>
        <w:t>көбөйгөн</w:t>
      </w:r>
      <w:r w:rsidRPr="002C2321">
        <w:rPr>
          <w:lang w:val="ky-KG"/>
        </w:rPr>
        <w:t xml:space="preserve">, анын ичинен бюджеттик каражаттар – 31 591,2 млн. сом, </w:t>
      </w:r>
      <w:r w:rsidRPr="002C2321">
        <w:rPr>
          <w:rFonts w:eastAsia="SimSun"/>
          <w:bCs/>
          <w:iCs/>
          <w:lang w:val="ky-KG" w:eastAsia="en-US"/>
        </w:rPr>
        <w:t>биринчи такталган бюджетке салыштырмалуу</w:t>
      </w:r>
      <w:r w:rsidRPr="002C2321">
        <w:rPr>
          <w:lang w:val="ky-KG"/>
        </w:rPr>
        <w:t xml:space="preserve"> (30 024,6 млн. сом) 1 566,6 млн. сомго </w:t>
      </w:r>
      <w:r w:rsidRPr="002C2321">
        <w:rPr>
          <w:rFonts w:eastAsia="SimSun"/>
          <w:bCs/>
          <w:iCs/>
          <w:lang w:val="ky-KG" w:eastAsia="en-US"/>
        </w:rPr>
        <w:t>көбөйгөн</w:t>
      </w:r>
      <w:r w:rsidRPr="002C2321">
        <w:rPr>
          <w:lang w:val="ky-KG"/>
        </w:rPr>
        <w:t xml:space="preserve">, атайын эсептин каражаттары – 7 962,2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(6 276,1 млн. сом) 1 686,1 млн сомго </w:t>
      </w:r>
      <w:r w:rsidRPr="002C2321">
        <w:rPr>
          <w:rFonts w:eastAsia="SimSun"/>
          <w:bCs/>
          <w:iCs/>
          <w:lang w:val="ky-KG" w:eastAsia="en-US"/>
        </w:rPr>
        <w:t>көбөйгөн,</w:t>
      </w:r>
      <w:r w:rsidRPr="002C2321">
        <w:rPr>
          <w:lang w:val="ky-KG"/>
        </w:rPr>
        <w:t xml:space="preserve"> мамлекеттик инвестициялар – 208,5 млн. сом, </w:t>
      </w:r>
      <w:r w:rsidRPr="002C2321">
        <w:rPr>
          <w:rFonts w:eastAsia="SimSun"/>
          <w:bCs/>
          <w:iCs/>
          <w:lang w:val="ky-KG" w:eastAsia="en-US"/>
        </w:rPr>
        <w:t>биринчи такталган бюджетке салыштырмалуу (192,9</w:t>
      </w:r>
      <w:r w:rsidRPr="002C2321">
        <w:rPr>
          <w:lang w:val="ky-KG"/>
        </w:rPr>
        <w:t xml:space="preserve"> млн. сом) 15,6 млн. сомго көбөйгөн.</w:t>
      </w:r>
    </w:p>
    <w:p w:rsidR="006D11DB" w:rsidRPr="002C2321" w:rsidRDefault="006D11DB" w:rsidP="006D11DB">
      <w:pPr>
        <w:ind w:right="-2" w:firstLine="708"/>
        <w:contextualSpacing/>
        <w:jc w:val="both"/>
        <w:rPr>
          <w:lang w:val="ky-KG"/>
        </w:rPr>
      </w:pPr>
    </w:p>
    <w:p w:rsidR="006D11DB" w:rsidRPr="002C2321" w:rsidRDefault="006D11DB" w:rsidP="006D11DB">
      <w:pPr>
        <w:ind w:right="-2" w:firstLine="708"/>
        <w:contextualSpacing/>
        <w:jc w:val="center"/>
        <w:rPr>
          <w:b/>
          <w:lang w:val="ky-KG"/>
        </w:rPr>
      </w:pPr>
      <w:r w:rsidRPr="002C2321">
        <w:rPr>
          <w:b/>
          <w:lang w:val="ky-KG"/>
        </w:rPr>
        <w:t>Кыргыз Республикасынын Билим берүү жана илим министрлиги</w:t>
      </w:r>
    </w:p>
    <w:p w:rsidR="006D11DB" w:rsidRPr="002C2321" w:rsidRDefault="006D11DB" w:rsidP="006D11DB">
      <w:pPr>
        <w:contextualSpacing/>
        <w:jc w:val="center"/>
        <w:rPr>
          <w:b/>
          <w:lang w:val="ky-KG"/>
        </w:rPr>
      </w:pPr>
    </w:p>
    <w:p w:rsidR="006D11DB" w:rsidRPr="002C2321" w:rsidRDefault="006D11DB" w:rsidP="006D11DB">
      <w:pPr>
        <w:ind w:firstLine="709"/>
        <w:contextualSpacing/>
        <w:jc w:val="both"/>
        <w:rPr>
          <w:rFonts w:eastAsia="SimSun"/>
          <w:bCs/>
          <w:iCs/>
          <w:lang w:val="ky-KG" w:eastAsia="en-US"/>
        </w:rPr>
      </w:pPr>
      <w:r w:rsidRPr="002C2321">
        <w:rPr>
          <w:b/>
          <w:lang w:val="ky-KG"/>
        </w:rPr>
        <w:t>Кыргыз Республикасынын</w:t>
      </w:r>
      <w:r w:rsidRPr="002C2321">
        <w:rPr>
          <w:lang w:val="ky-KG"/>
        </w:rPr>
        <w:t xml:space="preserve"> </w:t>
      </w:r>
      <w:r w:rsidRPr="002C2321">
        <w:rPr>
          <w:rFonts w:eastAsia="SimSun"/>
          <w:b/>
          <w:lang w:val="ky-KG"/>
        </w:rPr>
        <w:t>Билим берүү жана илим министрлиги</w:t>
      </w:r>
      <w:r w:rsidRPr="002C2321">
        <w:rPr>
          <w:b/>
          <w:lang w:val="ky-KG"/>
        </w:rPr>
        <w:t>нин</w:t>
      </w:r>
      <w:r w:rsidRPr="002C2321">
        <w:rPr>
          <w:lang w:val="ky-KG"/>
        </w:rPr>
        <w:t xml:space="preserve"> </w:t>
      </w:r>
      <w:r w:rsidRPr="002C2321">
        <w:rPr>
          <w:b/>
          <w:lang w:val="ky-KG"/>
        </w:rPr>
        <w:t>борбордук аппараты</w:t>
      </w:r>
      <w:r w:rsidRPr="002C2321">
        <w:rPr>
          <w:lang w:val="ky-KG"/>
        </w:rPr>
        <w:t xml:space="preserve"> боюнча 2020-жылга такталган бюджет 44,4 млн. сомду түздү, </w:t>
      </w:r>
      <w:r w:rsidRPr="002C2321">
        <w:rPr>
          <w:rFonts w:eastAsia="SimSun"/>
          <w:bCs/>
          <w:iCs/>
          <w:lang w:val="ky-KG" w:eastAsia="en-US"/>
        </w:rPr>
        <w:t>биринчи такталган бюджетке салыштырмалуу (43,6</w:t>
      </w:r>
      <w:r w:rsidRPr="002C2321">
        <w:rPr>
          <w:lang w:val="ky-KG"/>
        </w:rPr>
        <w:t xml:space="preserve"> млн. сом) 0,8 млн. сомго же 1,8% көбөйгөн, анын ичинен: бюджеттик каражаттар боюнча 43,6 млн. сом же </w:t>
      </w:r>
      <w:r w:rsidRPr="002C2321">
        <w:rPr>
          <w:rFonts w:eastAsia="SimSun"/>
          <w:bCs/>
          <w:iCs/>
          <w:lang w:val="ky-KG" w:eastAsia="en-US"/>
        </w:rPr>
        <w:t xml:space="preserve">биринчи такталган бюджеттин деңгээлинде, атайын каражаттар боюнча 0,8 млн сом, биринчи такталган бюджетке салыштырмалуу  0,8 млн сомго көбөйгөн.  </w:t>
      </w:r>
    </w:p>
    <w:p w:rsidR="006D11DB" w:rsidRPr="002C2321" w:rsidRDefault="006D11DB" w:rsidP="006D11DB">
      <w:pPr>
        <w:ind w:firstLine="709"/>
        <w:contextualSpacing/>
        <w:jc w:val="both"/>
        <w:rPr>
          <w:lang w:val="ky-KG"/>
        </w:rPr>
      </w:pPr>
      <w:r w:rsidRPr="002C2321">
        <w:rPr>
          <w:rFonts w:eastAsia="SimSun"/>
          <w:bCs/>
          <w:iCs/>
          <w:lang w:val="ky-KG" w:eastAsia="en-US"/>
        </w:rPr>
        <w:t>Атайын эсептин каражаттары боюнча четтөө жыл башына карата калдыктарга байланыштуу  болгон.</w:t>
      </w:r>
    </w:p>
    <w:p w:rsidR="006D11DB" w:rsidRPr="002C2321" w:rsidRDefault="006D11DB" w:rsidP="006D11DB">
      <w:pPr>
        <w:ind w:firstLine="709"/>
        <w:jc w:val="both"/>
        <w:rPr>
          <w:lang w:val="ky-KG"/>
        </w:rPr>
      </w:pPr>
      <w:r w:rsidRPr="002C2321">
        <w:rPr>
          <w:lang w:val="ky-KG"/>
        </w:rPr>
        <w:t xml:space="preserve">Кыргыз Республикасынын </w:t>
      </w:r>
      <w:r w:rsidRPr="002C2321">
        <w:rPr>
          <w:rFonts w:eastAsia="SimSun"/>
          <w:lang w:val="ky-KG"/>
        </w:rPr>
        <w:t>Билим берүү жана илим министрлиги</w:t>
      </w:r>
      <w:r w:rsidRPr="002C2321">
        <w:rPr>
          <w:lang w:val="ky-KG"/>
        </w:rPr>
        <w:t xml:space="preserve">нин </w:t>
      </w:r>
      <w:r w:rsidRPr="002C2321">
        <w:rPr>
          <w:b/>
          <w:lang w:val="ky-KG"/>
        </w:rPr>
        <w:t>ведомстволук билим берүү уюмдары</w:t>
      </w:r>
      <w:r w:rsidRPr="002C2321">
        <w:rPr>
          <w:lang w:val="ky-KG"/>
        </w:rPr>
        <w:t xml:space="preserve"> боюнча 2020-жылга такталган бюджет 33 818,6 млн. сомду түздү, </w:t>
      </w:r>
      <w:r w:rsidRPr="002C2321">
        <w:rPr>
          <w:rFonts w:eastAsia="SimSun"/>
          <w:bCs/>
          <w:iCs/>
          <w:lang w:val="ky-KG" w:eastAsia="en-US"/>
        </w:rPr>
        <w:t xml:space="preserve">биринчи такталган бюджетке салыштырмалуу </w:t>
      </w:r>
      <w:r w:rsidRPr="002C2321">
        <w:rPr>
          <w:lang w:val="ky-KG"/>
        </w:rPr>
        <w:t xml:space="preserve">(31 909,2 млн. сом) 1 909,4 млн. сомго же 6,0%га көбөйгөн, анын ичинде: бюджеттик каражаттар 27 226,7 млн. сомду түздү, </w:t>
      </w:r>
      <w:r w:rsidRPr="002C2321">
        <w:rPr>
          <w:rFonts w:eastAsia="SimSun"/>
          <w:bCs/>
          <w:iCs/>
          <w:lang w:val="ky-KG" w:eastAsia="en-US"/>
        </w:rPr>
        <w:t>биринчи такталган бюджетке салыштырмалуу</w:t>
      </w:r>
      <w:r w:rsidRPr="002C2321">
        <w:rPr>
          <w:lang w:val="ky-KG"/>
        </w:rPr>
        <w:t xml:space="preserve"> (27 035,6 млн. сом) 191,1 млн. сомго көбөйгөн, атайын эсептин каражаттары 6 591,8 млн. сомду түздү, </w:t>
      </w:r>
      <w:r w:rsidRPr="002C2321">
        <w:rPr>
          <w:rFonts w:eastAsia="SimSun"/>
          <w:bCs/>
          <w:iCs/>
          <w:lang w:val="ky-KG" w:eastAsia="en-US"/>
        </w:rPr>
        <w:t xml:space="preserve">биринчи такталган бюджетке салыштырмалуу (4 873,6 млн сом) 1 718,2 млн сомго көбөйгөн. </w:t>
      </w:r>
    </w:p>
    <w:p w:rsidR="006D11DB" w:rsidRPr="002C2321" w:rsidRDefault="006D11DB" w:rsidP="006D11DB">
      <w:pPr>
        <w:ind w:firstLine="709"/>
        <w:jc w:val="both"/>
        <w:rPr>
          <w:lang w:val="ky-KG"/>
        </w:rPr>
      </w:pPr>
      <w:r w:rsidRPr="002C2321">
        <w:rPr>
          <w:lang w:val="ky-KG"/>
        </w:rPr>
        <w:t xml:space="preserve">Бюджеттик каражаттар боюнча чыгашалар 199,0 млн сомго </w:t>
      </w:r>
      <w:r w:rsidRPr="002C2321">
        <w:rPr>
          <w:rFonts w:eastAsia="SimSun"/>
          <w:bCs/>
          <w:iCs/>
          <w:lang w:val="ky-KG" w:eastAsia="en-US"/>
        </w:rPr>
        <w:t>көбөйгөн, анын ичинде</w:t>
      </w:r>
      <w:r w:rsidRPr="002C2321">
        <w:rPr>
          <w:lang w:val="ky-KG"/>
        </w:rPr>
        <w:t>:</w:t>
      </w:r>
    </w:p>
    <w:p w:rsidR="006D11DB" w:rsidRPr="002C2321" w:rsidRDefault="006D11DB" w:rsidP="006D11DB">
      <w:pPr>
        <w:ind w:firstLine="709"/>
        <w:jc w:val="both"/>
        <w:rPr>
          <w:lang w:val="ky-KG"/>
        </w:rPr>
      </w:pPr>
      <w:r w:rsidRPr="002C2321">
        <w:rPr>
          <w:lang w:val="ky-KG"/>
        </w:rPr>
        <w:t>- 130,3 млн. сом 2018-2019-окуу жылына салыштырмалуу 2019-2020-окуу жылында окуучулардын контингентинин 37 945ке жана класстардын  1 132ге көбөйгөндүгүнө байланыштуу жалпы билим берүү уюмдарынын мугалимдеринин эмгек акысын 30 % жогорулатууга;</w:t>
      </w:r>
    </w:p>
    <w:p w:rsidR="006D11DB" w:rsidRPr="002C2321" w:rsidRDefault="006D11DB" w:rsidP="006D11DB">
      <w:pPr>
        <w:ind w:firstLine="708"/>
        <w:jc w:val="both"/>
        <w:rPr>
          <w:lang w:val="ky-KG"/>
        </w:rPr>
      </w:pPr>
      <w:r w:rsidRPr="002C2321">
        <w:rPr>
          <w:lang w:val="ky-KG"/>
        </w:rPr>
        <w:t xml:space="preserve">- 67,7 млн сом мамлекеттик тилди өнүктүрүү жана тил саясатын өркүндөтүү максатында мамлекеттик программаларда, иш-чараларда жана төлөмдөрдө каралган каражаттардын эсебинен Мамлекеттик тилди өнүктүрүү жана тил саясатын өркүндөтүү улуттук программасынын алкагында окуу китептерин жана кыргыз тилиндеги китептерди чыгарууга; </w:t>
      </w:r>
    </w:p>
    <w:p w:rsidR="006D11DB" w:rsidRPr="002C2321" w:rsidRDefault="006D11DB" w:rsidP="006D11DB">
      <w:pPr>
        <w:ind w:firstLine="709"/>
        <w:jc w:val="both"/>
        <w:rPr>
          <w:rFonts w:eastAsia="SimSun"/>
          <w:bCs/>
          <w:iCs/>
          <w:lang w:val="ky-KG" w:eastAsia="en-US"/>
        </w:rPr>
      </w:pPr>
      <w:r w:rsidRPr="002C2321">
        <w:rPr>
          <w:lang w:val="ky-KG"/>
        </w:rPr>
        <w:t>- 0,7 млн сом республиканын региондорун медицина кадрлары менен камсыздоо максатында Б.Н.Ельцин атындагы Кыргыз-Россия Славян университети (0,3 млн.сом) жана Ош мамлекеттик  университети (0,4 млн. сом)</w:t>
      </w:r>
      <w:r w:rsidRPr="002C2321">
        <w:rPr>
          <w:rFonts w:eastAsia="SimSun"/>
          <w:bCs/>
          <w:iCs/>
          <w:lang w:val="ky-KG" w:eastAsia="en-US"/>
        </w:rPr>
        <w:t>;</w:t>
      </w:r>
    </w:p>
    <w:p w:rsidR="006D11DB" w:rsidRPr="002C2321" w:rsidRDefault="006D11DB" w:rsidP="006D11DB">
      <w:pPr>
        <w:ind w:firstLine="709"/>
        <w:jc w:val="both"/>
        <w:rPr>
          <w:lang w:val="ky-KG"/>
        </w:rPr>
      </w:pPr>
      <w:r w:rsidRPr="002C2321">
        <w:rPr>
          <w:rFonts w:eastAsia="SimSun"/>
          <w:bCs/>
          <w:iCs/>
          <w:lang w:val="ky-KG" w:eastAsia="en-US"/>
        </w:rPr>
        <w:t xml:space="preserve">- 0,3 млн.сом саламаттык сактоонун </w:t>
      </w:r>
      <w:r w:rsidRPr="002C2321">
        <w:rPr>
          <w:rFonts w:eastAsia="Calibri"/>
          <w:bCs/>
          <w:iCs/>
          <w:lang w:val="ky-KG" w:eastAsia="en-US"/>
        </w:rPr>
        <w:t xml:space="preserve">ведомстволук мекемелерине берилген. </w:t>
      </w:r>
    </w:p>
    <w:p w:rsidR="006D11DB" w:rsidRPr="002C2321" w:rsidRDefault="006D11DB" w:rsidP="006D11DB">
      <w:pPr>
        <w:ind w:firstLine="709"/>
        <w:jc w:val="both"/>
        <w:rPr>
          <w:lang w:val="ky-KG"/>
        </w:rPr>
      </w:pPr>
      <w:r w:rsidRPr="002C2321">
        <w:rPr>
          <w:lang w:val="ky-KG"/>
        </w:rPr>
        <w:t xml:space="preserve">Бюджеттик каражаттар боюнча чыгашалар 7,7 млн. сомго азайган, анын ичинде: </w:t>
      </w:r>
    </w:p>
    <w:p w:rsidR="006D11DB" w:rsidRPr="002C2321" w:rsidRDefault="006D11DB" w:rsidP="006D11DB">
      <w:pPr>
        <w:ind w:firstLine="709"/>
        <w:jc w:val="both"/>
        <w:rPr>
          <w:lang w:val="ky-KG"/>
        </w:rPr>
      </w:pPr>
      <w:r w:rsidRPr="002C2321">
        <w:rPr>
          <w:lang w:val="ky-KG"/>
        </w:rPr>
        <w:lastRenderedPageBreak/>
        <w:t xml:space="preserve">- 0,7 млн. сом мамлекеттик билим берүү грантын финансылык каражаттар менен камсыздоо максатында </w:t>
      </w:r>
      <w:r w:rsidRPr="002C2321">
        <w:rPr>
          <w:lang w:val="ky-KG" w:eastAsia="ky-KG"/>
        </w:rPr>
        <w:t xml:space="preserve">Кыргыз Республикасынын Тышкы иштер министрлигинин </w:t>
      </w:r>
      <w:r w:rsidRPr="002C2321">
        <w:rPr>
          <w:lang w:val="ky-KG"/>
        </w:rPr>
        <w:t xml:space="preserve">Казы Дикамбаевич Дикамбаев атындагы  Дипломатиялык академиясы үчүн; </w:t>
      </w:r>
    </w:p>
    <w:p w:rsidR="006D11DB" w:rsidRPr="002C2321" w:rsidRDefault="006D11DB" w:rsidP="006D11DB">
      <w:pPr>
        <w:ind w:firstLine="709"/>
        <w:jc w:val="both"/>
        <w:rPr>
          <w:lang w:val="ky-KG"/>
        </w:rPr>
      </w:pPr>
      <w:r w:rsidRPr="002C2321">
        <w:rPr>
          <w:lang w:val="ky-KG"/>
        </w:rPr>
        <w:t xml:space="preserve">- 7,0 млн. сом </w:t>
      </w:r>
      <w:r w:rsidRPr="002C2321">
        <w:rPr>
          <w:lang w:val="ky-KG" w:eastAsia="ky-KG"/>
        </w:rPr>
        <w:t>Кыргыз Республикасынын Эсептөө палатасы</w:t>
      </w:r>
      <w:r w:rsidRPr="002C2321">
        <w:rPr>
          <w:lang w:val="ky-KG"/>
        </w:rPr>
        <w:t xml:space="preserve">нын жазма буйругу боюнча, анын ичинде 2017-жыл үчүн 5,4 млн.сом. </w:t>
      </w:r>
    </w:p>
    <w:p w:rsidR="006D11DB" w:rsidRPr="002C2321" w:rsidRDefault="006D11DB" w:rsidP="006D11DB">
      <w:pPr>
        <w:ind w:firstLine="709"/>
        <w:jc w:val="both"/>
        <w:rPr>
          <w:lang w:val="ky-KG"/>
        </w:rPr>
      </w:pPr>
      <w:r w:rsidRPr="002C2321">
        <w:rPr>
          <w:lang w:val="ky-KG"/>
        </w:rPr>
        <w:t xml:space="preserve">Атайын эсептин каражаттары боюнча түшүүлөр жыл </w:t>
      </w:r>
      <w:r w:rsidRPr="002C2321">
        <w:rPr>
          <w:rFonts w:eastAsia="SimSun"/>
          <w:bCs/>
          <w:iCs/>
          <w:lang w:val="ky-KG" w:eastAsia="en-US"/>
        </w:rPr>
        <w:t xml:space="preserve">башына карата </w:t>
      </w:r>
      <w:r w:rsidRPr="002C2321">
        <w:rPr>
          <w:lang w:val="ky-KG"/>
        </w:rPr>
        <w:t>1 283,4 млн. сом</w:t>
      </w:r>
      <w:r w:rsidRPr="002C2321">
        <w:rPr>
          <w:rFonts w:eastAsia="SimSun"/>
          <w:bCs/>
          <w:iCs/>
          <w:lang w:val="ky-KG" w:eastAsia="en-US"/>
        </w:rPr>
        <w:t xml:space="preserve"> суммадагы калдыктарга жана жогорку окуу жайлардагы окутуунун контракттык формасынан кирешелердин түшүүлөрүнүн көбөйгөндүгүнө байланыштуу</w:t>
      </w:r>
      <w:r w:rsidRPr="002C2321">
        <w:rPr>
          <w:lang w:val="ky-KG"/>
        </w:rPr>
        <w:t xml:space="preserve"> 434,9 млн.сомго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ind w:firstLine="709"/>
        <w:jc w:val="both"/>
        <w:rPr>
          <w:lang w:val="ky-KG"/>
        </w:rPr>
      </w:pPr>
    </w:p>
    <w:p w:rsidR="006D11DB" w:rsidRPr="002C2321" w:rsidRDefault="006D11DB" w:rsidP="006D11DB">
      <w:pPr>
        <w:contextualSpacing/>
        <w:jc w:val="center"/>
        <w:rPr>
          <w:b/>
          <w:lang w:val="ky-KG"/>
        </w:rPr>
      </w:pPr>
      <w:r w:rsidRPr="002C2321">
        <w:rPr>
          <w:b/>
          <w:lang w:val="ky-KG"/>
        </w:rPr>
        <w:t>Кыргыз Республикасынын</w:t>
      </w:r>
      <w:r w:rsidRPr="002C2321">
        <w:rPr>
          <w:lang w:val="ky-KG"/>
        </w:rPr>
        <w:t xml:space="preserve"> </w:t>
      </w:r>
      <w:r w:rsidRPr="002C2321">
        <w:rPr>
          <w:rFonts w:eastAsia="SimSun"/>
          <w:b/>
          <w:lang w:val="ky-KG"/>
        </w:rPr>
        <w:t>Билим берүү жана илим министрлиги</w:t>
      </w:r>
      <w:r w:rsidRPr="002C2321">
        <w:rPr>
          <w:b/>
          <w:lang w:val="ky-KG"/>
        </w:rPr>
        <w:t xml:space="preserve">нин алдындагы </w:t>
      </w:r>
    </w:p>
    <w:p w:rsidR="006D11DB" w:rsidRPr="002C2321" w:rsidRDefault="006D11DB" w:rsidP="006D11DB">
      <w:pPr>
        <w:contextualSpacing/>
        <w:jc w:val="center"/>
        <w:rPr>
          <w:b/>
          <w:lang w:val="ky-KG"/>
        </w:rPr>
      </w:pPr>
      <w:r w:rsidRPr="002C2321">
        <w:rPr>
          <w:b/>
          <w:lang w:val="ky-KG"/>
        </w:rPr>
        <w:t xml:space="preserve"> Баштапкы кесиптик билим берүү агенттиги  </w:t>
      </w:r>
    </w:p>
    <w:p w:rsidR="006D11DB" w:rsidRPr="002C2321" w:rsidRDefault="006D11DB" w:rsidP="006D11DB">
      <w:pPr>
        <w:contextualSpacing/>
        <w:jc w:val="center"/>
        <w:rPr>
          <w:b/>
          <w:lang w:val="ky-KG"/>
        </w:rPr>
      </w:pPr>
    </w:p>
    <w:p w:rsidR="006D11DB" w:rsidRPr="002C2321" w:rsidRDefault="006D11DB" w:rsidP="006D11DB">
      <w:pPr>
        <w:ind w:firstLine="708"/>
        <w:contextualSpacing/>
        <w:jc w:val="both"/>
        <w:rPr>
          <w:lang w:val="ky-KG"/>
        </w:rPr>
      </w:pPr>
      <w:r w:rsidRPr="002C2321">
        <w:rPr>
          <w:b/>
          <w:lang w:val="ky-KG"/>
        </w:rPr>
        <w:t xml:space="preserve">Кыргыз Республикасынын </w:t>
      </w:r>
      <w:r w:rsidRPr="002C2321">
        <w:rPr>
          <w:rFonts w:eastAsia="SimSun"/>
          <w:b/>
          <w:lang w:val="ky-KG"/>
        </w:rPr>
        <w:t>Билим берүү жана илим министрлиги</w:t>
      </w:r>
      <w:r w:rsidRPr="002C2321">
        <w:rPr>
          <w:b/>
          <w:lang w:val="ky-KG"/>
        </w:rPr>
        <w:t xml:space="preserve">нин алдындагы Баштапкы кесиптик билим берүү агенттиги </w:t>
      </w:r>
      <w:r w:rsidRPr="002C2321">
        <w:rPr>
          <w:lang w:val="ky-KG"/>
        </w:rPr>
        <w:t>боюнча 2020-жылга такталган бюджет</w:t>
      </w:r>
      <w:r w:rsidRPr="002C2321">
        <w:rPr>
          <w:b/>
          <w:lang w:val="ky-KG"/>
        </w:rPr>
        <w:t xml:space="preserve"> </w:t>
      </w:r>
      <w:r w:rsidRPr="002C2321">
        <w:rPr>
          <w:lang w:val="ky-KG"/>
        </w:rPr>
        <w:t xml:space="preserve">1 424,3 млн. сомду түздү, </w:t>
      </w:r>
      <w:r w:rsidRPr="002C2321">
        <w:rPr>
          <w:rFonts w:eastAsia="SimSun"/>
          <w:bCs/>
          <w:iCs/>
          <w:lang w:val="ky-KG" w:eastAsia="en-US"/>
        </w:rPr>
        <w:t>биринчи такталган бюджетке салыштырмалуу 0,2</w:t>
      </w:r>
      <w:r w:rsidRPr="002C2321">
        <w:rPr>
          <w:lang w:val="ky-KG"/>
        </w:rPr>
        <w:t xml:space="preserve"> млн. сомго же 0,01% көбөйгөн, анын ичинен бюджеттик каражаттардын эсебинен чыгашалар 1 246,8 млн. сомду түздү, </w:t>
      </w:r>
      <w:r w:rsidRPr="002C2321">
        <w:rPr>
          <w:rFonts w:eastAsia="SimSun"/>
          <w:bCs/>
          <w:iCs/>
          <w:lang w:val="ky-KG" w:eastAsia="en-US"/>
        </w:rPr>
        <w:t xml:space="preserve">биринчи такталган бюджетке салыштырмалуу 6,8 </w:t>
      </w:r>
      <w:r w:rsidRPr="002C2321">
        <w:rPr>
          <w:lang w:val="ky-KG"/>
        </w:rPr>
        <w:t xml:space="preserve">млн. сомго азайган, атайын эсептин каражаттарынын эсебинен 177,6 млн. сом, </w:t>
      </w:r>
      <w:r w:rsidRPr="002C2321">
        <w:rPr>
          <w:rFonts w:eastAsia="SimSun"/>
          <w:bCs/>
          <w:iCs/>
          <w:lang w:val="ky-KG" w:eastAsia="en-US"/>
        </w:rPr>
        <w:t xml:space="preserve">биринчи такталган бюджетке салыштырмалуу 7,1 млн сомго </w:t>
      </w:r>
      <w:r w:rsidRPr="002C2321">
        <w:rPr>
          <w:lang w:val="ky-KG"/>
        </w:rPr>
        <w:t>көбөйгөн</w:t>
      </w:r>
      <w:r w:rsidRPr="002C2321">
        <w:rPr>
          <w:rFonts w:eastAsia="SimSun"/>
          <w:bCs/>
          <w:iCs/>
          <w:lang w:val="ky-KG" w:eastAsia="en-US"/>
        </w:rPr>
        <w:t xml:space="preserve">. </w:t>
      </w:r>
      <w:r w:rsidRPr="002C2321">
        <w:rPr>
          <w:lang w:val="ky-KG"/>
        </w:rPr>
        <w:t xml:space="preserve"> </w:t>
      </w:r>
    </w:p>
    <w:p w:rsidR="006D11DB" w:rsidRPr="002C2321" w:rsidRDefault="006D11DB" w:rsidP="006D11DB">
      <w:pPr>
        <w:ind w:firstLine="708"/>
        <w:contextualSpacing/>
        <w:jc w:val="both"/>
        <w:rPr>
          <w:b/>
          <w:lang w:val="ky-KG"/>
        </w:rPr>
      </w:pPr>
    </w:p>
    <w:p w:rsidR="006D11DB" w:rsidRPr="002C2321" w:rsidRDefault="006D11DB" w:rsidP="006D11DB">
      <w:pPr>
        <w:ind w:firstLine="709"/>
        <w:jc w:val="right"/>
        <w:rPr>
          <w:lang w:val="ky-KG"/>
        </w:rPr>
      </w:pPr>
      <w:r w:rsidRPr="002C2321">
        <w:rPr>
          <w:lang w:val="ky-KG"/>
        </w:rPr>
        <w:t>млн. сом</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2268"/>
        <w:gridCol w:w="2410"/>
        <w:gridCol w:w="1984"/>
      </w:tblGrid>
      <w:tr w:rsidR="006D11DB" w:rsidRPr="002C2321" w:rsidTr="0007246D">
        <w:trPr>
          <w:trHeight w:val="629"/>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rPr>
                <w:rFonts w:eastAsia="Calibri"/>
                <w:b/>
                <w:lang w:val="ky-KG"/>
              </w:rPr>
            </w:pPr>
            <w:r w:rsidRPr="002C2321">
              <w:rPr>
                <w:rFonts w:eastAsia="Calibri"/>
                <w:b/>
                <w:lang w:val="ky-KG"/>
              </w:rPr>
              <w:t>Аталышы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rFonts w:eastAsia="Calibri"/>
                <w:b/>
                <w:lang w:val="ky-KG"/>
              </w:rPr>
            </w:pPr>
            <w:r w:rsidRPr="002C2321">
              <w:rPr>
                <w:rFonts w:eastAsia="Calibri"/>
                <w:b/>
                <w:lang w:val="ky-KG"/>
              </w:rPr>
              <w:t xml:space="preserve">2020-ж </w:t>
            </w:r>
            <w:r w:rsidRPr="002C2321">
              <w:rPr>
                <w:rFonts w:eastAsia="Calibri"/>
                <w:b/>
                <w:lang w:val="ky-KG"/>
              </w:rPr>
              <w:br/>
              <w:t>(такт.план, июнь)</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rFonts w:eastAsia="Calibri"/>
                <w:b/>
                <w:lang w:val="ky-KG"/>
              </w:rPr>
            </w:pPr>
            <w:r w:rsidRPr="002C2321">
              <w:rPr>
                <w:rFonts w:eastAsia="Calibri"/>
                <w:b/>
                <w:lang w:val="ky-KG"/>
              </w:rPr>
              <w:t>2020-ж.</w:t>
            </w:r>
          </w:p>
          <w:p w:rsidR="006D11DB" w:rsidRPr="002C2321" w:rsidRDefault="006D11DB" w:rsidP="0007246D">
            <w:pPr>
              <w:jc w:val="center"/>
              <w:rPr>
                <w:rFonts w:eastAsia="Calibri"/>
                <w:b/>
                <w:lang w:val="ky-KG"/>
              </w:rPr>
            </w:pPr>
            <w:r w:rsidRPr="002C2321">
              <w:rPr>
                <w:rFonts w:eastAsia="Calibri"/>
                <w:b/>
                <w:lang w:val="ky-KG"/>
              </w:rPr>
              <w:t>(такт. план)</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rFonts w:eastAsia="Calibri"/>
                <w:b/>
                <w:lang w:val="ky-KG"/>
              </w:rPr>
            </w:pPr>
            <w:r w:rsidRPr="002C2321">
              <w:rPr>
                <w:rFonts w:eastAsia="Calibri"/>
                <w:b/>
                <w:lang w:val="ky-KG"/>
              </w:rPr>
              <w:t>Четтөө</w:t>
            </w:r>
          </w:p>
        </w:tc>
      </w:tr>
      <w:tr w:rsidR="006D11DB" w:rsidRPr="002C2321" w:rsidTr="0007246D">
        <w:trPr>
          <w:trHeight w:val="396"/>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rFonts w:eastAsia="Calibri"/>
                <w:b/>
                <w:lang w:val="ky-KG" w:eastAsia="en-US"/>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1 424,1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1 424,3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r w:rsidRPr="002C2321">
              <w:rPr>
                <w:rFonts w:eastAsia="Calibri"/>
                <w:b/>
                <w:lang w:val="ky-KG" w:eastAsia="en-US"/>
              </w:rPr>
              <w:t>0,2</w:t>
            </w:r>
          </w:p>
        </w:tc>
      </w:tr>
      <w:tr w:rsidR="006D11DB" w:rsidRPr="002C2321" w:rsidTr="0007246D">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rPr>
                <w:rFonts w:eastAsia="Calibri"/>
                <w:lang w:val="ky-KG"/>
              </w:rPr>
            </w:pPr>
            <w:r w:rsidRPr="002C2321">
              <w:rPr>
                <w:rFonts w:eastAsia="Calibri"/>
                <w:lang w:val="ky-KG"/>
              </w:rPr>
              <w:t xml:space="preserve">бюджеттик каражаттар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1 253,6</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1 246,8</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-6,8</w:t>
            </w:r>
          </w:p>
        </w:tc>
      </w:tr>
      <w:tr w:rsidR="006D11DB" w:rsidRPr="002C2321" w:rsidTr="0007246D">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rPr>
                <w:rFonts w:eastAsia="Calibri"/>
                <w:lang w:val="ky-KG"/>
              </w:rPr>
            </w:pPr>
            <w:r w:rsidRPr="002C2321">
              <w:rPr>
                <w:rFonts w:eastAsia="Calibri"/>
                <w:lang w:val="ky-KG"/>
              </w:rPr>
              <w:t>атайын эсеп каражаттары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lang w:val="ky-KG"/>
              </w:rPr>
              <w:t>170,5</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177,6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lang w:val="ky-KG" w:eastAsia="en-US"/>
              </w:rPr>
            </w:pPr>
            <w:r w:rsidRPr="002C2321">
              <w:rPr>
                <w:rFonts w:eastAsia="Calibri"/>
                <w:lang w:val="ky-KG" w:eastAsia="en-US"/>
              </w:rPr>
              <w:t>7,1</w:t>
            </w:r>
          </w:p>
        </w:tc>
      </w:tr>
    </w:tbl>
    <w:p w:rsidR="006D11DB" w:rsidRPr="002C2321" w:rsidRDefault="006D11DB" w:rsidP="006D11DB">
      <w:pPr>
        <w:ind w:firstLine="709"/>
        <w:jc w:val="both"/>
        <w:rPr>
          <w:lang w:val="ky-KG"/>
        </w:rPr>
      </w:pP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боюнча чыгашалар мамлекеттик органдардын жана </w:t>
      </w:r>
      <w:r w:rsidRPr="002C2321">
        <w:rPr>
          <w:rFonts w:eastAsia="Arial Unicode MS" w:cs="Arial Unicode MS"/>
          <w:lang w:val="ky-KG"/>
        </w:rPr>
        <w:t xml:space="preserve">жергиликтүү өз алдынча башкаруу органдарынын </w:t>
      </w:r>
      <w:r w:rsidRPr="002C2321">
        <w:rPr>
          <w:lang w:val="ky-KG"/>
        </w:rPr>
        <w:t>кенже тейлөөчү персоналынын кызматтык маяналарын жогорулатуу үчүн 0,1 млн. сомго көбөйгөн.</w:t>
      </w:r>
    </w:p>
    <w:p w:rsidR="006D11DB" w:rsidRPr="002C2321" w:rsidRDefault="006D11DB" w:rsidP="006D11DB">
      <w:pPr>
        <w:ind w:firstLine="709"/>
        <w:jc w:val="both"/>
        <w:rPr>
          <w:lang w:val="ky-KG" w:bidi="ru-RU"/>
        </w:rPr>
      </w:pPr>
      <w:r w:rsidRPr="002C2321">
        <w:rPr>
          <w:lang w:val="ky-KG"/>
        </w:rPr>
        <w:t xml:space="preserve">Бюджеттик каражаттар боюнча чыгашалар 2019-жылы бюджетти аткаруунун жыйынтыгы боюнча </w:t>
      </w:r>
      <w:r w:rsidRPr="002C2321">
        <w:rPr>
          <w:lang w:val="ky-KG" w:eastAsia="ky-KG"/>
        </w:rPr>
        <w:t>Кыргыз Республикасынын Эсептөө палатасы</w:t>
      </w:r>
      <w:r w:rsidRPr="002C2321">
        <w:rPr>
          <w:lang w:val="ky-KG"/>
        </w:rPr>
        <w:t>нын жазма буйругу боюнча</w:t>
      </w:r>
      <w:r w:rsidRPr="002C2321">
        <w:rPr>
          <w:lang w:val="ky-KG" w:bidi="ru-RU"/>
        </w:rPr>
        <w:t xml:space="preserve"> 5,4 млн. сомго азайган. </w:t>
      </w:r>
    </w:p>
    <w:p w:rsidR="006D11DB" w:rsidRPr="002C2321" w:rsidRDefault="006D11DB" w:rsidP="006D11DB">
      <w:pPr>
        <w:ind w:firstLine="709"/>
        <w:jc w:val="both"/>
        <w:rPr>
          <w:lang w:val="ky-KG" w:bidi="ru-RU"/>
        </w:rPr>
      </w:pPr>
      <w:r w:rsidRPr="002C2321">
        <w:rPr>
          <w:lang w:val="ky-KG"/>
        </w:rPr>
        <w:t xml:space="preserve">Бюджеттик каражаттар боюнча чыгашалар штаттык расписаниеге жана эмгек акы фондуна карата жүргүзүлгөн талдоонун эсебинен 1,5 </w:t>
      </w:r>
      <w:r w:rsidRPr="002C2321">
        <w:rPr>
          <w:lang w:val="ky-KG" w:bidi="ru-RU"/>
        </w:rPr>
        <w:t xml:space="preserve">млн. сомго азайган. </w:t>
      </w:r>
    </w:p>
    <w:p w:rsidR="006D11DB" w:rsidRPr="002C2321" w:rsidRDefault="006D11DB" w:rsidP="006D11DB">
      <w:pPr>
        <w:ind w:firstLine="708"/>
        <w:contextualSpacing/>
        <w:jc w:val="both"/>
        <w:rPr>
          <w:lang w:val="ky-KG"/>
        </w:rPr>
      </w:pPr>
      <w:r w:rsidRPr="002C2321">
        <w:rPr>
          <w:lang w:val="ky-KG"/>
        </w:rPr>
        <w:t xml:space="preserve">Коронавирустук инфекцияга байланышкан карантиндик иш-чаралардын киргизилишине байланыштуу атайын эсептин каражаттары боюнча 3,0 млн. сом сумма түшкөн эмес, ошондой эле </w:t>
      </w:r>
      <w:r w:rsidRPr="002C2321">
        <w:rPr>
          <w:rFonts w:eastAsia="SimSun"/>
          <w:bCs/>
          <w:iCs/>
          <w:lang w:val="ky-KG" w:eastAsia="en-US"/>
        </w:rPr>
        <w:t xml:space="preserve">жыл башына карата </w:t>
      </w:r>
      <w:r w:rsidRPr="002C2321">
        <w:rPr>
          <w:lang w:val="ky-KG"/>
        </w:rPr>
        <w:t xml:space="preserve">калдыктар 10,2  млн. сомго </w:t>
      </w:r>
      <w:r w:rsidRPr="002C2321">
        <w:rPr>
          <w:rFonts w:eastAsia="SimSun"/>
          <w:bCs/>
          <w:iCs/>
          <w:lang w:val="ky-KG" w:eastAsia="en-US"/>
        </w:rPr>
        <w:t xml:space="preserve">көбөйгөн.  </w:t>
      </w:r>
    </w:p>
    <w:p w:rsidR="006D11DB" w:rsidRPr="002C2321" w:rsidRDefault="006D11DB" w:rsidP="006D11DB">
      <w:pPr>
        <w:ind w:firstLine="709"/>
        <w:jc w:val="both"/>
        <w:rPr>
          <w:lang w:val="ky-KG"/>
        </w:rPr>
      </w:pPr>
    </w:p>
    <w:p w:rsidR="006D11DB" w:rsidRPr="002C2321" w:rsidRDefault="006D11DB" w:rsidP="006D11DB">
      <w:pPr>
        <w:ind w:firstLine="709"/>
        <w:jc w:val="center"/>
        <w:rPr>
          <w:b/>
          <w:lang w:val="ky-KG" w:eastAsia="ky-KG"/>
        </w:rPr>
      </w:pPr>
      <w:r w:rsidRPr="002C2321">
        <w:rPr>
          <w:b/>
          <w:lang w:val="ky-KG" w:eastAsia="ky-KG"/>
        </w:rPr>
        <w:t xml:space="preserve">Кыргыз Республикасынын Өкмөтүнө караштуу Жаштар иштери, дене тарбия жана спорт боюнча мамлекеттик агенттиги </w:t>
      </w:r>
    </w:p>
    <w:p w:rsidR="006D11DB" w:rsidRPr="002C2321" w:rsidRDefault="006D11DB" w:rsidP="006D11DB">
      <w:pPr>
        <w:ind w:firstLine="709"/>
        <w:jc w:val="center"/>
        <w:rPr>
          <w:b/>
          <w:lang w:val="ky-KG"/>
        </w:rPr>
      </w:pPr>
      <w:r w:rsidRPr="002C2321">
        <w:rPr>
          <w:rFonts w:eastAsia="Courier New"/>
          <w:b/>
          <w:lang w:val="ky-KG"/>
        </w:rPr>
        <w:t xml:space="preserve">(Ш.Сыдыков атындагы </w:t>
      </w:r>
      <w:r w:rsidRPr="002C2321">
        <w:rPr>
          <w:b/>
          <w:lang w:val="ky-KG"/>
        </w:rPr>
        <w:t>олимпиадалык резервдин республикалык колледжи)</w:t>
      </w:r>
    </w:p>
    <w:p w:rsidR="006D11DB" w:rsidRPr="002C2321" w:rsidRDefault="006D11DB" w:rsidP="006D11DB">
      <w:pPr>
        <w:ind w:firstLine="709"/>
        <w:jc w:val="center"/>
        <w:rPr>
          <w:b/>
          <w:lang w:val="ky-KG" w:eastAsia="ky-KG"/>
        </w:rPr>
      </w:pPr>
    </w:p>
    <w:p w:rsidR="006D11DB" w:rsidRPr="002C2321" w:rsidRDefault="006D11DB" w:rsidP="006D11DB">
      <w:pPr>
        <w:ind w:firstLine="709"/>
        <w:jc w:val="both"/>
        <w:rPr>
          <w:lang w:val="ky-KG" w:eastAsia="ky-KG"/>
        </w:rPr>
      </w:pPr>
      <w:r w:rsidRPr="002C2321">
        <w:rPr>
          <w:lang w:val="ky-KG" w:eastAsia="ky-KG"/>
        </w:rPr>
        <w:t xml:space="preserve">Кыргыз Республикасынын Өкмөтүнө караштуу Жаштар иштери, дене тарбия жана спорт боюнча мамлекеттик агенттик </w:t>
      </w:r>
      <w:r w:rsidRPr="002C2321">
        <w:rPr>
          <w:rFonts w:eastAsia="Courier New"/>
          <w:lang w:val="ky-KG"/>
        </w:rPr>
        <w:t xml:space="preserve">(Ш.Сыдыков атындагы </w:t>
      </w:r>
      <w:r w:rsidRPr="002C2321">
        <w:rPr>
          <w:lang w:val="ky-KG"/>
        </w:rPr>
        <w:t xml:space="preserve">олимпиадалык резервдин республикалык колледжи) </w:t>
      </w:r>
      <w:r w:rsidRPr="002C2321">
        <w:rPr>
          <w:lang w:val="ky-KG" w:eastAsia="ky-KG"/>
        </w:rPr>
        <w:t>боюнча 2020-жылга такталган бюджет 73,1</w:t>
      </w:r>
      <w:r w:rsidRPr="002C2321">
        <w:rPr>
          <w:lang w:val="ky-KG"/>
        </w:rPr>
        <w:t xml:space="preserve"> </w:t>
      </w:r>
      <w:r w:rsidRPr="002C2321">
        <w:rPr>
          <w:lang w:val="ky-KG" w:eastAsia="ky-KG"/>
        </w:rPr>
        <w:t xml:space="preserve">млн. сомду түздү, </w:t>
      </w:r>
      <w:r w:rsidRPr="002C2321">
        <w:rPr>
          <w:rFonts w:eastAsia="SimSun"/>
          <w:bCs/>
          <w:iCs/>
          <w:lang w:val="ky-KG" w:eastAsia="en-US"/>
        </w:rPr>
        <w:t>биринчи такталган бюджетке салыштырмалуу 3,6</w:t>
      </w:r>
      <w:r w:rsidRPr="002C2321">
        <w:rPr>
          <w:lang w:val="ky-KG"/>
        </w:rPr>
        <w:t xml:space="preserve"> </w:t>
      </w:r>
      <w:r w:rsidRPr="002C2321">
        <w:rPr>
          <w:lang w:val="ky-KG" w:eastAsia="ky-KG"/>
        </w:rPr>
        <w:t>млн. сомго же 4,7%га азайган, анын ичинде: бюджеттик каражаттардын эсебинен – 71,4</w:t>
      </w:r>
      <w:r w:rsidRPr="002C2321">
        <w:rPr>
          <w:lang w:val="ky-KG"/>
        </w:rPr>
        <w:t xml:space="preserve"> </w:t>
      </w:r>
      <w:r w:rsidRPr="002C2321">
        <w:rPr>
          <w:lang w:val="ky-KG" w:eastAsia="ky-KG"/>
        </w:rPr>
        <w:t xml:space="preserve">млн. сом, </w:t>
      </w:r>
      <w:r w:rsidRPr="002C2321">
        <w:rPr>
          <w:rFonts w:eastAsia="SimSun"/>
          <w:bCs/>
          <w:iCs/>
          <w:lang w:val="ky-KG" w:eastAsia="en-US"/>
        </w:rPr>
        <w:t xml:space="preserve">биринчи </w:t>
      </w:r>
      <w:r w:rsidRPr="002C2321">
        <w:rPr>
          <w:rFonts w:eastAsia="SimSun"/>
          <w:bCs/>
          <w:iCs/>
          <w:lang w:val="ky-KG" w:eastAsia="en-US"/>
        </w:rPr>
        <w:lastRenderedPageBreak/>
        <w:t>такталган бюджетке салыштырмалуу 2,3 м</w:t>
      </w:r>
      <w:r w:rsidRPr="002C2321">
        <w:rPr>
          <w:lang w:val="ky-KG" w:eastAsia="ky-KG"/>
        </w:rPr>
        <w:t xml:space="preserve">лн. сомго азайган, атайын эсептин каражаттары – 1,7 млн. сом, </w:t>
      </w:r>
      <w:r w:rsidRPr="002C2321">
        <w:rPr>
          <w:rFonts w:eastAsia="SimSun"/>
          <w:bCs/>
          <w:iCs/>
          <w:lang w:val="ky-KG" w:eastAsia="en-US"/>
        </w:rPr>
        <w:t>биринчи такталган бюджетке салыштырмалуу 1,3</w:t>
      </w:r>
      <w:r w:rsidRPr="002C2321">
        <w:rPr>
          <w:lang w:val="ky-KG" w:eastAsia="ky-KG"/>
        </w:rPr>
        <w:t xml:space="preserve"> млн сомго азайган. </w:t>
      </w:r>
    </w:p>
    <w:p w:rsidR="006D11DB" w:rsidRPr="002C2321" w:rsidRDefault="006D11DB" w:rsidP="006D11DB">
      <w:pPr>
        <w:pStyle w:val="tkTekst"/>
        <w:spacing w:after="0" w:line="240" w:lineRule="auto"/>
        <w:ind w:firstLine="709"/>
        <w:jc w:val="right"/>
        <w:rPr>
          <w:rFonts w:ascii="Times New Roman" w:hAnsi="Times New Roman" w:cs="Times New Roman"/>
          <w:sz w:val="24"/>
          <w:szCs w:val="24"/>
        </w:rPr>
      </w:pPr>
      <w:r w:rsidRPr="002C2321">
        <w:rPr>
          <w:rFonts w:ascii="Times New Roman" w:hAnsi="Times New Roman" w:cs="Times New Roman"/>
          <w:sz w:val="24"/>
          <w:szCs w:val="24"/>
        </w:rPr>
        <w:t>млн. сом</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221"/>
        <w:gridCol w:w="2221"/>
        <w:gridCol w:w="2504"/>
      </w:tblGrid>
      <w:tr w:rsidR="006D11DB" w:rsidRPr="002C2321" w:rsidTr="0007246D">
        <w:trPr>
          <w:trHeight w:val="608"/>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spacing w:after="120"/>
              <w:jc w:val="center"/>
              <w:rPr>
                <w:b/>
                <w:bCs/>
                <w:lang w:val="ky-KG"/>
              </w:rPr>
            </w:pPr>
          </w:p>
          <w:p w:rsidR="006D11DB" w:rsidRPr="002C2321" w:rsidRDefault="006D11DB" w:rsidP="0007246D">
            <w:pPr>
              <w:spacing w:after="120"/>
              <w:jc w:val="center"/>
              <w:rPr>
                <w:b/>
                <w:bCs/>
                <w:lang w:val="ky-KG"/>
              </w:rPr>
            </w:pPr>
            <w:r w:rsidRPr="002C2321">
              <w:rPr>
                <w:b/>
                <w:bCs/>
                <w:lang w:val="ky-KG"/>
              </w:rPr>
              <w:t>Аталышы</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25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419"/>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rFonts w:eastAsia="Calibri"/>
                <w:b/>
                <w:lang w:val="ky-KG" w:eastAsia="en-US"/>
              </w:rPr>
            </w:pP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b/>
                <w:lang w:val="ky-KG" w:eastAsia="en-US"/>
              </w:rPr>
            </w:pPr>
            <w:r w:rsidRPr="002C2321">
              <w:rPr>
                <w:b/>
                <w:lang w:val="ky-KG" w:eastAsia="en-US"/>
              </w:rPr>
              <w:t>76,7</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b/>
                <w:lang w:val="ky-KG" w:eastAsia="en-US"/>
              </w:rPr>
            </w:pPr>
            <w:r w:rsidRPr="002C2321">
              <w:rPr>
                <w:b/>
                <w:lang w:val="ky-KG" w:eastAsia="en-US"/>
              </w:rPr>
              <w:t>73,1</w:t>
            </w:r>
          </w:p>
        </w:tc>
        <w:tc>
          <w:tcPr>
            <w:tcW w:w="2504" w:type="dxa"/>
            <w:tcBorders>
              <w:top w:val="single" w:sz="4" w:space="0" w:color="auto"/>
              <w:left w:val="single" w:sz="4" w:space="0" w:color="auto"/>
              <w:bottom w:val="single" w:sz="4" w:space="0" w:color="auto"/>
              <w:right w:val="single" w:sz="4" w:space="0" w:color="auto"/>
            </w:tcBorders>
            <w:shd w:val="clear" w:color="auto" w:fill="auto"/>
          </w:tcPr>
          <w:p w:rsidR="006D11DB" w:rsidRPr="002C2321" w:rsidRDefault="006D11DB" w:rsidP="0007246D">
            <w:pPr>
              <w:jc w:val="center"/>
              <w:rPr>
                <w:b/>
                <w:lang w:val="ky-KG" w:eastAsia="en-US"/>
              </w:rPr>
            </w:pPr>
            <w:r w:rsidRPr="002C2321">
              <w:rPr>
                <w:b/>
                <w:lang w:val="ky-KG" w:eastAsia="en-US"/>
              </w:rPr>
              <w:t>-3,6</w:t>
            </w:r>
          </w:p>
        </w:tc>
      </w:tr>
      <w:tr w:rsidR="006D11DB" w:rsidRPr="002C2321" w:rsidTr="0007246D">
        <w:trPr>
          <w:trHeight w:val="281"/>
        </w:trPr>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D11DB" w:rsidRPr="002C2321" w:rsidRDefault="006D11DB" w:rsidP="0007246D">
            <w:pPr>
              <w:rPr>
                <w:rFonts w:eastAsia="Calibri"/>
                <w:lang w:val="ky-KG"/>
              </w:rPr>
            </w:pPr>
            <w:r w:rsidRPr="002C2321">
              <w:rPr>
                <w:rFonts w:eastAsia="Calibri"/>
                <w:lang w:val="ky-KG"/>
              </w:rPr>
              <w:t xml:space="preserve">бюджеттик каражаттар </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lang w:val="ky-KG" w:eastAsia="en-US"/>
              </w:rPr>
            </w:pPr>
            <w:r w:rsidRPr="002C2321">
              <w:rPr>
                <w:lang w:val="ky-KG" w:eastAsia="en-US"/>
              </w:rPr>
              <w:t>73,7</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lang w:val="ky-KG" w:eastAsia="en-US"/>
              </w:rPr>
            </w:pPr>
            <w:r w:rsidRPr="002C2321">
              <w:rPr>
                <w:lang w:val="ky-KG" w:eastAsia="en-US"/>
              </w:rPr>
              <w:t>71,4</w:t>
            </w:r>
          </w:p>
        </w:tc>
        <w:tc>
          <w:tcPr>
            <w:tcW w:w="2504" w:type="dxa"/>
            <w:tcBorders>
              <w:top w:val="single" w:sz="4" w:space="0" w:color="auto"/>
              <w:left w:val="single" w:sz="4" w:space="0" w:color="auto"/>
              <w:bottom w:val="single" w:sz="4" w:space="0" w:color="auto"/>
              <w:right w:val="single" w:sz="4" w:space="0" w:color="auto"/>
            </w:tcBorders>
            <w:shd w:val="clear" w:color="auto" w:fill="auto"/>
          </w:tcPr>
          <w:p w:rsidR="006D11DB" w:rsidRPr="002C2321" w:rsidRDefault="006D11DB" w:rsidP="0007246D">
            <w:pPr>
              <w:jc w:val="center"/>
              <w:rPr>
                <w:lang w:val="ky-KG" w:eastAsia="en-US"/>
              </w:rPr>
            </w:pPr>
            <w:r w:rsidRPr="002C2321">
              <w:rPr>
                <w:lang w:val="ky-KG" w:eastAsia="en-US"/>
              </w:rPr>
              <w:t>-2,3</w:t>
            </w:r>
          </w:p>
        </w:tc>
      </w:tr>
      <w:tr w:rsidR="006D11DB" w:rsidRPr="002C2321" w:rsidTr="0007246D">
        <w:trPr>
          <w:trHeight w:val="313"/>
        </w:trPr>
        <w:tc>
          <w:tcPr>
            <w:tcW w:w="3402" w:type="dxa"/>
            <w:tcBorders>
              <w:top w:val="single" w:sz="4" w:space="0" w:color="auto"/>
              <w:left w:val="single" w:sz="4" w:space="0" w:color="auto"/>
              <w:bottom w:val="single" w:sz="4" w:space="0" w:color="auto"/>
              <w:right w:val="single" w:sz="4" w:space="0" w:color="auto"/>
            </w:tcBorders>
            <w:shd w:val="clear" w:color="auto" w:fill="auto"/>
            <w:hideMark/>
          </w:tcPr>
          <w:p w:rsidR="006D11DB" w:rsidRPr="002C2321" w:rsidRDefault="006D11DB" w:rsidP="0007246D">
            <w:pPr>
              <w:rPr>
                <w:rFonts w:eastAsia="Calibri"/>
                <w:lang w:val="ky-KG"/>
              </w:rPr>
            </w:pPr>
            <w:r w:rsidRPr="002C2321">
              <w:rPr>
                <w:rFonts w:eastAsia="Calibri"/>
                <w:lang w:val="ky-KG"/>
              </w:rPr>
              <w:t>атайын эсептин каражаттары</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lang w:val="ky-KG" w:eastAsia="en-US"/>
              </w:rPr>
            </w:pPr>
            <w:r w:rsidRPr="002C2321">
              <w:rPr>
                <w:lang w:val="ky-KG" w:eastAsia="en-US"/>
              </w:rPr>
              <w:t>3,0</w:t>
            </w:r>
          </w:p>
        </w:tc>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lang w:val="ky-KG" w:eastAsia="en-US"/>
              </w:rPr>
            </w:pPr>
            <w:r w:rsidRPr="002C2321">
              <w:rPr>
                <w:lang w:val="ky-KG" w:eastAsia="en-US"/>
              </w:rPr>
              <w:t>1,7</w:t>
            </w:r>
          </w:p>
        </w:tc>
        <w:tc>
          <w:tcPr>
            <w:tcW w:w="2504" w:type="dxa"/>
            <w:tcBorders>
              <w:top w:val="single" w:sz="4" w:space="0" w:color="auto"/>
              <w:left w:val="single" w:sz="4" w:space="0" w:color="auto"/>
              <w:bottom w:val="single" w:sz="4" w:space="0" w:color="auto"/>
              <w:right w:val="single" w:sz="4" w:space="0" w:color="auto"/>
            </w:tcBorders>
            <w:shd w:val="clear" w:color="auto" w:fill="auto"/>
          </w:tcPr>
          <w:p w:rsidR="006D11DB" w:rsidRPr="002C2321" w:rsidRDefault="006D11DB" w:rsidP="0007246D">
            <w:pPr>
              <w:jc w:val="center"/>
              <w:rPr>
                <w:lang w:val="ky-KG" w:eastAsia="en-US"/>
              </w:rPr>
            </w:pPr>
            <w:r w:rsidRPr="002C2321">
              <w:rPr>
                <w:lang w:val="ky-KG" w:eastAsia="en-US"/>
              </w:rPr>
              <w:t>-1,3</w:t>
            </w:r>
          </w:p>
        </w:tc>
      </w:tr>
    </w:tbl>
    <w:p w:rsidR="006D11DB" w:rsidRPr="002C2321" w:rsidRDefault="006D11DB" w:rsidP="006D11DB">
      <w:pPr>
        <w:pStyle w:val="tkTekst"/>
        <w:spacing w:after="0" w:line="240" w:lineRule="auto"/>
        <w:ind w:firstLine="709"/>
        <w:rPr>
          <w:rFonts w:ascii="Times New Roman" w:hAnsi="Times New Roman" w:cs="Times New Roman"/>
          <w:sz w:val="24"/>
          <w:szCs w:val="24"/>
        </w:rPr>
      </w:pPr>
    </w:p>
    <w:p w:rsidR="006D11DB" w:rsidRPr="002C2321" w:rsidRDefault="006D11DB" w:rsidP="006D11DB">
      <w:pPr>
        <w:pStyle w:val="tkTekst"/>
        <w:spacing w:after="0" w:line="240" w:lineRule="auto"/>
        <w:ind w:firstLine="709"/>
        <w:rPr>
          <w:rFonts w:ascii="Times New Roman" w:hAnsi="Times New Roman" w:cs="Times New Roman"/>
          <w:sz w:val="24"/>
          <w:szCs w:val="24"/>
          <w:lang w:bidi="ru-RU"/>
        </w:rPr>
      </w:pPr>
      <w:r w:rsidRPr="002C2321">
        <w:rPr>
          <w:rFonts w:ascii="Times New Roman" w:hAnsi="Times New Roman" w:cs="Times New Roman"/>
          <w:sz w:val="24"/>
          <w:szCs w:val="24"/>
          <w:lang w:bidi="ru-RU"/>
        </w:rPr>
        <w:t xml:space="preserve">Бюджеттик каражаттар боюнча 2,8 млн. сомго көбөйүү </w:t>
      </w:r>
      <w:r w:rsidRPr="002C2321">
        <w:rPr>
          <w:rFonts w:ascii="Times New Roman" w:hAnsi="Times New Roman" w:cs="Times New Roman"/>
          <w:sz w:val="24"/>
          <w:szCs w:val="24"/>
        </w:rPr>
        <w:t xml:space="preserve">билим берүү системасынын кызматкерлеринин айрым категорияларынын эмгек акысын жогорулатууга байланыштуу </w:t>
      </w:r>
      <w:r w:rsidRPr="002C2321">
        <w:rPr>
          <w:rFonts w:ascii="Times New Roman" w:eastAsia="Courier New" w:hAnsi="Times New Roman" w:cs="Times New Roman"/>
          <w:sz w:val="24"/>
          <w:szCs w:val="24"/>
        </w:rPr>
        <w:t xml:space="preserve">Ш.Сыдыков атындагы </w:t>
      </w:r>
      <w:r w:rsidRPr="002C2321">
        <w:rPr>
          <w:rFonts w:ascii="Times New Roman" w:hAnsi="Times New Roman" w:cs="Times New Roman"/>
          <w:sz w:val="24"/>
          <w:szCs w:val="24"/>
        </w:rPr>
        <w:t xml:space="preserve">олимпиадалык резервдин республикалык колледжинин педагогикалык курамынын эмгек акысын төлөө үчүн маданият боюнча </w:t>
      </w:r>
      <w:r w:rsidRPr="002C2321">
        <w:rPr>
          <w:rFonts w:ascii="Times New Roman" w:eastAsia="Calibri" w:hAnsi="Times New Roman" w:cs="Times New Roman"/>
          <w:bCs/>
          <w:sz w:val="24"/>
          <w:szCs w:val="24"/>
        </w:rPr>
        <w:t>ведомстволук мекемелерден каражаттарды берүүгө байланыштуу болгон.</w:t>
      </w:r>
    </w:p>
    <w:p w:rsidR="006D11DB" w:rsidRPr="002C2321" w:rsidRDefault="006D11DB" w:rsidP="006D11DB">
      <w:pPr>
        <w:pStyle w:val="tkTekst"/>
        <w:spacing w:after="0" w:line="240" w:lineRule="auto"/>
        <w:ind w:firstLine="709"/>
        <w:rPr>
          <w:rFonts w:ascii="Times New Roman" w:hAnsi="Times New Roman" w:cs="Times New Roman"/>
          <w:sz w:val="24"/>
          <w:szCs w:val="24"/>
          <w:lang w:bidi="ru-RU"/>
        </w:rPr>
      </w:pPr>
      <w:r w:rsidRPr="002C2321">
        <w:rPr>
          <w:rFonts w:ascii="Times New Roman" w:hAnsi="Times New Roman" w:cs="Times New Roman"/>
          <w:sz w:val="24"/>
          <w:szCs w:val="24"/>
          <w:lang w:bidi="ru-RU"/>
        </w:rPr>
        <w:t xml:space="preserve">Бюджеттик каражаттар 5,2 млн сомго азайган, анын ичинде: </w:t>
      </w:r>
    </w:p>
    <w:p w:rsidR="006D11DB" w:rsidRPr="002C2321" w:rsidRDefault="006D11DB" w:rsidP="006D11DB">
      <w:pPr>
        <w:pStyle w:val="tkTekst"/>
        <w:spacing w:after="0" w:line="240" w:lineRule="auto"/>
        <w:ind w:firstLine="709"/>
        <w:rPr>
          <w:rFonts w:ascii="Times New Roman" w:eastAsia="Calibri" w:hAnsi="Times New Roman" w:cs="Times New Roman"/>
          <w:bCs/>
          <w:sz w:val="24"/>
          <w:szCs w:val="24"/>
        </w:rPr>
      </w:pPr>
      <w:r w:rsidRPr="002C2321">
        <w:rPr>
          <w:rFonts w:ascii="Times New Roman" w:hAnsi="Times New Roman" w:cs="Times New Roman"/>
          <w:sz w:val="24"/>
          <w:szCs w:val="24"/>
          <w:lang w:bidi="ru-RU"/>
        </w:rPr>
        <w:t xml:space="preserve">- 5,0 млн. сом коммуналдык кызмат көрсөтүүлөр боюнча карызды төлөө үчүн маданият боюнча </w:t>
      </w:r>
      <w:r w:rsidRPr="002C2321">
        <w:rPr>
          <w:rFonts w:ascii="Times New Roman" w:eastAsia="Calibri" w:hAnsi="Times New Roman" w:cs="Times New Roman"/>
          <w:bCs/>
          <w:sz w:val="24"/>
          <w:szCs w:val="24"/>
        </w:rPr>
        <w:t>ведомстволук мекемеге каражаттарды берүүгө;</w:t>
      </w:r>
    </w:p>
    <w:p w:rsidR="006D11DB" w:rsidRPr="002C2321" w:rsidRDefault="006D11DB" w:rsidP="006D11DB">
      <w:pPr>
        <w:pStyle w:val="tkTekst"/>
        <w:spacing w:after="0" w:line="240" w:lineRule="auto"/>
        <w:ind w:firstLine="709"/>
        <w:rPr>
          <w:rFonts w:ascii="Times New Roman" w:hAnsi="Times New Roman" w:cs="Times New Roman"/>
          <w:sz w:val="24"/>
          <w:szCs w:val="24"/>
        </w:rPr>
      </w:pPr>
      <w:r w:rsidRPr="002C2321">
        <w:rPr>
          <w:rFonts w:ascii="Times New Roman" w:hAnsi="Times New Roman" w:cs="Times New Roman"/>
          <w:sz w:val="24"/>
          <w:szCs w:val="24"/>
        </w:rPr>
        <w:t>- 0,2 млн. сом Кыргыз Республикасынын Эсептөө палатасынын рекомендацияларын аткарууга</w:t>
      </w:r>
      <w:r w:rsidRPr="002C2321">
        <w:rPr>
          <w:rFonts w:ascii="Times New Roman" w:eastAsia="Calibri" w:hAnsi="Times New Roman" w:cs="Times New Roman"/>
          <w:bCs/>
          <w:sz w:val="24"/>
          <w:szCs w:val="24"/>
        </w:rPr>
        <w:t xml:space="preserve"> байланыштуу болгон</w:t>
      </w:r>
      <w:r w:rsidRPr="002C2321">
        <w:rPr>
          <w:rFonts w:ascii="Times New Roman" w:hAnsi="Times New Roman" w:cs="Times New Roman"/>
          <w:sz w:val="24"/>
          <w:szCs w:val="24"/>
        </w:rPr>
        <w:t xml:space="preserve">.  </w:t>
      </w:r>
    </w:p>
    <w:p w:rsidR="006D11DB" w:rsidRPr="002C2321" w:rsidRDefault="006D11DB" w:rsidP="006D11DB">
      <w:pPr>
        <w:ind w:firstLine="709"/>
        <w:jc w:val="both"/>
        <w:rPr>
          <w:lang w:val="ky-KG"/>
        </w:rPr>
      </w:pPr>
      <w:r w:rsidRPr="002C2321">
        <w:rPr>
          <w:lang w:val="ky-KG"/>
        </w:rPr>
        <w:t>Атайын эсептин каражаттарынын 1,3 млн. сомго азайышы түшүүлөрдүн азайышына байланыштуу болгон.</w:t>
      </w:r>
    </w:p>
    <w:p w:rsidR="006D11DB" w:rsidRPr="002C2321" w:rsidRDefault="006D11DB" w:rsidP="006D11DB">
      <w:pPr>
        <w:pStyle w:val="tkTekst"/>
        <w:spacing w:after="0" w:line="240" w:lineRule="auto"/>
        <w:ind w:firstLine="709"/>
        <w:contextualSpacing/>
        <w:jc w:val="center"/>
        <w:rPr>
          <w:rFonts w:ascii="Times New Roman" w:hAnsi="Times New Roman" w:cs="Times New Roman"/>
          <w:b/>
          <w:sz w:val="24"/>
          <w:szCs w:val="24"/>
        </w:rPr>
      </w:pPr>
    </w:p>
    <w:p w:rsidR="006D11DB" w:rsidRPr="002C2321" w:rsidRDefault="006D11DB" w:rsidP="006D11DB">
      <w:pPr>
        <w:contextualSpacing/>
        <w:jc w:val="center"/>
        <w:rPr>
          <w:b/>
          <w:lang w:val="ky-KG"/>
        </w:rPr>
      </w:pPr>
      <w:r w:rsidRPr="002C2321">
        <w:rPr>
          <w:b/>
          <w:bCs/>
          <w:lang w:val="ky-KG"/>
        </w:rPr>
        <w:t>Кыргыз Республикасынын Саламаттык сактоо министрлиги</w:t>
      </w:r>
    </w:p>
    <w:p w:rsidR="006D11DB" w:rsidRPr="002C2321" w:rsidRDefault="006D11DB" w:rsidP="006D11DB">
      <w:pPr>
        <w:ind w:firstLine="709"/>
        <w:jc w:val="center"/>
        <w:rPr>
          <w:lang w:val="ky-KG"/>
        </w:rPr>
      </w:pPr>
      <w:r w:rsidRPr="002C2321">
        <w:rPr>
          <w:lang w:val="ky-KG"/>
        </w:rPr>
        <w:t xml:space="preserve">(билим берүүнүн ведомстволук мекемелери) </w:t>
      </w:r>
    </w:p>
    <w:p w:rsidR="006D11DB" w:rsidRPr="002C2321" w:rsidRDefault="006D11DB" w:rsidP="006D11DB">
      <w:pPr>
        <w:ind w:firstLine="709"/>
        <w:jc w:val="center"/>
        <w:rPr>
          <w:lang w:val="ky-KG"/>
        </w:rPr>
      </w:pPr>
    </w:p>
    <w:p w:rsidR="006D11DB" w:rsidRPr="002C2321" w:rsidRDefault="006D11DB" w:rsidP="006D11DB">
      <w:pPr>
        <w:ind w:firstLine="709"/>
        <w:jc w:val="both"/>
        <w:rPr>
          <w:rFonts w:eastAsia="SimSun"/>
          <w:bCs/>
          <w:iCs/>
          <w:lang w:val="ky-KG" w:eastAsia="en-US"/>
        </w:rPr>
      </w:pPr>
      <w:r w:rsidRPr="002C2321">
        <w:rPr>
          <w:b/>
          <w:bCs/>
          <w:lang w:val="ky-KG"/>
        </w:rPr>
        <w:t xml:space="preserve">Кыргыз Республикасынын Саламаттык сактоо министрлиги боюнча </w:t>
      </w:r>
      <w:r w:rsidRPr="002C2321">
        <w:rPr>
          <w:b/>
          <w:lang w:val="ky-KG"/>
        </w:rPr>
        <w:t xml:space="preserve">билим берүүнүн ведомстволук мекемелери боюнча </w:t>
      </w:r>
      <w:r w:rsidRPr="002C2321">
        <w:rPr>
          <w:lang w:val="ky-KG"/>
        </w:rPr>
        <w:t xml:space="preserve">2020-жылга такталган бюджет 1 232,7 млн. сомду түздү, </w:t>
      </w:r>
      <w:r w:rsidRPr="002C2321">
        <w:rPr>
          <w:rFonts w:eastAsia="SimSun"/>
          <w:bCs/>
          <w:iCs/>
          <w:lang w:val="ky-KG" w:eastAsia="en-US"/>
        </w:rPr>
        <w:t>биринчи такталган бюджетке салыштырмалуу</w:t>
      </w:r>
      <w:r w:rsidRPr="002C2321">
        <w:rPr>
          <w:lang w:val="ky-KG"/>
        </w:rPr>
        <w:t xml:space="preserve"> (1 235,4 млн. сом) 2,7 млн. сомго же 0,2%га азайган, анын ичинде: бюджеттик каражаттар 332,2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  (329,9 млн. сом) 2,3 млн. сомго </w:t>
      </w:r>
      <w:r w:rsidRPr="002C2321">
        <w:rPr>
          <w:rFonts w:eastAsia="SimSun"/>
          <w:bCs/>
          <w:iCs/>
          <w:lang w:val="ky-KG" w:eastAsia="en-US"/>
        </w:rPr>
        <w:t>көбөйгөн</w:t>
      </w:r>
      <w:r w:rsidRPr="002C2321">
        <w:rPr>
          <w:lang w:val="ky-KG"/>
        </w:rPr>
        <w:t xml:space="preserve">, атайын эсептин каражаттары 900,5 млн. сом, </w:t>
      </w:r>
      <w:r w:rsidRPr="002C2321">
        <w:rPr>
          <w:rFonts w:eastAsia="SimSun"/>
          <w:bCs/>
          <w:iCs/>
          <w:lang w:val="ky-KG" w:eastAsia="en-US"/>
        </w:rPr>
        <w:t xml:space="preserve">биринчи такталган бюджетке салыштырмалуу (905,5 млн сом) 5,0 млн сомго азайган. </w:t>
      </w:r>
    </w:p>
    <w:p w:rsidR="006D11DB" w:rsidRPr="002C2321" w:rsidRDefault="006D11DB" w:rsidP="006D11DB">
      <w:pPr>
        <w:jc w:val="right"/>
        <w:rPr>
          <w:rFonts w:eastAsia="Cambria"/>
          <w:lang w:val="ky-KG" w:eastAsia="en-US"/>
        </w:rPr>
      </w:pPr>
      <w:r w:rsidRPr="002C2321">
        <w:rPr>
          <w:lang w:val="ky-KG"/>
        </w:rPr>
        <w:t xml:space="preserve"> </w:t>
      </w:r>
      <w:r w:rsidRPr="002C2321">
        <w:rPr>
          <w:rFonts w:eastAsia="Cambria"/>
          <w:lang w:val="ky-KG" w:eastAsia="en-US"/>
        </w:rPr>
        <w:t>млн. сом</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2410"/>
        <w:gridCol w:w="1984"/>
      </w:tblGrid>
      <w:tr w:rsidR="006D11DB" w:rsidRPr="002C2321" w:rsidTr="0007246D">
        <w:trPr>
          <w:trHeight w:val="629"/>
        </w:trPr>
        <w:tc>
          <w:tcPr>
            <w:tcW w:w="3261"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spacing w:after="120"/>
              <w:jc w:val="center"/>
              <w:rPr>
                <w:b/>
                <w:bCs/>
                <w:lang w:val="ky-KG"/>
              </w:rPr>
            </w:pPr>
          </w:p>
          <w:p w:rsidR="006D11DB" w:rsidRPr="002C2321" w:rsidRDefault="006D11DB" w:rsidP="0007246D">
            <w:pPr>
              <w:spacing w:after="120"/>
              <w:jc w:val="center"/>
              <w:rPr>
                <w:b/>
                <w:bCs/>
                <w:lang w:val="ky-KG"/>
              </w:rPr>
            </w:pPr>
            <w:r w:rsidRPr="002C2321">
              <w:rPr>
                <w:b/>
                <w:bCs/>
                <w:lang w:val="ky-KG"/>
              </w:rPr>
              <w:t>Аталышы</w:t>
            </w:r>
          </w:p>
        </w:tc>
        <w:tc>
          <w:tcPr>
            <w:tcW w:w="2693"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2410"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1984"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396"/>
        </w:trPr>
        <w:tc>
          <w:tcPr>
            <w:tcW w:w="3261"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jc w:val="both"/>
              <w:rPr>
                <w:rFonts w:eastAsia="Cambria"/>
                <w:lang w:val="ky-KG" w:eastAsia="en-US"/>
              </w:rPr>
            </w:pPr>
          </w:p>
        </w:tc>
        <w:tc>
          <w:tcPr>
            <w:tcW w:w="2693" w:type="dxa"/>
            <w:tcBorders>
              <w:top w:val="single" w:sz="4" w:space="0" w:color="auto"/>
              <w:left w:val="single" w:sz="4" w:space="0" w:color="auto"/>
              <w:bottom w:val="single" w:sz="4" w:space="0" w:color="auto"/>
              <w:right w:val="single" w:sz="4" w:space="0" w:color="auto"/>
            </w:tcBorders>
            <w:hideMark/>
          </w:tcPr>
          <w:p w:rsidR="006D11DB" w:rsidRPr="002C2321" w:rsidRDefault="006D11DB" w:rsidP="0007246D">
            <w:pPr>
              <w:widowControl w:val="0"/>
              <w:autoSpaceDE w:val="0"/>
              <w:autoSpaceDN w:val="0"/>
              <w:adjustRightInd w:val="0"/>
              <w:ind w:firstLine="709"/>
              <w:rPr>
                <w:rFonts w:eastAsia="Cambria"/>
                <w:b/>
                <w:lang w:val="ky-KG" w:eastAsia="en-US"/>
              </w:rPr>
            </w:pPr>
            <w:r w:rsidRPr="002C2321">
              <w:rPr>
                <w:rFonts w:eastAsia="Cambria"/>
                <w:b/>
                <w:lang w:val="ky-KG" w:eastAsia="en-US"/>
              </w:rPr>
              <w:t>1 235,4</w:t>
            </w:r>
          </w:p>
        </w:tc>
        <w:tc>
          <w:tcPr>
            <w:tcW w:w="2410"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rPr>
                <w:rFonts w:eastAsia="Cambria"/>
                <w:b/>
                <w:lang w:val="ky-KG" w:eastAsia="en-US"/>
              </w:rPr>
            </w:pPr>
            <w:r w:rsidRPr="002C2321">
              <w:rPr>
                <w:rFonts w:eastAsia="Cambria"/>
                <w:b/>
                <w:lang w:val="ky-KG" w:eastAsia="en-US"/>
              </w:rPr>
              <w:t>1 232,7</w:t>
            </w:r>
          </w:p>
        </w:tc>
        <w:tc>
          <w:tcPr>
            <w:tcW w:w="1984"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rPr>
                <w:rFonts w:eastAsia="Cambria"/>
                <w:b/>
                <w:lang w:val="ky-KG" w:eastAsia="en-US"/>
              </w:rPr>
            </w:pPr>
            <w:r w:rsidRPr="002C2321">
              <w:rPr>
                <w:rFonts w:eastAsia="Cambria"/>
                <w:b/>
                <w:lang w:val="ky-KG" w:eastAsia="en-US"/>
              </w:rPr>
              <w:t>-2,7</w:t>
            </w:r>
          </w:p>
        </w:tc>
      </w:tr>
      <w:tr w:rsidR="006D11DB" w:rsidRPr="002C2321" w:rsidTr="0007246D">
        <w:tc>
          <w:tcPr>
            <w:tcW w:w="3261" w:type="dxa"/>
            <w:tcBorders>
              <w:top w:val="single" w:sz="4" w:space="0" w:color="auto"/>
              <w:left w:val="single" w:sz="4" w:space="0" w:color="auto"/>
              <w:bottom w:val="single" w:sz="4" w:space="0" w:color="auto"/>
              <w:right w:val="single" w:sz="4" w:space="0" w:color="auto"/>
            </w:tcBorders>
            <w:hideMark/>
          </w:tcPr>
          <w:p w:rsidR="006D11DB" w:rsidRPr="002C2321" w:rsidRDefault="006D11DB" w:rsidP="0007246D">
            <w:pPr>
              <w:rPr>
                <w:rFonts w:eastAsia="Calibri"/>
                <w:lang w:val="ky-KG"/>
              </w:rPr>
            </w:pPr>
            <w:r w:rsidRPr="002C2321">
              <w:rPr>
                <w:rFonts w:eastAsia="Calibri"/>
                <w:lang w:val="ky-KG"/>
              </w:rPr>
              <w:t xml:space="preserve">бюджеттик каражаттар </w:t>
            </w:r>
          </w:p>
        </w:tc>
        <w:tc>
          <w:tcPr>
            <w:tcW w:w="2693" w:type="dxa"/>
            <w:tcBorders>
              <w:top w:val="single" w:sz="4" w:space="0" w:color="auto"/>
              <w:left w:val="single" w:sz="4" w:space="0" w:color="auto"/>
              <w:bottom w:val="single" w:sz="4" w:space="0" w:color="auto"/>
              <w:right w:val="single" w:sz="4" w:space="0" w:color="auto"/>
            </w:tcBorders>
            <w:hideMark/>
          </w:tcPr>
          <w:p w:rsidR="006D11DB" w:rsidRPr="002C2321" w:rsidRDefault="006D11DB" w:rsidP="0007246D">
            <w:pPr>
              <w:widowControl w:val="0"/>
              <w:autoSpaceDE w:val="0"/>
              <w:autoSpaceDN w:val="0"/>
              <w:adjustRightInd w:val="0"/>
              <w:ind w:firstLine="709"/>
              <w:rPr>
                <w:rFonts w:eastAsia="Cambria"/>
                <w:lang w:val="ky-KG" w:eastAsia="en-US"/>
              </w:rPr>
            </w:pPr>
            <w:r w:rsidRPr="002C2321">
              <w:rPr>
                <w:rFonts w:eastAsia="Cambria"/>
                <w:lang w:val="ky-KG" w:eastAsia="en-US"/>
              </w:rPr>
              <w:t>329,9</w:t>
            </w:r>
          </w:p>
        </w:tc>
        <w:tc>
          <w:tcPr>
            <w:tcW w:w="2410"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rPr>
                <w:rFonts w:eastAsia="Cambria"/>
                <w:lang w:val="ky-KG" w:eastAsia="en-US"/>
              </w:rPr>
            </w:pPr>
            <w:r w:rsidRPr="002C2321">
              <w:rPr>
                <w:rFonts w:eastAsia="Cambria"/>
                <w:lang w:val="ky-KG" w:eastAsia="en-US"/>
              </w:rPr>
              <w:t>332,2</w:t>
            </w:r>
          </w:p>
        </w:tc>
        <w:tc>
          <w:tcPr>
            <w:tcW w:w="1984"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rPr>
                <w:rFonts w:eastAsia="Cambria"/>
                <w:lang w:val="ky-KG" w:eastAsia="en-US"/>
              </w:rPr>
            </w:pPr>
            <w:r w:rsidRPr="002C2321">
              <w:rPr>
                <w:rFonts w:eastAsia="Cambria"/>
                <w:lang w:val="ky-KG" w:eastAsia="en-US"/>
              </w:rPr>
              <w:t>2,3</w:t>
            </w:r>
          </w:p>
        </w:tc>
      </w:tr>
      <w:tr w:rsidR="006D11DB" w:rsidRPr="002C2321" w:rsidTr="0007246D">
        <w:tc>
          <w:tcPr>
            <w:tcW w:w="3261" w:type="dxa"/>
            <w:tcBorders>
              <w:top w:val="single" w:sz="4" w:space="0" w:color="auto"/>
              <w:left w:val="single" w:sz="4" w:space="0" w:color="auto"/>
              <w:bottom w:val="single" w:sz="4" w:space="0" w:color="auto"/>
              <w:right w:val="single" w:sz="4" w:space="0" w:color="auto"/>
            </w:tcBorders>
            <w:hideMark/>
          </w:tcPr>
          <w:p w:rsidR="006D11DB" w:rsidRPr="002C2321" w:rsidRDefault="006D11DB" w:rsidP="0007246D">
            <w:pPr>
              <w:rPr>
                <w:rFonts w:eastAsia="Calibri"/>
                <w:lang w:val="ky-KG"/>
              </w:rPr>
            </w:pPr>
            <w:r w:rsidRPr="002C2321">
              <w:rPr>
                <w:rFonts w:eastAsia="Calibri"/>
                <w:lang w:val="ky-KG"/>
              </w:rPr>
              <w:t>атайын эсептин каражаттары</w:t>
            </w:r>
          </w:p>
        </w:tc>
        <w:tc>
          <w:tcPr>
            <w:tcW w:w="2693" w:type="dxa"/>
            <w:tcBorders>
              <w:top w:val="single" w:sz="4" w:space="0" w:color="auto"/>
              <w:left w:val="single" w:sz="4" w:space="0" w:color="auto"/>
              <w:bottom w:val="single" w:sz="4" w:space="0" w:color="auto"/>
              <w:right w:val="single" w:sz="4" w:space="0" w:color="auto"/>
            </w:tcBorders>
            <w:hideMark/>
          </w:tcPr>
          <w:p w:rsidR="006D11DB" w:rsidRPr="002C2321" w:rsidRDefault="006D11DB" w:rsidP="0007246D">
            <w:pPr>
              <w:widowControl w:val="0"/>
              <w:autoSpaceDE w:val="0"/>
              <w:autoSpaceDN w:val="0"/>
              <w:adjustRightInd w:val="0"/>
              <w:ind w:firstLine="709"/>
              <w:rPr>
                <w:rFonts w:eastAsia="Cambria"/>
                <w:lang w:val="ky-KG" w:eastAsia="en-US"/>
              </w:rPr>
            </w:pPr>
            <w:r w:rsidRPr="002C2321">
              <w:rPr>
                <w:rFonts w:eastAsia="Cambria"/>
                <w:lang w:val="ky-KG" w:eastAsia="en-US"/>
              </w:rPr>
              <w:t>905,5</w:t>
            </w:r>
          </w:p>
        </w:tc>
        <w:tc>
          <w:tcPr>
            <w:tcW w:w="2410"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rPr>
                <w:rFonts w:eastAsia="Cambria"/>
                <w:lang w:val="ky-KG" w:eastAsia="en-US"/>
              </w:rPr>
            </w:pPr>
            <w:r w:rsidRPr="002C2321">
              <w:rPr>
                <w:rFonts w:eastAsia="Cambria"/>
                <w:lang w:val="ky-KG" w:eastAsia="en-US"/>
              </w:rPr>
              <w:t>900,5</w:t>
            </w:r>
          </w:p>
        </w:tc>
        <w:tc>
          <w:tcPr>
            <w:tcW w:w="1984" w:type="dxa"/>
            <w:tcBorders>
              <w:top w:val="single" w:sz="4" w:space="0" w:color="auto"/>
              <w:left w:val="single" w:sz="4" w:space="0" w:color="auto"/>
              <w:bottom w:val="single" w:sz="4" w:space="0" w:color="auto"/>
              <w:right w:val="single" w:sz="4" w:space="0" w:color="auto"/>
            </w:tcBorders>
            <w:vAlign w:val="center"/>
            <w:hideMark/>
          </w:tcPr>
          <w:p w:rsidR="006D11DB" w:rsidRPr="002C2321" w:rsidRDefault="006D11DB" w:rsidP="0007246D">
            <w:pPr>
              <w:widowControl w:val="0"/>
              <w:autoSpaceDE w:val="0"/>
              <w:autoSpaceDN w:val="0"/>
              <w:adjustRightInd w:val="0"/>
              <w:ind w:firstLine="709"/>
              <w:rPr>
                <w:rFonts w:eastAsia="Cambria"/>
                <w:lang w:val="ky-KG" w:eastAsia="en-US"/>
              </w:rPr>
            </w:pPr>
            <w:r w:rsidRPr="002C2321">
              <w:rPr>
                <w:rFonts w:eastAsia="Cambria"/>
                <w:lang w:val="ky-KG" w:eastAsia="en-US"/>
              </w:rPr>
              <w:t>-5,0</w:t>
            </w:r>
          </w:p>
        </w:tc>
      </w:tr>
    </w:tbl>
    <w:p w:rsidR="006D11DB" w:rsidRPr="002C2321" w:rsidRDefault="006D11DB" w:rsidP="006D11DB">
      <w:pPr>
        <w:jc w:val="both"/>
        <w:rPr>
          <w:lang w:val="ky-KG"/>
        </w:rPr>
      </w:pPr>
    </w:p>
    <w:p w:rsidR="006D11DB" w:rsidRPr="002C2321" w:rsidRDefault="006D11DB" w:rsidP="006D11DB">
      <w:pPr>
        <w:ind w:firstLine="709"/>
        <w:jc w:val="both"/>
        <w:rPr>
          <w:lang w:val="ky-KG"/>
        </w:rPr>
      </w:pPr>
      <w:r w:rsidRPr="002C2321">
        <w:rPr>
          <w:lang w:val="ky-KG"/>
        </w:rPr>
        <w:t xml:space="preserve">Бюджеттик каражаттар боюнча чыгашаларды республиканын региндорун медицина кадрлары менен камсыздоо максатында 3,4 млн. сомго көбөйтүү каралган. </w:t>
      </w:r>
    </w:p>
    <w:p w:rsidR="006D11DB" w:rsidRPr="002C2321" w:rsidRDefault="006D11DB" w:rsidP="006D11DB">
      <w:pPr>
        <w:ind w:firstLine="709"/>
        <w:jc w:val="both"/>
        <w:rPr>
          <w:lang w:val="ky-KG"/>
        </w:rPr>
      </w:pPr>
      <w:r w:rsidRPr="002C2321">
        <w:rPr>
          <w:lang w:val="ky-KG" w:eastAsia="ky-KG"/>
        </w:rPr>
        <w:t>Кыргыз Республикасынын Эсептөө палатасы</w:t>
      </w:r>
      <w:r w:rsidRPr="002C2321">
        <w:rPr>
          <w:lang w:val="ky-KG"/>
        </w:rPr>
        <w:t xml:space="preserve">нын 2018-жылдагы актысына ылайык бюджеттик каражаттар боюнча чыгашаларды 0,6 млн сомго жана 2019-жылдагы товардык-материалдык баалуулуктардын ченемден ашык запастарын эсептөөгө байланыштуу 0,3 млн.сомго азайтуу каралган. </w:t>
      </w:r>
    </w:p>
    <w:p w:rsidR="006D11DB" w:rsidRPr="002C2321" w:rsidRDefault="006D11DB" w:rsidP="006D11DB">
      <w:pPr>
        <w:ind w:firstLine="709"/>
        <w:jc w:val="both"/>
        <w:rPr>
          <w:lang w:val="ky-KG"/>
        </w:rPr>
      </w:pPr>
      <w:r w:rsidRPr="002C2321">
        <w:rPr>
          <w:lang w:val="ky-KG"/>
        </w:rPr>
        <w:t xml:space="preserve">Атайын эсептин каражаттары боюнча 5,0 млн. сомго азаюу </w:t>
      </w:r>
      <w:r w:rsidRPr="002C2321">
        <w:rPr>
          <w:rFonts w:eastAsia="SimSun"/>
          <w:bCs/>
          <w:iCs/>
          <w:lang w:val="ky-KG" w:eastAsia="en-US"/>
        </w:rPr>
        <w:t xml:space="preserve">түшүүлөрдүн </w:t>
      </w:r>
      <w:r w:rsidRPr="002C2321">
        <w:rPr>
          <w:lang w:val="ky-KG"/>
        </w:rPr>
        <w:t xml:space="preserve">12,0 млн. сом суммага </w:t>
      </w:r>
      <w:r w:rsidRPr="002C2321">
        <w:rPr>
          <w:rFonts w:eastAsia="SimSun"/>
          <w:bCs/>
          <w:iCs/>
          <w:lang w:val="ky-KG" w:eastAsia="en-US"/>
        </w:rPr>
        <w:t xml:space="preserve">азайышына, жыл башына карата калдыктардын </w:t>
      </w:r>
      <w:r w:rsidRPr="002C2321">
        <w:rPr>
          <w:lang w:val="ky-KG"/>
        </w:rPr>
        <w:t xml:space="preserve">48,3 млн. сомго </w:t>
      </w:r>
      <w:r w:rsidRPr="002C2321">
        <w:rPr>
          <w:lang w:val="ky-KG"/>
        </w:rPr>
        <w:lastRenderedPageBreak/>
        <w:t xml:space="preserve">көбөйүшүнө жана </w:t>
      </w:r>
      <w:r w:rsidRPr="002C2321">
        <w:rPr>
          <w:rFonts w:eastAsia="SimSun"/>
          <w:bCs/>
          <w:iCs/>
          <w:lang w:val="ky-KG" w:eastAsia="en-US"/>
        </w:rPr>
        <w:t xml:space="preserve"> </w:t>
      </w:r>
      <w:r w:rsidRPr="002C2321">
        <w:rPr>
          <w:lang w:val="ky-KG"/>
        </w:rPr>
        <w:t xml:space="preserve">41,3 млн. сом суммадагы каражаттын функционалдык классификациянын башка бөлүмдөрүнө берилгендигине </w:t>
      </w:r>
      <w:r w:rsidRPr="002C2321">
        <w:rPr>
          <w:rFonts w:eastAsia="SimSun"/>
          <w:bCs/>
          <w:iCs/>
          <w:lang w:val="ky-KG" w:eastAsia="en-US"/>
        </w:rPr>
        <w:t>байланыштуу</w:t>
      </w:r>
      <w:r w:rsidRPr="002C2321">
        <w:rPr>
          <w:lang w:val="ky-KG"/>
        </w:rPr>
        <w:t xml:space="preserve">  болгон.</w:t>
      </w:r>
    </w:p>
    <w:p w:rsidR="006D11DB" w:rsidRPr="002C2321" w:rsidRDefault="006D11DB" w:rsidP="006D11DB">
      <w:pPr>
        <w:ind w:firstLine="709"/>
        <w:jc w:val="both"/>
        <w:rPr>
          <w:lang w:val="ky-KG"/>
        </w:rPr>
      </w:pPr>
      <w:r w:rsidRPr="002C2321">
        <w:rPr>
          <w:b/>
          <w:lang w:val="ky-KG"/>
        </w:rPr>
        <w:t>Билим берүүнүн башка мекемелери боюнча</w:t>
      </w:r>
      <w:r w:rsidRPr="002C2321">
        <w:rPr>
          <w:lang w:val="ky-KG"/>
        </w:rPr>
        <w:t xml:space="preserve"> 2020-жылга такталган бюджет 1 456,7 млн. сомду түздү, </w:t>
      </w:r>
      <w:r w:rsidRPr="002C2321">
        <w:rPr>
          <w:rFonts w:eastAsia="SimSun"/>
          <w:bCs/>
          <w:iCs/>
          <w:lang w:val="ky-KG" w:eastAsia="en-US"/>
        </w:rPr>
        <w:t>биринчи такталган бюджетке салыштырмалуу</w:t>
      </w:r>
      <w:r w:rsidRPr="002C2321">
        <w:rPr>
          <w:lang w:val="ky-KG"/>
        </w:rPr>
        <w:t xml:space="preserve"> (1 448,7 млн. сом) 8,0 млн. сомго көбөйгөн, анын ичинен бюджеттик каражаттар боюнча чыгашалар 1 168,1 млн сом, </w:t>
      </w:r>
      <w:r w:rsidRPr="002C2321">
        <w:rPr>
          <w:rFonts w:eastAsia="SimSun"/>
          <w:bCs/>
          <w:iCs/>
          <w:lang w:val="ky-KG" w:eastAsia="en-US"/>
        </w:rPr>
        <w:t xml:space="preserve">биринчи такталган бюджетке салыштырмалуу </w:t>
      </w:r>
      <w:r w:rsidRPr="002C2321">
        <w:rPr>
          <w:lang w:val="ky-KG"/>
        </w:rPr>
        <w:t xml:space="preserve">(1 127,1 млн. сом) 41,0 млн сомго көбөйгөн, атайын эсептин каражаттары боюнча – 288,7 млн сом, </w:t>
      </w:r>
      <w:r w:rsidRPr="002C2321">
        <w:rPr>
          <w:rFonts w:eastAsia="SimSun"/>
          <w:bCs/>
          <w:iCs/>
          <w:lang w:val="ky-KG" w:eastAsia="en-US"/>
        </w:rPr>
        <w:t>биринчи такталган бюджетке салыштырмалуу</w:t>
      </w:r>
      <w:r w:rsidRPr="002C2321">
        <w:rPr>
          <w:lang w:val="ky-KG"/>
        </w:rPr>
        <w:t xml:space="preserve"> (321,6 млн. сом) 32,9 млн сомго азайган. </w:t>
      </w:r>
    </w:p>
    <w:p w:rsidR="006D11DB" w:rsidRPr="002C2321" w:rsidRDefault="006D11DB" w:rsidP="006D11DB">
      <w:pPr>
        <w:ind w:firstLine="709"/>
        <w:jc w:val="both"/>
        <w:rPr>
          <w:rFonts w:eastAsia="Calibri"/>
          <w:lang w:val="ky-KG"/>
        </w:rPr>
      </w:pPr>
      <w:r w:rsidRPr="002C2321">
        <w:rPr>
          <w:lang w:val="ky-KG" w:eastAsia="ky-KG"/>
        </w:rPr>
        <w:t>Кыргыз Республикасынын Маданият, маалымат жана туризм министрлиги</w:t>
      </w:r>
      <w:r w:rsidRPr="002C2321">
        <w:rPr>
          <w:lang w:val="ky-KG"/>
        </w:rPr>
        <w:t xml:space="preserve">не мектеп интернаттарга тамак-аш продуктуларын сатып алуу үчүн 4,0 млн сомго бюджеттик каражат каралган, мындан тышкары пандемия жана өзгөчө абал/өзгөчө кырдаал режими  учурунда маданияттын </w:t>
      </w:r>
      <w:r w:rsidRPr="002C2321">
        <w:rPr>
          <w:rFonts w:eastAsia="Calibri"/>
          <w:bCs/>
          <w:lang w:val="ky-KG"/>
        </w:rPr>
        <w:t xml:space="preserve">ведомстволук мекемелеринин кызматкерлеринин эмгек акысын талдоонун негизинде билим берүү ситемасынын кызматкерлеринин айрым категорияларынын эмгек акы шарттарына ылайык чыгашалар сметасы боюнча каралган каражаттардын жетишсиздигине байланыштуу билим берүү мекемелеринин педагогикалык персоналынын 30 пайызга көбөйгөн эмгек акысын </w:t>
      </w:r>
      <w:r w:rsidRPr="002C2321">
        <w:rPr>
          <w:lang w:val="ky-KG"/>
        </w:rPr>
        <w:t xml:space="preserve"> төлөө үчүн билим берүүнүн </w:t>
      </w:r>
      <w:r w:rsidRPr="002C2321">
        <w:rPr>
          <w:rFonts w:eastAsia="Calibri"/>
          <w:bCs/>
          <w:lang w:val="ky-KG"/>
        </w:rPr>
        <w:t>ведомстволук мекемелерине</w:t>
      </w:r>
      <w:r w:rsidRPr="002C2321">
        <w:rPr>
          <w:rFonts w:eastAsia="Calibri"/>
          <w:lang w:val="ky-KG"/>
        </w:rPr>
        <w:t xml:space="preserve"> </w:t>
      </w:r>
      <w:r w:rsidRPr="002C2321">
        <w:rPr>
          <w:lang w:val="ky-KG"/>
        </w:rPr>
        <w:t xml:space="preserve">20,5 млн сом суммадагы каражат берилген. </w:t>
      </w:r>
    </w:p>
    <w:p w:rsidR="006D11DB" w:rsidRPr="002C2321" w:rsidRDefault="006D11DB" w:rsidP="006D11DB">
      <w:pPr>
        <w:ind w:firstLine="709"/>
        <w:jc w:val="both"/>
        <w:rPr>
          <w:lang w:val="ky-KG"/>
        </w:rPr>
      </w:pPr>
      <w:r w:rsidRPr="002C2321">
        <w:rPr>
          <w:lang w:val="ky-KG"/>
        </w:rPr>
        <w:t>Кыргыз Республикасынын Финансы министрлигинин Окуу борборуна коммуналдык кызмат көрсөтүүлөр боюнча кредитордук карызды тындыруу үчүн 1,1 млн сом каралган</w:t>
      </w:r>
      <w:r w:rsidRPr="002C2321">
        <w:rPr>
          <w:lang w:val="ky-KG" w:bidi="ru-RU"/>
        </w:rPr>
        <w:t>.</w:t>
      </w:r>
    </w:p>
    <w:p w:rsidR="006D11DB" w:rsidRPr="002C2321" w:rsidRDefault="006D11DB" w:rsidP="006D11DB">
      <w:pPr>
        <w:widowControl w:val="0"/>
        <w:ind w:left="23" w:right="23" w:firstLine="697"/>
        <w:jc w:val="both"/>
        <w:rPr>
          <w:lang w:val="ky-KG"/>
        </w:rPr>
      </w:pPr>
      <w:r w:rsidRPr="002C2321">
        <w:rPr>
          <w:rFonts w:eastAsia="Calibri"/>
          <w:lang w:val="ky-KG" w:eastAsia="ky-KG" w:bidi="ru-RU"/>
        </w:rPr>
        <w:t xml:space="preserve">Кыргыз Республикасынын </w:t>
      </w:r>
      <w:r w:rsidRPr="002C2321">
        <w:rPr>
          <w:lang w:val="ky-KG" w:eastAsia="ky-KG" w:bidi="ru-RU"/>
        </w:rPr>
        <w:t>Президентинин</w:t>
      </w:r>
      <w:r w:rsidRPr="002C2321">
        <w:rPr>
          <w:lang w:val="ky-KG" w:bidi="ru-RU"/>
        </w:rPr>
        <w:t xml:space="preserve"> алдындагы Мамлекеттик тил боюнча улуттук </w:t>
      </w:r>
      <w:r w:rsidRPr="002C2321">
        <w:rPr>
          <w:lang w:val="ky-KG"/>
        </w:rPr>
        <w:t xml:space="preserve">комиссияга «Кыргыз Республикасында 2014-2020-жылдарга мамлекеттик тилди өнүктүрүү жана тил саясатын өркүндөтүү улуттук программасын» ишке ашыруу үчүн 1,0 млн сом кошумча каралган. Мындан тышкары «Санарип Кыргызстан» санариптик трансформациялоо концепциясынын алкагында кызмат көрсөтүүлөрдү берүү боюнча кредиттик карызды тындыруу үчүн  5,0 млн. сом кошумча каралган. </w:t>
      </w:r>
    </w:p>
    <w:p w:rsidR="006D11DB" w:rsidRPr="002C2321" w:rsidRDefault="006D11DB" w:rsidP="006D11DB">
      <w:pPr>
        <w:tabs>
          <w:tab w:val="left" w:pos="993"/>
        </w:tabs>
        <w:jc w:val="both"/>
        <w:rPr>
          <w:lang w:val="ky-KG"/>
        </w:rPr>
      </w:pPr>
      <w:r w:rsidRPr="002C2321">
        <w:rPr>
          <w:lang w:val="ky-KG" w:eastAsia="ky-KG"/>
        </w:rPr>
        <w:tab/>
        <w:t xml:space="preserve">Мамлекеттик билим берүү грантын финансылык каражаттар менен камсыздоо максатында Кыргыз Республикасынын Билим берүү жана илим министрлигинин каражаттарынын эсебинен Кыргыз Республикасынын Тышкы иштер министрлигинин </w:t>
      </w:r>
      <w:r w:rsidRPr="002C2321">
        <w:rPr>
          <w:lang w:val="ky-KG"/>
        </w:rPr>
        <w:t xml:space="preserve">Казы Дикамбаевич Дикамбаев атындагы  Дипломатиялык академиясынын бюджеттик каражаттар боюнча чыгашалары 0,9 млн сомго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ind w:firstLine="709"/>
        <w:jc w:val="both"/>
        <w:rPr>
          <w:lang w:val="ky-KG"/>
        </w:rPr>
      </w:pPr>
      <w:r w:rsidRPr="002C2321">
        <w:rPr>
          <w:lang w:val="ky-KG"/>
        </w:rPr>
        <w:tab/>
        <w:t xml:space="preserve">Кыргыз Республикасынын Жогорку сотунун алдындагы Сот адилеттиги жогорку мектеби боюнча чыгашалар сметаларын талдоонун натыйжасы боюнча бюджеттик каражаттар боюнча чыгашалары 6,6 млн сомго, ошондой эле 2019-жылдагы жылдык отчет боюнча товардык-материалдык баалуулуктардын ченемден ашык запастарын эсептөөгө байланыштуу 0,3 млн.сомго  азайган. </w:t>
      </w:r>
    </w:p>
    <w:p w:rsidR="006D11DB" w:rsidRPr="002C2321" w:rsidRDefault="006D11DB" w:rsidP="006D11DB">
      <w:pPr>
        <w:ind w:firstLine="709"/>
        <w:jc w:val="both"/>
        <w:rPr>
          <w:lang w:val="ky-KG"/>
        </w:rPr>
      </w:pPr>
      <w:r w:rsidRPr="002C2321">
        <w:rPr>
          <w:lang w:val="ky-KG"/>
        </w:rPr>
        <w:t xml:space="preserve">Кыргыз Республикасынын Жогорку Кеңешинин билим берүү мекемеси боюнча бюджеттик каражаттар боюнча сметаларды аткарууну талдоонун жыйынтыгы боюнча </w:t>
      </w:r>
      <w:r w:rsidRPr="002C2321">
        <w:rPr>
          <w:rFonts w:eastAsia="Calibri"/>
          <w:lang w:val="ky-KG" w:eastAsia="en-US"/>
        </w:rPr>
        <w:t xml:space="preserve">1,5 млн. сомго азайган. </w:t>
      </w:r>
    </w:p>
    <w:p w:rsidR="006D11DB" w:rsidRPr="002C2321" w:rsidRDefault="006D11DB" w:rsidP="006D11DB">
      <w:pPr>
        <w:ind w:firstLine="709"/>
        <w:jc w:val="both"/>
        <w:rPr>
          <w:lang w:val="ky-KG"/>
        </w:rPr>
      </w:pPr>
      <w:r w:rsidRPr="002C2321">
        <w:rPr>
          <w:lang w:val="ky-KG"/>
        </w:rPr>
        <w:t xml:space="preserve">Кыргыз Республикасынын Башкы прокуратурасынын </w:t>
      </w:r>
      <w:r w:rsidRPr="002C2321">
        <w:rPr>
          <w:rFonts w:eastAsia="Calibri"/>
          <w:lang w:val="ky-KG"/>
        </w:rPr>
        <w:t xml:space="preserve">мектепке чейинки балдар мекемесинин 1,2 млн сом суммадагы чыгашалары кабыл алынган </w:t>
      </w:r>
      <w:r w:rsidRPr="002C2321">
        <w:rPr>
          <w:lang w:val="ky-KG"/>
        </w:rPr>
        <w:t xml:space="preserve">бюджеттик милдеттенмелерди калыбына келтирүү үчүн, анын ичинде коммуналдык кызмат көрсөтүүлөр боюнча кредитордук карызга жол бербөө максатында Кыргыз Республикасынын Башкы прокуратурасынын </w:t>
      </w:r>
      <w:r w:rsidRPr="002C2321">
        <w:rPr>
          <w:rFonts w:eastAsia="Calibri"/>
          <w:bCs/>
          <w:lang w:val="ky-KG"/>
        </w:rPr>
        <w:t>ведомстволук мекемелерине</w:t>
      </w:r>
      <w:r w:rsidRPr="002C2321">
        <w:rPr>
          <w:rFonts w:eastAsia="Calibri"/>
          <w:lang w:val="ky-KG"/>
        </w:rPr>
        <w:t xml:space="preserve"> </w:t>
      </w:r>
      <w:r w:rsidRPr="002C2321">
        <w:rPr>
          <w:lang w:val="ky-KG"/>
        </w:rPr>
        <w:t>берилген.</w:t>
      </w:r>
    </w:p>
    <w:p w:rsidR="006D11DB" w:rsidRPr="002C2321" w:rsidRDefault="006D11DB" w:rsidP="006D11DB">
      <w:pPr>
        <w:ind w:firstLine="709"/>
        <w:jc w:val="both"/>
        <w:rPr>
          <w:lang w:val="ky-KG"/>
        </w:rPr>
      </w:pPr>
      <w:r w:rsidRPr="002C2321">
        <w:rPr>
          <w:lang w:val="ky-KG" w:eastAsia="ky-KG"/>
        </w:rPr>
        <w:t>Кыргыз Республикасынын Маданият, маалымат жана туризм министрлиги</w:t>
      </w:r>
      <w:r w:rsidRPr="002C2321">
        <w:rPr>
          <w:lang w:val="ky-KG"/>
        </w:rPr>
        <w:t xml:space="preserve">нин чыгашалары </w:t>
      </w:r>
      <w:r w:rsidRPr="002C2321">
        <w:rPr>
          <w:lang w:val="ky-KG" w:eastAsia="ky-KG"/>
        </w:rPr>
        <w:t>Кыргыз Республикасынын Эсептөө палатасы</w:t>
      </w:r>
      <w:r w:rsidRPr="002C2321">
        <w:rPr>
          <w:lang w:val="ky-KG"/>
        </w:rPr>
        <w:t xml:space="preserve">нын актысына ылайык 4,4 млн сомго жана 2020-жылдагы бюджеттик каражаттардын чыгашаларын талдоонун жыйынтыгы боюнча 1,9 млн.сомго азайган. </w:t>
      </w:r>
    </w:p>
    <w:p w:rsidR="006D11DB" w:rsidRPr="002C2321" w:rsidRDefault="006D11DB" w:rsidP="006D11DB">
      <w:pPr>
        <w:tabs>
          <w:tab w:val="left" w:pos="993"/>
        </w:tabs>
        <w:jc w:val="both"/>
        <w:rPr>
          <w:rFonts w:eastAsia="SimSun"/>
          <w:bCs/>
          <w:iCs/>
          <w:lang w:val="ky-KG" w:eastAsia="en-US"/>
        </w:rPr>
      </w:pPr>
      <w:r w:rsidRPr="002C2321">
        <w:rPr>
          <w:lang w:val="ky-KG"/>
        </w:rPr>
        <w:t xml:space="preserve">  </w:t>
      </w:r>
      <w:r w:rsidRPr="002C2321">
        <w:rPr>
          <w:lang w:val="ky-KG"/>
        </w:rPr>
        <w:tab/>
        <w:t xml:space="preserve">Атайын эсептин каражаттары жыл башына карата калдыктардын бекитилгендигине байланыштуу 45,1 млн сомго </w:t>
      </w:r>
      <w:r w:rsidRPr="002C2321">
        <w:rPr>
          <w:rFonts w:eastAsia="SimSun"/>
          <w:bCs/>
          <w:iCs/>
          <w:lang w:val="ky-KG" w:eastAsia="en-US"/>
        </w:rPr>
        <w:t>көбөйгөн, анын ичинде:</w:t>
      </w:r>
    </w:p>
    <w:p w:rsidR="006D11DB" w:rsidRPr="002C2321" w:rsidRDefault="006D11DB" w:rsidP="00805477">
      <w:pPr>
        <w:numPr>
          <w:ilvl w:val="0"/>
          <w:numId w:val="7"/>
        </w:numPr>
        <w:tabs>
          <w:tab w:val="left" w:pos="0"/>
        </w:tabs>
        <w:jc w:val="both"/>
        <w:rPr>
          <w:lang w:val="ky-KG" w:bidi="ru-RU"/>
        </w:rPr>
      </w:pPr>
      <w:r w:rsidRPr="002C2321">
        <w:rPr>
          <w:rFonts w:eastAsia="SimSun"/>
          <w:bCs/>
          <w:iCs/>
          <w:lang w:val="ky-KG" w:eastAsia="en-US"/>
        </w:rPr>
        <w:t>17,8 млн сом</w:t>
      </w:r>
      <w:r w:rsidRPr="002C2321">
        <w:rPr>
          <w:bCs/>
          <w:iCs/>
          <w:lang w:val="ky-KG" w:eastAsia="ky-KG"/>
        </w:rPr>
        <w:t xml:space="preserve"> Кыргыз Республикасынын Маданият, маалымат жана туризм министрлиги</w:t>
      </w:r>
      <w:r w:rsidRPr="002C2321">
        <w:rPr>
          <w:rFonts w:eastAsia="SimSun"/>
          <w:bCs/>
          <w:iCs/>
          <w:lang w:val="ky-KG" w:eastAsia="en-US"/>
        </w:rPr>
        <w:t>;</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lastRenderedPageBreak/>
        <w:t>11,5 млн. сом Кыргыз Республикасынын Президентинин алдындагы Мамлекеттик башкаруу академиясы;</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t xml:space="preserve">2,8 млн. сом </w:t>
      </w:r>
      <w:r w:rsidRPr="002C2321">
        <w:rPr>
          <w:lang w:val="ky-KG" w:eastAsia="ky-KG"/>
        </w:rPr>
        <w:t>Кыргыз Республикасынын Транспорт жана жол министрлиги</w:t>
      </w:r>
      <w:r w:rsidRPr="002C2321">
        <w:rPr>
          <w:lang w:val="ky-KG"/>
        </w:rPr>
        <w:t>нин И.Абдраимов атындагы Кыргыз авиациялык институту;</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eastAsia="ky-KG"/>
        </w:rPr>
        <w:t xml:space="preserve">2,7 млн сом Кыргыз Республикасынын Тышкы иштер министрлигинин </w:t>
      </w:r>
      <w:r w:rsidRPr="002C2321">
        <w:rPr>
          <w:lang w:val="ky-KG"/>
        </w:rPr>
        <w:t>Дипломатиялык академиясы;</w:t>
      </w:r>
    </w:p>
    <w:p w:rsidR="006D11DB" w:rsidRPr="002C2321" w:rsidRDefault="006D11DB" w:rsidP="00805477">
      <w:pPr>
        <w:numPr>
          <w:ilvl w:val="0"/>
          <w:numId w:val="7"/>
        </w:numPr>
        <w:tabs>
          <w:tab w:val="left" w:pos="993"/>
        </w:tabs>
        <w:ind w:left="360" w:firstLine="709"/>
        <w:jc w:val="both"/>
        <w:rPr>
          <w:lang w:val="ky-KG" w:bidi="ru-RU"/>
        </w:rPr>
      </w:pPr>
      <w:r w:rsidRPr="002C2321">
        <w:rPr>
          <w:rFonts w:eastAsia="Calibri"/>
          <w:lang w:val="ky-KG"/>
        </w:rPr>
        <w:t xml:space="preserve">2,4 млн сом Кыргыз Республикасынын </w:t>
      </w:r>
      <w:r w:rsidRPr="002C2321">
        <w:rPr>
          <w:lang w:val="ky-KG"/>
        </w:rPr>
        <w:t>Президентинин жана Өкмөтүнүн Иш башкармасынын  мектепке чейинки мекемеси;</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t>1,6 млн сом Кыргыз Республикасынын Жогорку Кеңешинин билим берүү мекемеси;</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t>1,2 млн сом Кыргыз Республикасынын Финансы министрлигинин Окуу борбору;</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t xml:space="preserve">0,9 млн сом Кыргыз Республикасынын Башкы прокуратурасынын </w:t>
      </w:r>
      <w:r w:rsidRPr="002C2321">
        <w:rPr>
          <w:rFonts w:eastAsia="Calibri"/>
          <w:lang w:val="ky-KG"/>
        </w:rPr>
        <w:t>мектепке чейинки балдар мекемеси;</w:t>
      </w:r>
    </w:p>
    <w:p w:rsidR="006D11DB" w:rsidRPr="002C2321" w:rsidRDefault="006D11DB" w:rsidP="00805477">
      <w:pPr>
        <w:numPr>
          <w:ilvl w:val="0"/>
          <w:numId w:val="7"/>
        </w:numPr>
        <w:tabs>
          <w:tab w:val="left" w:pos="993"/>
        </w:tabs>
        <w:ind w:left="360" w:firstLine="709"/>
        <w:jc w:val="both"/>
        <w:rPr>
          <w:lang w:val="ky-KG" w:bidi="ru-RU"/>
        </w:rPr>
      </w:pPr>
      <w:r w:rsidRPr="002C2321">
        <w:rPr>
          <w:rFonts w:eastAsia="Calibri"/>
          <w:lang w:val="ky-KG"/>
        </w:rPr>
        <w:t xml:space="preserve">0,4 млн сом </w:t>
      </w:r>
      <w:r w:rsidRPr="002C2321">
        <w:rPr>
          <w:lang w:val="ky-KG" w:eastAsia="ky-KG"/>
        </w:rPr>
        <w:t xml:space="preserve">Кыргыз Республикасынын Өкмөтүнө караштуу Жазаларды аткаруу мамлекеттик кызматынын </w:t>
      </w:r>
      <w:r w:rsidRPr="002C2321">
        <w:rPr>
          <w:lang w:val="ky-KG"/>
        </w:rPr>
        <w:t>мектепке чейинки мекемеси.</w:t>
      </w:r>
    </w:p>
    <w:p w:rsidR="006D11DB" w:rsidRPr="002C2321" w:rsidRDefault="006D11DB" w:rsidP="006D11DB">
      <w:pPr>
        <w:tabs>
          <w:tab w:val="left" w:pos="993"/>
        </w:tabs>
        <w:ind w:left="360"/>
        <w:jc w:val="both"/>
        <w:rPr>
          <w:lang w:val="ky-KG"/>
        </w:rPr>
      </w:pPr>
      <w:r w:rsidRPr="002C2321">
        <w:rPr>
          <w:lang w:val="ky-KG"/>
        </w:rPr>
        <w:tab/>
        <w:t xml:space="preserve">Атайын эсептин каражаттары боюнча чыгашалар түшүүлөрдүн азайгандыгына байланыштуу  78,0 млн сомго азайган, анын ичинде: </w:t>
      </w:r>
    </w:p>
    <w:p w:rsidR="006D11DB" w:rsidRPr="002C2321" w:rsidRDefault="006D11DB" w:rsidP="00805477">
      <w:pPr>
        <w:numPr>
          <w:ilvl w:val="0"/>
          <w:numId w:val="7"/>
        </w:numPr>
        <w:tabs>
          <w:tab w:val="left" w:pos="0"/>
        </w:tabs>
        <w:jc w:val="both"/>
        <w:rPr>
          <w:lang w:val="ky-KG" w:eastAsia="ky-KG"/>
        </w:rPr>
      </w:pPr>
      <w:r w:rsidRPr="002C2321">
        <w:rPr>
          <w:lang w:val="ky-KG"/>
        </w:rPr>
        <w:t xml:space="preserve">17,3 млн сом </w:t>
      </w:r>
      <w:r w:rsidRPr="002C2321">
        <w:rPr>
          <w:lang w:val="ky-KG" w:eastAsia="ky-KG"/>
        </w:rPr>
        <w:t>Кыргыз Республикасынын Маданият, маалымат жана туризм министрлиги;</w:t>
      </w:r>
    </w:p>
    <w:p w:rsidR="006D11DB" w:rsidRPr="002C2321" w:rsidRDefault="006D11DB" w:rsidP="00805477">
      <w:pPr>
        <w:numPr>
          <w:ilvl w:val="0"/>
          <w:numId w:val="7"/>
        </w:numPr>
        <w:tabs>
          <w:tab w:val="left" w:pos="0"/>
        </w:tabs>
        <w:jc w:val="both"/>
        <w:rPr>
          <w:lang w:val="ky-KG" w:bidi="ru-RU"/>
        </w:rPr>
      </w:pPr>
      <w:r w:rsidRPr="002C2321">
        <w:rPr>
          <w:lang w:val="ky-KG"/>
        </w:rPr>
        <w:t>10,0 млн сом Кыргыз Республикасынын Финансы министрлигинин Окуу борбору;</w:t>
      </w:r>
    </w:p>
    <w:p w:rsidR="006D11DB" w:rsidRPr="002C2321" w:rsidRDefault="006D11DB" w:rsidP="00805477">
      <w:pPr>
        <w:numPr>
          <w:ilvl w:val="0"/>
          <w:numId w:val="7"/>
        </w:numPr>
        <w:tabs>
          <w:tab w:val="left" w:pos="0"/>
        </w:tabs>
        <w:jc w:val="both"/>
        <w:rPr>
          <w:lang w:val="ky-KG" w:bidi="ru-RU"/>
        </w:rPr>
      </w:pPr>
      <w:r w:rsidRPr="002C2321">
        <w:rPr>
          <w:lang w:val="ky-KG"/>
        </w:rPr>
        <w:t>10,0 млн. сом Кыргыз Республикасынын Президентинин алдындагы Мамлекеттик башкаруу академиясы;</w:t>
      </w:r>
    </w:p>
    <w:p w:rsidR="006D11DB" w:rsidRPr="002C2321" w:rsidRDefault="006D11DB" w:rsidP="00805477">
      <w:pPr>
        <w:numPr>
          <w:ilvl w:val="0"/>
          <w:numId w:val="7"/>
        </w:numPr>
        <w:tabs>
          <w:tab w:val="left" w:pos="993"/>
        </w:tabs>
        <w:ind w:left="360" w:firstLine="709"/>
        <w:jc w:val="both"/>
        <w:rPr>
          <w:lang w:val="ky-KG" w:bidi="ru-RU"/>
        </w:rPr>
      </w:pPr>
      <w:r w:rsidRPr="002C2321">
        <w:rPr>
          <w:rFonts w:eastAsia="Calibri"/>
          <w:lang w:val="ky-KG"/>
        </w:rPr>
        <w:t xml:space="preserve">9,0 млн сом Кыргыз Республикасынын </w:t>
      </w:r>
      <w:r w:rsidRPr="002C2321">
        <w:rPr>
          <w:lang w:val="ky-KG"/>
        </w:rPr>
        <w:t>Президентинин жана Өкмөтүнүн Иш башкармасынын  мектепке чейинки мекемеси;</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t>5,1 млн сом Кыргыз Республикасынын Жогорку Кеңешинин билим берүү мекемеси;</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rPr>
        <w:t xml:space="preserve">2,9 млн сом Кыргыз Республикасынын Башкы прокуратурасынын </w:t>
      </w:r>
      <w:r w:rsidRPr="002C2321">
        <w:rPr>
          <w:rFonts w:eastAsia="Calibri"/>
          <w:lang w:val="ky-KG"/>
        </w:rPr>
        <w:t>мектепке чейинки балдар мекемеси;</w:t>
      </w:r>
    </w:p>
    <w:p w:rsidR="006D11DB" w:rsidRPr="002C2321" w:rsidRDefault="006D11DB" w:rsidP="00805477">
      <w:pPr>
        <w:numPr>
          <w:ilvl w:val="0"/>
          <w:numId w:val="7"/>
        </w:numPr>
        <w:tabs>
          <w:tab w:val="left" w:pos="993"/>
        </w:tabs>
        <w:ind w:left="360" w:firstLine="709"/>
        <w:jc w:val="both"/>
        <w:rPr>
          <w:lang w:val="ky-KG" w:bidi="ru-RU"/>
        </w:rPr>
      </w:pPr>
      <w:r w:rsidRPr="002C2321">
        <w:rPr>
          <w:lang w:val="ky-KG" w:eastAsia="ky-KG"/>
        </w:rPr>
        <w:t xml:space="preserve">2,0 млн сом Кыргыз Республикасынын Тышкы иштер министрлигинин </w:t>
      </w:r>
      <w:r w:rsidRPr="002C2321">
        <w:rPr>
          <w:lang w:val="ky-KG"/>
        </w:rPr>
        <w:t>Дипломатиялык академиясы;</w:t>
      </w:r>
    </w:p>
    <w:p w:rsidR="006D11DB" w:rsidRPr="002C2321" w:rsidRDefault="006D11DB" w:rsidP="00805477">
      <w:pPr>
        <w:numPr>
          <w:ilvl w:val="0"/>
          <w:numId w:val="7"/>
        </w:numPr>
        <w:tabs>
          <w:tab w:val="left" w:pos="993"/>
        </w:tabs>
        <w:ind w:left="360" w:firstLine="709"/>
        <w:jc w:val="both"/>
        <w:rPr>
          <w:lang w:val="ky-KG" w:bidi="ru-RU"/>
        </w:rPr>
      </w:pPr>
      <w:r w:rsidRPr="002C2321">
        <w:rPr>
          <w:rFonts w:eastAsia="Calibri"/>
          <w:lang w:val="ky-KG"/>
        </w:rPr>
        <w:t xml:space="preserve">0,2 млн сом </w:t>
      </w:r>
      <w:r w:rsidRPr="002C2321">
        <w:rPr>
          <w:lang w:val="ky-KG" w:eastAsia="ky-KG"/>
        </w:rPr>
        <w:t xml:space="preserve">Кыргыз Республикасынын Өкмөтүнө караштуу Жазаларды аткаруу мамлекеттик кызматынын </w:t>
      </w:r>
      <w:r w:rsidRPr="002C2321">
        <w:rPr>
          <w:lang w:val="ky-KG"/>
        </w:rPr>
        <w:t xml:space="preserve">мектепке чейинки мекемеси. </w:t>
      </w:r>
    </w:p>
    <w:p w:rsidR="006D11DB" w:rsidRPr="002C2321" w:rsidRDefault="006D11DB" w:rsidP="006D11DB">
      <w:pPr>
        <w:ind w:firstLine="709"/>
        <w:jc w:val="both"/>
        <w:rPr>
          <w:b/>
          <w:lang w:val="ky-KG"/>
        </w:rPr>
      </w:pPr>
    </w:p>
    <w:p w:rsidR="006D11DB" w:rsidRPr="002C2321" w:rsidRDefault="006D11DB" w:rsidP="006D11DB">
      <w:pPr>
        <w:spacing w:before="120"/>
        <w:ind w:firstLine="708"/>
        <w:rPr>
          <w:b/>
          <w:lang w:val="ky-KG"/>
        </w:rPr>
      </w:pPr>
      <w:r w:rsidRPr="002C2321">
        <w:rPr>
          <w:b/>
          <w:lang w:val="ky-KG"/>
        </w:rPr>
        <w:t>Илим жана архив мекемелери боюнча</w:t>
      </w:r>
    </w:p>
    <w:p w:rsidR="006D11DB" w:rsidRPr="002C2321" w:rsidRDefault="006D11DB" w:rsidP="006D11DB">
      <w:pPr>
        <w:spacing w:before="120"/>
        <w:ind w:firstLine="709"/>
        <w:jc w:val="both"/>
        <w:rPr>
          <w:lang w:val="ky-KG"/>
        </w:rPr>
      </w:pPr>
      <w:r w:rsidRPr="002C2321">
        <w:rPr>
          <w:rFonts w:eastAsia="Calibri"/>
          <w:b/>
          <w:lang w:val="ky-KG"/>
        </w:rPr>
        <w:t>Кыргыз Республикасынын Өкмөтүнө караштуу Мамлекеттик каттоо кызматынын алдындагы Архив агенттиги боюнча</w:t>
      </w:r>
      <w:r w:rsidRPr="002C2321">
        <w:rPr>
          <w:rFonts w:eastAsia="Calibri"/>
          <w:lang w:val="ky-KG"/>
        </w:rPr>
        <w:t xml:space="preserve"> 2020-жылга такталган бюджет </w:t>
      </w:r>
      <w:r w:rsidRPr="002C2321">
        <w:rPr>
          <w:rFonts w:eastAsia="Calibri"/>
          <w:lang w:val="ky-KG"/>
        </w:rPr>
        <w:br/>
      </w:r>
      <w:r w:rsidRPr="002C2321">
        <w:rPr>
          <w:lang w:val="ky-KG"/>
        </w:rPr>
        <w:t xml:space="preserve">226,6 млн. сомду түздү, </w:t>
      </w:r>
      <w:r w:rsidRPr="002C2321">
        <w:rPr>
          <w:rFonts w:eastAsia="SimSun"/>
          <w:bCs/>
          <w:iCs/>
          <w:lang w:val="ky-KG" w:eastAsia="en-US"/>
        </w:rPr>
        <w:t>биринчи такталган бюджетке салыштырмалуу</w:t>
      </w:r>
      <w:r w:rsidRPr="002C2321">
        <w:rPr>
          <w:rFonts w:eastAsia="Calibri"/>
          <w:lang w:val="ky-KG"/>
        </w:rPr>
        <w:t xml:space="preserve"> </w:t>
      </w:r>
      <w:r w:rsidRPr="002C2321">
        <w:rPr>
          <w:lang w:val="ky-KG"/>
        </w:rPr>
        <w:t xml:space="preserve">(231,6 млн. сом) 5,0 млн. сомго же 2,2%га азайган, анын ичинен: бюджеттик каражаттар 198,8 млн. сомду түздү же </w:t>
      </w:r>
      <w:r w:rsidRPr="002C2321">
        <w:rPr>
          <w:rFonts w:eastAsia="SimSun"/>
          <w:bCs/>
          <w:iCs/>
          <w:lang w:val="ky-KG" w:eastAsia="en-US"/>
        </w:rPr>
        <w:t xml:space="preserve">биринчи такталган бюджеттин деңгээлинде </w:t>
      </w:r>
      <w:r w:rsidRPr="002C2321">
        <w:rPr>
          <w:lang w:val="ky-KG"/>
        </w:rPr>
        <w:t xml:space="preserve">(198,8 млн. сом), атайын эсептин каражаттары 27,8 млн. сомду түздү, </w:t>
      </w:r>
      <w:r w:rsidRPr="002C2321">
        <w:rPr>
          <w:rFonts w:eastAsia="SimSun"/>
          <w:bCs/>
          <w:iCs/>
          <w:lang w:val="ky-KG" w:eastAsia="en-US"/>
        </w:rPr>
        <w:t xml:space="preserve">биринчи такталган бюджетке салыштырмалуу (32,8 млн сом) 5,0 млн сомго азайган. </w:t>
      </w:r>
      <w:r w:rsidRPr="002C2321">
        <w:rPr>
          <w:lang w:val="ky-KG"/>
        </w:rPr>
        <w:t xml:space="preserve"> </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 боюнча түшүүлөр жыл </w:t>
      </w:r>
      <w:r w:rsidRPr="002C2321">
        <w:rPr>
          <w:rFonts w:eastAsia="SimSun"/>
          <w:bCs/>
          <w:iCs/>
          <w:lang w:val="ky-KG" w:eastAsia="en-US"/>
        </w:rPr>
        <w:t>башына карата 6,0</w:t>
      </w:r>
      <w:r w:rsidRPr="002C2321">
        <w:rPr>
          <w:lang w:val="ky-KG"/>
        </w:rPr>
        <w:t xml:space="preserve"> млн. сом</w:t>
      </w:r>
      <w:r w:rsidRPr="002C2321">
        <w:rPr>
          <w:rFonts w:eastAsia="SimSun"/>
          <w:bCs/>
          <w:iCs/>
          <w:lang w:val="ky-KG" w:eastAsia="en-US"/>
        </w:rPr>
        <w:t xml:space="preserve"> суммадагы калдыктардын көбөйүшүнө жана атайын эсептин каражаттары боюнча түшүүлөрдүн </w:t>
      </w:r>
      <w:r w:rsidRPr="002C2321">
        <w:rPr>
          <w:lang w:val="ky-KG"/>
        </w:rPr>
        <w:t xml:space="preserve">11,0 млн. сом суммага </w:t>
      </w:r>
      <w:r w:rsidRPr="002C2321">
        <w:rPr>
          <w:rFonts w:eastAsia="SimSun"/>
          <w:bCs/>
          <w:iCs/>
          <w:lang w:val="ky-KG" w:eastAsia="en-US"/>
        </w:rPr>
        <w:t>азайышына байланыштуу</w:t>
      </w:r>
      <w:r w:rsidRPr="002C2321">
        <w:rPr>
          <w:lang w:val="ky-KG"/>
        </w:rPr>
        <w:t xml:space="preserve"> 5,0 млн. сомго азайган.  </w:t>
      </w:r>
    </w:p>
    <w:p w:rsidR="006D11DB" w:rsidRPr="002C2321" w:rsidRDefault="006D11DB" w:rsidP="006D11DB">
      <w:pPr>
        <w:widowControl w:val="0"/>
        <w:ind w:left="23" w:right="23" w:firstLine="697"/>
        <w:jc w:val="both"/>
        <w:rPr>
          <w:lang w:val="ky-KG"/>
        </w:rPr>
      </w:pPr>
      <w:r w:rsidRPr="002C2321">
        <w:rPr>
          <w:rFonts w:eastAsia="Calibri"/>
          <w:b/>
          <w:lang w:val="ky-KG"/>
        </w:rPr>
        <w:t xml:space="preserve">Кыргыз Республикасынын Жогорку аттестациялык комиссиясынын </w:t>
      </w:r>
      <w:r w:rsidRPr="002C2321">
        <w:rPr>
          <w:rFonts w:eastAsia="Calibri"/>
          <w:lang w:val="ky-KG"/>
        </w:rPr>
        <w:t xml:space="preserve">2020-жылга такталган </w:t>
      </w:r>
      <w:r w:rsidRPr="002C2321">
        <w:rPr>
          <w:lang w:val="ky-KG"/>
        </w:rPr>
        <w:t xml:space="preserve">бюджети 11,5 млн. сомду түздү, </w:t>
      </w:r>
      <w:r w:rsidRPr="002C2321">
        <w:rPr>
          <w:rFonts w:eastAsia="SimSun"/>
          <w:bCs/>
          <w:iCs/>
          <w:lang w:val="ky-KG" w:eastAsia="en-US"/>
        </w:rPr>
        <w:t xml:space="preserve">биринчи такталган бюджетке салыштырмалуу </w:t>
      </w:r>
      <w:r w:rsidRPr="002C2321">
        <w:rPr>
          <w:lang w:val="ky-KG"/>
        </w:rPr>
        <w:t>(13,5 млн. сом)</w:t>
      </w:r>
      <w:r w:rsidRPr="002C2321">
        <w:rPr>
          <w:rFonts w:eastAsia="Calibri"/>
          <w:lang w:val="ky-KG"/>
        </w:rPr>
        <w:t xml:space="preserve">  2,0</w:t>
      </w:r>
      <w:r w:rsidRPr="002C2321">
        <w:rPr>
          <w:lang w:val="ky-KG"/>
        </w:rPr>
        <w:t xml:space="preserve"> млн. сомго же 14,8%га азайган, анын ичинен: бюджеттик каражаттар 7,8 млн. сомду түздү же </w:t>
      </w:r>
      <w:r w:rsidRPr="002C2321">
        <w:rPr>
          <w:rFonts w:eastAsia="SimSun"/>
          <w:bCs/>
          <w:iCs/>
          <w:lang w:val="ky-KG" w:eastAsia="en-US"/>
        </w:rPr>
        <w:t xml:space="preserve">биринчи такталган бюджеттин деңгээлинде, </w:t>
      </w:r>
      <w:r w:rsidRPr="002C2321">
        <w:rPr>
          <w:lang w:val="ky-KG"/>
        </w:rPr>
        <w:t xml:space="preserve">атайын эсептин каражаттары 3,6 млн. сомду түздү, </w:t>
      </w:r>
      <w:r w:rsidRPr="002C2321">
        <w:rPr>
          <w:rFonts w:eastAsia="SimSun"/>
          <w:bCs/>
          <w:iCs/>
          <w:lang w:val="ky-KG" w:eastAsia="en-US"/>
        </w:rPr>
        <w:t xml:space="preserve">биринчи такталган </w:t>
      </w:r>
      <w:r w:rsidRPr="002C2321">
        <w:rPr>
          <w:rFonts w:eastAsia="SimSun"/>
          <w:bCs/>
          <w:iCs/>
          <w:lang w:val="ky-KG" w:eastAsia="en-US"/>
        </w:rPr>
        <w:lastRenderedPageBreak/>
        <w:t xml:space="preserve">бюджетке салыштырмалуу (5,7 млн сом) 2,1 млн сомго  азайган. </w:t>
      </w:r>
      <w:r w:rsidRPr="002C2321">
        <w:rPr>
          <w:lang w:val="ky-KG"/>
        </w:rPr>
        <w:t xml:space="preserve"> </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каражаттарынын 2,1 млн. сомго азайышы </w:t>
      </w:r>
      <w:r w:rsidRPr="002C2321">
        <w:rPr>
          <w:rFonts w:eastAsia="SimSun"/>
          <w:bCs/>
          <w:iCs/>
          <w:lang w:val="ky-KG" w:eastAsia="en-US"/>
        </w:rPr>
        <w:t>жыл башына карата атайын эсептин каражаттарынын 0,3</w:t>
      </w:r>
      <w:r w:rsidRPr="002C2321">
        <w:rPr>
          <w:lang w:val="ky-KG"/>
        </w:rPr>
        <w:t xml:space="preserve"> млн. сом</w:t>
      </w:r>
      <w:r w:rsidRPr="002C2321">
        <w:rPr>
          <w:rFonts w:eastAsia="SimSun"/>
          <w:bCs/>
          <w:iCs/>
          <w:lang w:val="ky-KG" w:eastAsia="en-US"/>
        </w:rPr>
        <w:t xml:space="preserve"> суммадагы калдыктарын тактоого жана атайын эсептин каражаттары боюнча түшүүлөрдүн 2,4</w:t>
      </w:r>
      <w:r w:rsidRPr="002C2321">
        <w:rPr>
          <w:lang w:val="ky-KG"/>
        </w:rPr>
        <w:t xml:space="preserve"> млн. сомго </w:t>
      </w:r>
      <w:r w:rsidRPr="002C2321">
        <w:rPr>
          <w:rFonts w:eastAsia="SimSun"/>
          <w:bCs/>
          <w:iCs/>
          <w:lang w:val="ky-KG" w:eastAsia="en-US"/>
        </w:rPr>
        <w:t>азайышына байланыштуу</w:t>
      </w:r>
      <w:r w:rsidRPr="002C2321">
        <w:rPr>
          <w:lang w:val="ky-KG"/>
        </w:rPr>
        <w:t xml:space="preserve"> болгон.  </w:t>
      </w:r>
    </w:p>
    <w:p w:rsidR="006D11DB" w:rsidRPr="002C2321" w:rsidRDefault="006D11DB" w:rsidP="006D11DB">
      <w:pPr>
        <w:widowControl w:val="0"/>
        <w:ind w:left="23" w:right="23" w:firstLine="697"/>
        <w:jc w:val="both"/>
        <w:rPr>
          <w:lang w:val="ky-KG"/>
        </w:rPr>
      </w:pPr>
      <w:r w:rsidRPr="002C2321">
        <w:rPr>
          <w:rFonts w:eastAsia="Calibri"/>
          <w:b/>
          <w:lang w:val="ky-KG"/>
        </w:rPr>
        <w:t>Кыргыз Республикасынын Улуттук илимдер академиясынын</w:t>
      </w:r>
      <w:r w:rsidRPr="002C2321">
        <w:rPr>
          <w:rFonts w:eastAsia="Calibri"/>
          <w:lang w:val="ky-KG"/>
        </w:rPr>
        <w:t xml:space="preserve"> 2020-жылга такталган </w:t>
      </w:r>
      <w:r w:rsidRPr="002C2321">
        <w:rPr>
          <w:lang w:val="ky-KG"/>
        </w:rPr>
        <w:t xml:space="preserve">бюджети 377,7 млн. сомду түздү, </w:t>
      </w:r>
      <w:r w:rsidRPr="002C2321">
        <w:rPr>
          <w:rFonts w:eastAsia="SimSun"/>
          <w:bCs/>
          <w:iCs/>
          <w:lang w:val="ky-KG" w:eastAsia="en-US"/>
        </w:rPr>
        <w:t xml:space="preserve">биринчи такталган бюджетке салыштырмалуу </w:t>
      </w:r>
      <w:r w:rsidRPr="002C2321">
        <w:rPr>
          <w:lang w:val="ky-KG"/>
        </w:rPr>
        <w:t>(362,8 млн. сом)</w:t>
      </w:r>
      <w:r w:rsidRPr="002C2321">
        <w:rPr>
          <w:rFonts w:eastAsia="Calibri"/>
          <w:lang w:val="ky-KG"/>
        </w:rPr>
        <w:t xml:space="preserve">  14,9</w:t>
      </w:r>
      <w:r w:rsidRPr="002C2321">
        <w:rPr>
          <w:lang w:val="ky-KG"/>
        </w:rPr>
        <w:t xml:space="preserve"> млн. сомго же 4,1%га </w:t>
      </w:r>
      <w:r w:rsidRPr="002C2321">
        <w:rPr>
          <w:rFonts w:eastAsia="SimSun"/>
          <w:bCs/>
          <w:iCs/>
          <w:lang w:val="ky-KG" w:eastAsia="en-US"/>
        </w:rPr>
        <w:t>көбөйгөн</w:t>
      </w:r>
      <w:r w:rsidRPr="002C2321">
        <w:rPr>
          <w:lang w:val="ky-KG"/>
        </w:rPr>
        <w:t xml:space="preserve">, анын ичинен: бюджеттик каражаттар 351,1 млн. сомду түздү, </w:t>
      </w:r>
      <w:r w:rsidRPr="002C2321">
        <w:rPr>
          <w:rFonts w:eastAsia="SimSun"/>
          <w:bCs/>
          <w:iCs/>
          <w:lang w:val="ky-KG" w:eastAsia="en-US"/>
        </w:rPr>
        <w:t xml:space="preserve">биринчи такталган бюджетке салыштырмалуу (342,9 млн сом) 8,2 млн сомго көбөйгөн, </w:t>
      </w:r>
      <w:r w:rsidRPr="002C2321">
        <w:rPr>
          <w:lang w:val="ky-KG"/>
        </w:rPr>
        <w:t xml:space="preserve">атайын эсептин каражаттары 26,6 млн. сомду түздү, </w:t>
      </w:r>
      <w:r w:rsidRPr="002C2321">
        <w:rPr>
          <w:rFonts w:eastAsia="SimSun"/>
          <w:bCs/>
          <w:iCs/>
          <w:lang w:val="ky-KG" w:eastAsia="en-US"/>
        </w:rPr>
        <w:t xml:space="preserve">биринчи такталган бюджетке салыштырмалуу (19,9 млн сом) 6,7 млн сомго  көбөйгөн. </w:t>
      </w:r>
      <w:r w:rsidRPr="002C2321">
        <w:rPr>
          <w:lang w:val="ky-KG"/>
        </w:rPr>
        <w:t xml:space="preserve"> </w:t>
      </w:r>
    </w:p>
    <w:p w:rsidR="006D11DB" w:rsidRPr="002C2321" w:rsidRDefault="006D11DB" w:rsidP="006D11DB">
      <w:pPr>
        <w:widowControl w:val="0"/>
        <w:ind w:left="23" w:right="23" w:firstLine="697"/>
        <w:jc w:val="both"/>
        <w:rPr>
          <w:lang w:val="ky-KG"/>
        </w:rPr>
      </w:pPr>
      <w:r w:rsidRPr="002C2321">
        <w:rPr>
          <w:lang w:val="ky-KG"/>
        </w:rPr>
        <w:t xml:space="preserve">Бюджеттик каражаттар боюнча 8,2 млн. сомго көбөйүү «Кыргыз Республикасында 2014-2020-жылдарга мамлекеттик тилди өнүктүрүү жана тил саясатын өркүндөтүү улуттук программасын» ишке ашыруу үчүн жалпы мамлекеттик иш-чараларда жана төлөмдөрдө каралган чыгашалардан китептерди басууга каралган. </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 боюнча түшүүлөр жыл </w:t>
      </w:r>
      <w:r w:rsidRPr="002C2321">
        <w:rPr>
          <w:rFonts w:eastAsia="SimSun"/>
          <w:bCs/>
          <w:iCs/>
          <w:lang w:val="ky-KG" w:eastAsia="en-US"/>
        </w:rPr>
        <w:t>башына карата калдыктарга байланыштуу</w:t>
      </w:r>
      <w:r w:rsidRPr="002C2321">
        <w:rPr>
          <w:lang w:val="ky-KG"/>
        </w:rPr>
        <w:t xml:space="preserve">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widowControl w:val="0"/>
        <w:ind w:left="23" w:right="23" w:firstLine="697"/>
        <w:jc w:val="both"/>
        <w:rPr>
          <w:rFonts w:eastAsia="SimSun"/>
          <w:bCs/>
          <w:iCs/>
          <w:lang w:val="ky-KG" w:eastAsia="en-US"/>
        </w:rPr>
      </w:pPr>
      <w:r w:rsidRPr="002C2321">
        <w:rPr>
          <w:b/>
          <w:lang w:val="ky-KG" w:eastAsia="ky-KG"/>
        </w:rPr>
        <w:t>Кыргыз Республикасынын Өкмөтүнө караштуу Интеллектуалдык менчик жана инновациялар мамлекеттик кызматынын</w:t>
      </w:r>
      <w:r w:rsidRPr="002C2321">
        <w:rPr>
          <w:lang w:val="ky-KG" w:eastAsia="ky-KG"/>
        </w:rPr>
        <w:t xml:space="preserve"> 2020-жылга такталган бюджети 276,6 </w:t>
      </w:r>
      <w:r w:rsidRPr="002C2321">
        <w:rPr>
          <w:lang w:val="ky-KG"/>
        </w:rPr>
        <w:t xml:space="preserve">млн. сомду түздү, </w:t>
      </w:r>
      <w:r w:rsidRPr="002C2321">
        <w:rPr>
          <w:rFonts w:eastAsia="SimSun"/>
          <w:bCs/>
          <w:iCs/>
          <w:lang w:val="ky-KG" w:eastAsia="en-US"/>
        </w:rPr>
        <w:t>биринчи такталган бюджетке салыштырмалуу</w:t>
      </w:r>
      <w:r w:rsidRPr="002C2321">
        <w:rPr>
          <w:lang w:val="ky-KG" w:eastAsia="ky-KG"/>
        </w:rPr>
        <w:t xml:space="preserve"> </w:t>
      </w:r>
      <w:r w:rsidRPr="002C2321">
        <w:rPr>
          <w:lang w:val="ky-KG"/>
        </w:rPr>
        <w:t xml:space="preserve">(124,3 млн. сом) 152,3 млн. сомго же эки эседен ашык </w:t>
      </w:r>
      <w:r w:rsidRPr="002C2321">
        <w:rPr>
          <w:rFonts w:eastAsia="SimSun"/>
          <w:bCs/>
          <w:iCs/>
          <w:lang w:val="ky-KG" w:eastAsia="en-US"/>
        </w:rPr>
        <w:t xml:space="preserve">көбөйгөн, </w:t>
      </w:r>
      <w:r w:rsidRPr="002C2321">
        <w:rPr>
          <w:lang w:val="ky-KG"/>
        </w:rPr>
        <w:t xml:space="preserve">анын ичинен: бюджеттик каражаттар 49,7 млн. сомду түздү же </w:t>
      </w:r>
      <w:r w:rsidRPr="002C2321">
        <w:rPr>
          <w:rFonts w:eastAsia="SimSun"/>
          <w:bCs/>
          <w:iCs/>
          <w:lang w:val="ky-KG" w:eastAsia="en-US"/>
        </w:rPr>
        <w:t xml:space="preserve">биринчи такталган бюджетке салыштырмалуу (54,3 млн.сом) 4,6 млн.сомго азайган, </w:t>
      </w:r>
      <w:r w:rsidRPr="002C2321">
        <w:rPr>
          <w:lang w:val="ky-KG"/>
        </w:rPr>
        <w:t xml:space="preserve">атайын эсептин каражаттары 226,9 млн. сомду түздү, </w:t>
      </w:r>
      <w:r w:rsidRPr="002C2321">
        <w:rPr>
          <w:rFonts w:eastAsia="SimSun"/>
          <w:bCs/>
          <w:iCs/>
          <w:lang w:val="ky-KG" w:eastAsia="en-US"/>
        </w:rPr>
        <w:t xml:space="preserve">биринчи такталган бюджетке салыштырмалуу (70,0 млн сом) 156,9 млн сомго көбөйгөн. </w:t>
      </w:r>
    </w:p>
    <w:p w:rsidR="006D11DB" w:rsidRPr="002C2321" w:rsidRDefault="006D11DB" w:rsidP="006D11DB">
      <w:pPr>
        <w:pStyle w:val="16"/>
        <w:shd w:val="clear" w:color="auto" w:fill="auto"/>
        <w:spacing w:line="240" w:lineRule="auto"/>
        <w:ind w:left="23" w:right="23" w:firstLine="697"/>
        <w:rPr>
          <w:rFonts w:eastAsia="SimSun"/>
          <w:bCs/>
          <w:iCs/>
        </w:rPr>
      </w:pPr>
      <w:r w:rsidRPr="002C2321">
        <w:rPr>
          <w:sz w:val="24"/>
        </w:rPr>
        <w:t xml:space="preserve">Бюджеттик каражаттар финансылык каражаттарды сарамжалдуу пайдалануу максатында чыгашалардын сметаларын аткарууну талдоонун жыйынтыгы боюнча 4,6 млн. сомго азайган. </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 боюнча түшүүлөр жыл </w:t>
      </w:r>
      <w:r w:rsidRPr="002C2321">
        <w:rPr>
          <w:rFonts w:eastAsia="SimSun"/>
          <w:bCs/>
          <w:iCs/>
          <w:lang w:val="ky-KG" w:eastAsia="en-US"/>
        </w:rPr>
        <w:t>башына карата 156,9 млн сом суммадагы калдыктарга байланыштуу</w:t>
      </w:r>
      <w:r w:rsidRPr="002C2321">
        <w:rPr>
          <w:lang w:val="ky-KG"/>
        </w:rPr>
        <w:t xml:space="preserve">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widowControl w:val="0"/>
        <w:ind w:left="23" w:right="23" w:firstLine="697"/>
        <w:jc w:val="both"/>
        <w:rPr>
          <w:rFonts w:eastAsia="SimSun"/>
          <w:bCs/>
          <w:iCs/>
          <w:lang w:val="ky-KG" w:eastAsia="en-US"/>
        </w:rPr>
      </w:pPr>
      <w:r w:rsidRPr="002C2321">
        <w:rPr>
          <w:b/>
          <w:lang w:val="ky-KG" w:eastAsia="ky-KG"/>
        </w:rPr>
        <w:t>Кыргыз Республикасынын Билим берүү жана илим министрлиги</w:t>
      </w:r>
      <w:r w:rsidRPr="002C2321">
        <w:rPr>
          <w:b/>
          <w:lang w:val="ky-KG"/>
        </w:rPr>
        <w:t xml:space="preserve">нин илимий </w:t>
      </w:r>
      <w:r w:rsidRPr="002C2321">
        <w:rPr>
          <w:rFonts w:eastAsia="Calibri"/>
          <w:b/>
          <w:bCs/>
          <w:lang w:val="ky-KG"/>
        </w:rPr>
        <w:t>ведомстволук мекемелери</w:t>
      </w:r>
      <w:r w:rsidRPr="002C2321">
        <w:rPr>
          <w:rFonts w:eastAsia="Calibri"/>
          <w:bCs/>
          <w:lang w:val="ky-KG"/>
        </w:rPr>
        <w:t xml:space="preserve"> боюнча </w:t>
      </w:r>
      <w:r w:rsidRPr="002C2321">
        <w:rPr>
          <w:lang w:val="ky-KG" w:eastAsia="ky-KG"/>
        </w:rPr>
        <w:t xml:space="preserve">2020-жылга такталган бюджет 161,7 </w:t>
      </w:r>
      <w:r w:rsidRPr="002C2321">
        <w:rPr>
          <w:lang w:val="ky-KG"/>
        </w:rPr>
        <w:t xml:space="preserve">млн. сомду түздү, </w:t>
      </w:r>
      <w:r w:rsidRPr="002C2321">
        <w:rPr>
          <w:rFonts w:eastAsia="SimSun"/>
          <w:bCs/>
          <w:iCs/>
          <w:lang w:val="ky-KG" w:eastAsia="en-US"/>
        </w:rPr>
        <w:t>биринчи такталган бюджетке салыштырмалуу</w:t>
      </w:r>
      <w:r w:rsidRPr="002C2321">
        <w:rPr>
          <w:lang w:val="ky-KG" w:eastAsia="ky-KG"/>
        </w:rPr>
        <w:t xml:space="preserve"> </w:t>
      </w:r>
      <w:r w:rsidRPr="002C2321">
        <w:rPr>
          <w:lang w:val="ky-KG"/>
        </w:rPr>
        <w:t xml:space="preserve">(160,0 млн. сом) 1,7 млн. сомго же 1,1% </w:t>
      </w:r>
      <w:r w:rsidRPr="002C2321">
        <w:rPr>
          <w:rFonts w:eastAsia="SimSun"/>
          <w:bCs/>
          <w:iCs/>
          <w:lang w:val="ky-KG" w:eastAsia="en-US"/>
        </w:rPr>
        <w:t xml:space="preserve">көбөйгөн, </w:t>
      </w:r>
      <w:r w:rsidRPr="002C2321">
        <w:rPr>
          <w:lang w:val="ky-KG"/>
        </w:rPr>
        <w:t xml:space="preserve">анын ичинен: бюджеттик каражаттар 158,3 млн. сомду түздү же </w:t>
      </w:r>
      <w:r w:rsidRPr="002C2321">
        <w:rPr>
          <w:rFonts w:eastAsia="SimSun"/>
          <w:bCs/>
          <w:iCs/>
          <w:lang w:val="ky-KG" w:eastAsia="en-US"/>
        </w:rPr>
        <w:t xml:space="preserve">биринчи такталган бюджеттин деңгээлинде, </w:t>
      </w:r>
      <w:r w:rsidRPr="002C2321">
        <w:rPr>
          <w:lang w:val="ky-KG"/>
        </w:rPr>
        <w:t xml:space="preserve">атайын эсептин каражаттары 3,3 млн. сомду түздү, </w:t>
      </w:r>
      <w:r w:rsidRPr="002C2321">
        <w:rPr>
          <w:rFonts w:eastAsia="SimSun"/>
          <w:bCs/>
          <w:iCs/>
          <w:lang w:val="ky-KG" w:eastAsia="en-US"/>
        </w:rPr>
        <w:t>1,6 млн сомго көбөйгөн (1,7 млн сом).</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 жыл </w:t>
      </w:r>
      <w:r w:rsidRPr="002C2321">
        <w:rPr>
          <w:rFonts w:eastAsia="SimSun"/>
          <w:bCs/>
          <w:iCs/>
          <w:lang w:val="ky-KG" w:eastAsia="en-US"/>
        </w:rPr>
        <w:t>башына карата 1,6 млн сом суммадагы калдыктарга байланыштуу</w:t>
      </w:r>
      <w:r w:rsidRPr="002C2321">
        <w:rPr>
          <w:lang w:val="ky-KG"/>
        </w:rPr>
        <w:t xml:space="preserve">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ind w:firstLine="709"/>
        <w:jc w:val="both"/>
        <w:rPr>
          <w:lang w:val="ky-KG"/>
        </w:rPr>
      </w:pPr>
      <w:r w:rsidRPr="002C2321">
        <w:rPr>
          <w:b/>
          <w:lang w:val="ky-KG"/>
        </w:rPr>
        <w:t xml:space="preserve">«Манас» жана Чынгыз Айтматов улуттук академиясы» мамлекеттик мекемеси </w:t>
      </w:r>
      <w:r w:rsidRPr="002C2321">
        <w:rPr>
          <w:lang w:val="ky-KG"/>
        </w:rPr>
        <w:t xml:space="preserve">боюнча </w:t>
      </w:r>
      <w:r w:rsidRPr="002C2321">
        <w:rPr>
          <w:rFonts w:eastAsia="Calibri"/>
          <w:lang w:val="ky-KG"/>
        </w:rPr>
        <w:t>2020-жылга такталган бюджет</w:t>
      </w:r>
      <w:r w:rsidRPr="002C2321">
        <w:rPr>
          <w:lang w:val="ky-KG"/>
        </w:rPr>
        <w:t xml:space="preserve"> 19,1 млн. сомду түздү, </w:t>
      </w:r>
      <w:r w:rsidRPr="002C2321">
        <w:rPr>
          <w:rFonts w:eastAsia="SimSun"/>
          <w:bCs/>
          <w:iCs/>
          <w:lang w:val="ky-KG" w:eastAsia="en-US"/>
        </w:rPr>
        <w:t xml:space="preserve">биринчи такталган бюджетке салыштырмалуу  </w:t>
      </w:r>
      <w:r w:rsidRPr="002C2321">
        <w:rPr>
          <w:lang w:val="ky-KG"/>
        </w:rPr>
        <w:t xml:space="preserve">  (20,1 млн. сом) 1,0 млн. сомго же 0,5%га азайган, анын ичинен: бюджеттик каражаттардын эсебинен чыгашалар 18,9 млн. сомду түздү же </w:t>
      </w:r>
      <w:r w:rsidRPr="002C2321">
        <w:rPr>
          <w:rFonts w:eastAsia="SimSun"/>
          <w:bCs/>
          <w:iCs/>
          <w:lang w:val="ky-KG" w:eastAsia="en-US"/>
        </w:rPr>
        <w:t xml:space="preserve">биринчи такталган бюджетке салыштырмалуу 1,2 млн.сомго азайган, </w:t>
      </w:r>
      <w:r w:rsidRPr="002C2321">
        <w:rPr>
          <w:lang w:val="ky-KG"/>
        </w:rPr>
        <w:t xml:space="preserve">атайын эсептин каражаттарынын эсебинен чыгашалар 0,2 млн. сомду түздү, </w:t>
      </w:r>
      <w:r w:rsidRPr="002C2321">
        <w:rPr>
          <w:rFonts w:eastAsia="SimSun"/>
          <w:bCs/>
          <w:iCs/>
          <w:lang w:val="ky-KG" w:eastAsia="en-US"/>
        </w:rPr>
        <w:t>биринчи такталган бюджетке салыштырмалуу 0,2</w:t>
      </w:r>
      <w:r w:rsidRPr="002C2321">
        <w:rPr>
          <w:lang w:val="ky-KG"/>
        </w:rPr>
        <w:t xml:space="preserve"> млн. сомго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pStyle w:val="16"/>
        <w:shd w:val="clear" w:color="auto" w:fill="auto"/>
        <w:spacing w:line="240" w:lineRule="auto"/>
        <w:ind w:left="23" w:right="23" w:firstLine="697"/>
        <w:rPr>
          <w:rFonts w:eastAsia="SimSun"/>
          <w:bCs/>
          <w:iCs/>
        </w:rPr>
      </w:pPr>
      <w:r w:rsidRPr="002C2321">
        <w:rPr>
          <w:sz w:val="24"/>
        </w:rPr>
        <w:t xml:space="preserve">Бюджеттик каражаттар финансылык каражаттарды сарамжалдуу пайдалануу максатында чыгашалардын сметаларын аткарууну талдоонун жыйынтыгы боюнча 1,2 млн. сомго азайган. </w:t>
      </w:r>
    </w:p>
    <w:p w:rsidR="006D11DB" w:rsidRPr="002C2321" w:rsidRDefault="006D11DB" w:rsidP="006D11DB">
      <w:pPr>
        <w:spacing w:line="276" w:lineRule="auto"/>
        <w:ind w:firstLine="709"/>
        <w:jc w:val="both"/>
        <w:rPr>
          <w:lang w:val="ky-KG"/>
        </w:rPr>
      </w:pPr>
      <w:r w:rsidRPr="002C2321">
        <w:rPr>
          <w:lang w:val="ky-KG"/>
        </w:rPr>
        <w:t xml:space="preserve">Атайын эсептин каражаттары </w:t>
      </w:r>
      <w:r w:rsidRPr="002C2321">
        <w:rPr>
          <w:rFonts w:eastAsia="SimSun"/>
          <w:bCs/>
          <w:iCs/>
          <w:lang w:val="ky-KG" w:eastAsia="en-US"/>
        </w:rPr>
        <w:t>жыл башына карата 0,2 млн сом суммадагы калдыктарга байланыштуу</w:t>
      </w:r>
      <w:r w:rsidRPr="002C2321">
        <w:rPr>
          <w:lang w:val="ky-KG"/>
        </w:rPr>
        <w:t xml:space="preserve">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spacing w:before="120"/>
        <w:ind w:firstLine="709"/>
        <w:jc w:val="center"/>
        <w:rPr>
          <w:b/>
          <w:lang w:val="ky-KG"/>
        </w:rPr>
      </w:pPr>
      <w:r w:rsidRPr="002C2321">
        <w:rPr>
          <w:b/>
          <w:lang w:val="ky-KG"/>
        </w:rPr>
        <w:lastRenderedPageBreak/>
        <w:t>710-бөлүм. «Социалдык коргоо»</w:t>
      </w:r>
    </w:p>
    <w:p w:rsidR="006D11DB" w:rsidRPr="002C2321" w:rsidRDefault="006D11DB" w:rsidP="006D11DB">
      <w:pPr>
        <w:ind w:firstLine="539"/>
        <w:contextualSpacing/>
        <w:jc w:val="center"/>
        <w:rPr>
          <w:b/>
          <w:u w:val="single"/>
          <w:lang w:val="ky-KG"/>
        </w:rPr>
      </w:pPr>
    </w:p>
    <w:p w:rsidR="006D11DB" w:rsidRPr="002C2321" w:rsidRDefault="006D11DB" w:rsidP="006D11DB">
      <w:pPr>
        <w:ind w:right="-2" w:firstLine="567"/>
        <w:jc w:val="both"/>
        <w:rPr>
          <w:lang w:val="ky-KG"/>
        </w:rPr>
      </w:pPr>
      <w:r w:rsidRPr="002C2321">
        <w:rPr>
          <w:lang w:val="ky-KG"/>
        </w:rPr>
        <w:t xml:space="preserve">Бул бөлүмдө калкты социалдык камсыздоо, социалдык камсыздандыруу, социалдык коргоо чыгашалары, эмгек, миграция, ишке орноштуруу ж.б. маселелер камтылат. </w:t>
      </w:r>
    </w:p>
    <w:p w:rsidR="006D11DB" w:rsidRPr="002C2321" w:rsidRDefault="006D11DB" w:rsidP="006D11DB">
      <w:pPr>
        <w:ind w:right="-2"/>
        <w:jc w:val="both"/>
        <w:rPr>
          <w:lang w:val="ky-KG"/>
        </w:rPr>
      </w:pPr>
    </w:p>
    <w:p w:rsidR="006D11DB" w:rsidRPr="002C2321" w:rsidRDefault="006D11DB" w:rsidP="006D11DB">
      <w:pPr>
        <w:ind w:firstLine="567"/>
        <w:jc w:val="both"/>
        <w:rPr>
          <w:bCs/>
          <w:lang w:val="ky-KG"/>
        </w:rPr>
      </w:pPr>
      <w:r w:rsidRPr="002C2321">
        <w:rPr>
          <w:b/>
          <w:lang w:val="ky-KG"/>
        </w:rPr>
        <w:t xml:space="preserve">«Социалдык коргоо» </w:t>
      </w:r>
      <w:r w:rsidRPr="002C2321">
        <w:rPr>
          <w:lang w:val="ky-KG"/>
        </w:rPr>
        <w:t>бөлүмү боюнча</w:t>
      </w:r>
      <w:r w:rsidRPr="002C2321">
        <w:rPr>
          <w:b/>
          <w:lang w:val="ky-KG"/>
        </w:rPr>
        <w:t xml:space="preserve"> </w:t>
      </w:r>
      <w:r w:rsidRPr="002C2321">
        <w:rPr>
          <w:lang w:val="ky-KG"/>
        </w:rPr>
        <w:t xml:space="preserve">2020-жылга такталган бюджет 11 149,7 млн. сомду түздү, </w:t>
      </w:r>
      <w:r w:rsidRPr="002C2321">
        <w:rPr>
          <w:bCs/>
          <w:lang w:val="ky-KG"/>
        </w:rPr>
        <w:t xml:space="preserve">2020-жылдын </w:t>
      </w:r>
      <w:r w:rsidRPr="002C2321">
        <w:rPr>
          <w:rFonts w:eastAsia="SimSun"/>
          <w:bCs/>
          <w:iCs/>
          <w:lang w:val="ky-KG" w:eastAsia="en-US"/>
        </w:rPr>
        <w:t xml:space="preserve">биринчи такталган бюджетине салыштырмалуу </w:t>
      </w:r>
      <w:r w:rsidRPr="002C2321">
        <w:rPr>
          <w:bCs/>
          <w:lang w:val="ky-KG"/>
        </w:rPr>
        <w:t xml:space="preserve"> (11 751,7 млн. сом) 602,0 млн. сомго азайган, анын ичинен </w:t>
      </w:r>
      <w:r w:rsidRPr="002C2321">
        <w:rPr>
          <w:lang w:val="ky-KG"/>
        </w:rPr>
        <w:t>бюджеттик каражаттар боюнча чыгашалар 11 133,0 м</w:t>
      </w:r>
      <w:r w:rsidRPr="002C2321">
        <w:rPr>
          <w:bCs/>
          <w:lang w:val="ky-KG"/>
        </w:rPr>
        <w:t xml:space="preserve">лн. сом, </w:t>
      </w:r>
      <w:r w:rsidRPr="002C2321">
        <w:rPr>
          <w:rFonts w:eastAsia="SimSun"/>
          <w:bCs/>
          <w:iCs/>
          <w:lang w:val="ky-KG" w:eastAsia="en-US"/>
        </w:rPr>
        <w:t>биринчи такталган бюджетке салыштырмалуу  (</w:t>
      </w:r>
      <w:r w:rsidRPr="002C2321">
        <w:rPr>
          <w:lang w:val="ky-KG"/>
        </w:rPr>
        <w:t xml:space="preserve">11 735,0 </w:t>
      </w:r>
      <w:r w:rsidRPr="002C2321">
        <w:rPr>
          <w:bCs/>
          <w:lang w:val="ky-KG"/>
        </w:rPr>
        <w:t xml:space="preserve">млн. сом) 602,0 млн. сомго азайган, атайын эсептин каражаттары 16,7 млн. сом же </w:t>
      </w:r>
      <w:r w:rsidRPr="002C2321">
        <w:rPr>
          <w:rFonts w:eastAsia="SimSun"/>
          <w:bCs/>
          <w:iCs/>
          <w:lang w:val="ky-KG" w:eastAsia="en-US"/>
        </w:rPr>
        <w:t xml:space="preserve">биринчи такталган бюджеттин деңгээлинде. </w:t>
      </w:r>
    </w:p>
    <w:p w:rsidR="006D11DB" w:rsidRPr="002C2321" w:rsidRDefault="006D11DB" w:rsidP="006D11DB">
      <w:pPr>
        <w:ind w:firstLine="709"/>
        <w:jc w:val="center"/>
        <w:rPr>
          <w:b/>
          <w:bCs/>
          <w:lang w:val="ky-KG"/>
        </w:rPr>
      </w:pPr>
    </w:p>
    <w:p w:rsidR="006D11DB" w:rsidRPr="002C2321" w:rsidRDefault="006D11DB" w:rsidP="006D11DB">
      <w:pPr>
        <w:ind w:firstLine="709"/>
        <w:jc w:val="center"/>
        <w:rPr>
          <w:b/>
          <w:bCs/>
          <w:lang w:val="ky-KG"/>
        </w:rPr>
      </w:pPr>
      <w:r w:rsidRPr="002C2321">
        <w:rPr>
          <w:b/>
          <w:bCs/>
          <w:lang w:val="ky-KG"/>
        </w:rPr>
        <w:t>Кыргыз Республикасынын Эмгек жана социалдык өнүктүрүү министрлиги</w:t>
      </w:r>
    </w:p>
    <w:p w:rsidR="006D11DB" w:rsidRPr="002C2321" w:rsidRDefault="006D11DB" w:rsidP="006D11DB">
      <w:pPr>
        <w:ind w:firstLine="709"/>
        <w:jc w:val="center"/>
        <w:rPr>
          <w:b/>
          <w:bCs/>
          <w:lang w:val="ky-KG"/>
        </w:rPr>
      </w:pPr>
    </w:p>
    <w:p w:rsidR="006D11DB" w:rsidRPr="002C2321" w:rsidRDefault="006D11DB" w:rsidP="006D11DB">
      <w:pPr>
        <w:ind w:firstLine="709"/>
        <w:jc w:val="both"/>
        <w:rPr>
          <w:lang w:val="ky-KG"/>
        </w:rPr>
      </w:pPr>
      <w:r w:rsidRPr="002C2321">
        <w:rPr>
          <w:b/>
          <w:bCs/>
          <w:lang w:val="ky-KG"/>
        </w:rPr>
        <w:t xml:space="preserve">Кыргыз Республикасынын Эмгек жана социалдык ѳнүктүрүү министрлиги боюнча </w:t>
      </w:r>
      <w:r w:rsidRPr="002C2321">
        <w:rPr>
          <w:lang w:val="ky-KG"/>
        </w:rPr>
        <w:t xml:space="preserve">2020-жылга такталган бюджет 11 001,5 млн. сомду түздү, </w:t>
      </w:r>
      <w:r w:rsidRPr="002C2321">
        <w:rPr>
          <w:rFonts w:eastAsia="SimSun"/>
          <w:bCs/>
          <w:iCs/>
          <w:lang w:val="ky-KG" w:eastAsia="en-US"/>
        </w:rPr>
        <w:t>биринчи такталган бюджетке салыштырмалуу 104,0</w:t>
      </w:r>
      <w:r w:rsidRPr="002C2321">
        <w:rPr>
          <w:lang w:val="ky-KG"/>
        </w:rPr>
        <w:t xml:space="preserve"> млн. сомго же 1,0%га көбөйгөн, анын ичинде: бюджеттик каражаттардын эсебинен 10 988,4 млн. сом каралган, </w:t>
      </w:r>
      <w:r w:rsidRPr="002C2321">
        <w:rPr>
          <w:rFonts w:eastAsia="SimSun"/>
          <w:bCs/>
          <w:iCs/>
          <w:lang w:val="ky-KG" w:eastAsia="en-US"/>
        </w:rPr>
        <w:t>биринчи такталган бюджетке салыштырмалуу 106,2 м</w:t>
      </w:r>
      <w:r w:rsidRPr="002C2321">
        <w:rPr>
          <w:bCs/>
          <w:lang w:val="ky-KG"/>
        </w:rPr>
        <w:t xml:space="preserve">лн. сомго </w:t>
      </w:r>
      <w:r w:rsidRPr="002C2321">
        <w:rPr>
          <w:lang w:val="ky-KG"/>
        </w:rPr>
        <w:t>көбөйгөн</w:t>
      </w:r>
      <w:r w:rsidRPr="002C2321">
        <w:rPr>
          <w:bCs/>
          <w:lang w:val="ky-KG"/>
        </w:rPr>
        <w:t xml:space="preserve">, </w:t>
      </w:r>
      <w:r w:rsidRPr="002C2321">
        <w:rPr>
          <w:lang w:val="ky-KG"/>
        </w:rPr>
        <w:t>атайын эсептин каражаттарынын эсебинен 13,1 млн. сом, 2,2 млн. сомго азайган.</w:t>
      </w:r>
    </w:p>
    <w:p w:rsidR="006D11DB" w:rsidRPr="002C2321" w:rsidRDefault="006D11DB" w:rsidP="006D11DB">
      <w:pPr>
        <w:ind w:firstLine="539"/>
        <w:contextualSpacing/>
        <w:jc w:val="center"/>
        <w:rPr>
          <w:b/>
          <w:lang w:val="ky-KG"/>
        </w:rPr>
      </w:pPr>
    </w:p>
    <w:p w:rsidR="006D11DB" w:rsidRPr="002C2321" w:rsidRDefault="006D11DB" w:rsidP="006D11DB">
      <w:pPr>
        <w:ind w:left="7080" w:firstLine="708"/>
        <w:jc w:val="center"/>
        <w:rPr>
          <w:lang w:val="ky-KG"/>
        </w:rPr>
      </w:pPr>
      <w:r w:rsidRPr="002C2321">
        <w:rPr>
          <w:lang w:val="ky-KG"/>
        </w:rPr>
        <w:t xml:space="preserve">                  млн. сом</w:t>
      </w:r>
    </w:p>
    <w:tbl>
      <w:tblPr>
        <w:tblW w:w="10103" w:type="dxa"/>
        <w:jc w:val="center"/>
        <w:tblInd w:w="-1445" w:type="dxa"/>
        <w:tblLayout w:type="fixed"/>
        <w:tblLook w:val="00A0" w:firstRow="1" w:lastRow="0" w:firstColumn="1" w:lastColumn="0" w:noHBand="0" w:noVBand="0"/>
      </w:tblPr>
      <w:tblGrid>
        <w:gridCol w:w="3280"/>
        <w:gridCol w:w="2463"/>
        <w:gridCol w:w="2180"/>
        <w:gridCol w:w="2180"/>
      </w:tblGrid>
      <w:tr w:rsidR="006D11DB" w:rsidRPr="002C2321" w:rsidTr="0007246D">
        <w:trPr>
          <w:trHeight w:val="540"/>
          <w:jc w:val="center"/>
        </w:trPr>
        <w:tc>
          <w:tcPr>
            <w:tcW w:w="3280"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spacing w:after="120"/>
              <w:jc w:val="center"/>
              <w:rPr>
                <w:b/>
                <w:bCs/>
                <w:lang w:val="ky-KG"/>
              </w:rPr>
            </w:pPr>
          </w:p>
          <w:p w:rsidR="006D11DB" w:rsidRPr="002C2321" w:rsidRDefault="006D11DB" w:rsidP="0007246D">
            <w:pPr>
              <w:spacing w:after="120"/>
              <w:jc w:val="center"/>
              <w:rPr>
                <w:b/>
                <w:bCs/>
                <w:lang w:val="ky-KG"/>
              </w:rPr>
            </w:pPr>
            <w:r w:rsidRPr="002C2321">
              <w:rPr>
                <w:b/>
                <w:bCs/>
                <w:lang w:val="ky-KG"/>
              </w:rPr>
              <w:t>Аталышы</w:t>
            </w:r>
          </w:p>
        </w:tc>
        <w:tc>
          <w:tcPr>
            <w:tcW w:w="2463"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2180"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2180"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312"/>
          <w:jc w:val="center"/>
        </w:trPr>
        <w:tc>
          <w:tcPr>
            <w:tcW w:w="3280"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rPr>
                <w:lang w:val="ky-KG"/>
              </w:rPr>
            </w:pPr>
          </w:p>
        </w:tc>
        <w:tc>
          <w:tcPr>
            <w:tcW w:w="2463"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b/>
                <w:lang w:val="ky-KG"/>
              </w:rPr>
            </w:pPr>
            <w:r w:rsidRPr="002C2321">
              <w:rPr>
                <w:b/>
                <w:lang w:val="ky-KG"/>
              </w:rPr>
              <w:t>10 897,5</w:t>
            </w:r>
          </w:p>
        </w:tc>
        <w:tc>
          <w:tcPr>
            <w:tcW w:w="2180"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b/>
                <w:lang w:val="ky-KG"/>
              </w:rPr>
            </w:pPr>
            <w:r w:rsidRPr="002C2321">
              <w:rPr>
                <w:b/>
                <w:lang w:val="ky-KG"/>
              </w:rPr>
              <w:t>11 001,5</w:t>
            </w:r>
          </w:p>
        </w:tc>
        <w:tc>
          <w:tcPr>
            <w:tcW w:w="2180" w:type="dxa"/>
            <w:tcBorders>
              <w:top w:val="single" w:sz="4" w:space="0" w:color="auto"/>
              <w:left w:val="nil"/>
              <w:bottom w:val="single" w:sz="4" w:space="0" w:color="auto"/>
              <w:right w:val="single" w:sz="4" w:space="0" w:color="auto"/>
            </w:tcBorders>
            <w:vAlign w:val="bottom"/>
          </w:tcPr>
          <w:p w:rsidR="006D11DB" w:rsidRPr="002C2321" w:rsidRDefault="006D11DB" w:rsidP="0007246D">
            <w:pPr>
              <w:jc w:val="center"/>
              <w:rPr>
                <w:b/>
                <w:lang w:val="ky-KG"/>
              </w:rPr>
            </w:pPr>
            <w:r w:rsidRPr="002C2321">
              <w:rPr>
                <w:b/>
                <w:lang w:val="ky-KG"/>
              </w:rPr>
              <w:t>104,0</w:t>
            </w:r>
          </w:p>
        </w:tc>
      </w:tr>
      <w:tr w:rsidR="006D11DB" w:rsidRPr="002C2321" w:rsidTr="0007246D">
        <w:trPr>
          <w:trHeight w:val="312"/>
          <w:jc w:val="center"/>
        </w:trPr>
        <w:tc>
          <w:tcPr>
            <w:tcW w:w="3280"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rPr>
                <w:lang w:val="ky-KG"/>
              </w:rPr>
            </w:pPr>
            <w:r w:rsidRPr="002C2321">
              <w:rPr>
                <w:lang w:val="ky-KG"/>
              </w:rPr>
              <w:t>бюджеттик каражаттар</w:t>
            </w:r>
          </w:p>
        </w:tc>
        <w:tc>
          <w:tcPr>
            <w:tcW w:w="2463"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lang w:val="ky-KG"/>
              </w:rPr>
            </w:pPr>
            <w:r w:rsidRPr="002C2321">
              <w:rPr>
                <w:lang w:val="ky-KG"/>
              </w:rPr>
              <w:t>10 882,2</w:t>
            </w:r>
          </w:p>
        </w:tc>
        <w:tc>
          <w:tcPr>
            <w:tcW w:w="2180"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lang w:val="ky-KG"/>
              </w:rPr>
            </w:pPr>
            <w:r w:rsidRPr="002C2321">
              <w:rPr>
                <w:lang w:val="ky-KG"/>
              </w:rPr>
              <w:t>10 988,4</w:t>
            </w:r>
          </w:p>
        </w:tc>
        <w:tc>
          <w:tcPr>
            <w:tcW w:w="2180"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lang w:val="ky-KG"/>
              </w:rPr>
            </w:pPr>
            <w:r w:rsidRPr="002C2321">
              <w:rPr>
                <w:lang w:val="ky-KG"/>
              </w:rPr>
              <w:t>106,2</w:t>
            </w:r>
          </w:p>
        </w:tc>
      </w:tr>
      <w:tr w:rsidR="006D11DB" w:rsidRPr="002C2321" w:rsidTr="0007246D">
        <w:trPr>
          <w:trHeight w:val="312"/>
          <w:jc w:val="center"/>
        </w:trPr>
        <w:tc>
          <w:tcPr>
            <w:tcW w:w="3280" w:type="dxa"/>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rPr>
                <w:lang w:val="ky-KG"/>
              </w:rPr>
            </w:pPr>
            <w:r w:rsidRPr="002C2321">
              <w:rPr>
                <w:lang w:val="ky-KG"/>
              </w:rPr>
              <w:t>атайын эсептин каражаттары</w:t>
            </w:r>
          </w:p>
        </w:tc>
        <w:tc>
          <w:tcPr>
            <w:tcW w:w="2463"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lang w:val="ky-KG"/>
              </w:rPr>
            </w:pPr>
            <w:r w:rsidRPr="002C2321">
              <w:rPr>
                <w:lang w:val="ky-KG"/>
              </w:rPr>
              <w:t>15,3</w:t>
            </w:r>
          </w:p>
        </w:tc>
        <w:tc>
          <w:tcPr>
            <w:tcW w:w="2180"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lang w:val="ky-KG"/>
              </w:rPr>
            </w:pPr>
            <w:r w:rsidRPr="002C2321">
              <w:rPr>
                <w:lang w:val="ky-KG"/>
              </w:rPr>
              <w:t>13,1</w:t>
            </w:r>
          </w:p>
        </w:tc>
        <w:tc>
          <w:tcPr>
            <w:tcW w:w="2180" w:type="dxa"/>
            <w:tcBorders>
              <w:top w:val="single" w:sz="4" w:space="0" w:color="auto"/>
              <w:left w:val="nil"/>
              <w:bottom w:val="single" w:sz="4" w:space="0" w:color="auto"/>
              <w:right w:val="single" w:sz="4" w:space="0" w:color="auto"/>
            </w:tcBorders>
            <w:vAlign w:val="center"/>
          </w:tcPr>
          <w:p w:rsidR="006D11DB" w:rsidRPr="002C2321" w:rsidRDefault="006D11DB" w:rsidP="0007246D">
            <w:pPr>
              <w:jc w:val="center"/>
              <w:rPr>
                <w:lang w:val="ky-KG"/>
              </w:rPr>
            </w:pPr>
            <w:r w:rsidRPr="002C2321">
              <w:rPr>
                <w:lang w:val="ky-KG"/>
              </w:rPr>
              <w:t>-2,2</w:t>
            </w:r>
          </w:p>
        </w:tc>
      </w:tr>
    </w:tbl>
    <w:p w:rsidR="006D11DB" w:rsidRPr="002C2321" w:rsidRDefault="006D11DB" w:rsidP="006D11DB">
      <w:pPr>
        <w:ind w:firstLine="709"/>
        <w:jc w:val="both"/>
        <w:rPr>
          <w:lang w:val="ky-KG"/>
        </w:rPr>
      </w:pPr>
    </w:p>
    <w:p w:rsidR="006D11DB" w:rsidRPr="002C2321" w:rsidRDefault="006D11DB" w:rsidP="006D11DB">
      <w:pPr>
        <w:pStyle w:val="21"/>
        <w:spacing w:after="0" w:line="240" w:lineRule="auto"/>
        <w:ind w:left="0" w:firstLine="709"/>
        <w:jc w:val="both"/>
        <w:rPr>
          <w:lang w:val="ky-KG"/>
        </w:rPr>
      </w:pPr>
      <w:r w:rsidRPr="002C2321">
        <w:rPr>
          <w:lang w:val="ky-KG"/>
        </w:rPr>
        <w:t>Бюджеттик каражаттар боюнча “Мамлекеттик программалар, иш-чаралар жана төлөмдөр” бөлүгүндөгү социалдык төлөмдөрдү жогорулатуу менен 0дөн 16 жашка чейинки балдары болгон, аз  камсыз болгон үй-бүлөлөргө жөлөк пул төлөө үчүн 105,9 млн. сомго көбөйүү каралган.</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боюнча мамлекеттик органдардын жана </w:t>
      </w:r>
      <w:r w:rsidRPr="002C2321">
        <w:rPr>
          <w:rFonts w:eastAsia="Arial Unicode MS" w:cs="Arial Unicode MS"/>
          <w:lang w:val="ky-KG"/>
        </w:rPr>
        <w:t xml:space="preserve">жергиликтүү өз алдынча башкаруу органдарынын </w:t>
      </w:r>
      <w:r w:rsidRPr="002C2321">
        <w:rPr>
          <w:lang w:val="ky-KG"/>
        </w:rPr>
        <w:t xml:space="preserve">кенже тейлөөчү персоналынын кызматтык маяналарын жогорулатууга байланыштуу 8,3 млн. сомго  көбөйүү каралган. </w:t>
      </w:r>
    </w:p>
    <w:p w:rsidR="006D11DB" w:rsidRPr="002C2321" w:rsidRDefault="006D11DB" w:rsidP="006D11DB">
      <w:pPr>
        <w:spacing w:line="276" w:lineRule="auto"/>
        <w:ind w:firstLine="709"/>
        <w:jc w:val="both"/>
        <w:rPr>
          <w:lang w:val="ky-KG"/>
        </w:rPr>
      </w:pPr>
      <w:r w:rsidRPr="002C2321">
        <w:rPr>
          <w:lang w:val="ky-KG"/>
        </w:rPr>
        <w:t xml:space="preserve">Бюджеттик каражаттар боюнча 8,0 млн.сомго азаюу </w:t>
      </w:r>
      <w:r w:rsidRPr="002C2321">
        <w:rPr>
          <w:lang w:val="ky-KG" w:eastAsia="ky-KG"/>
        </w:rPr>
        <w:t xml:space="preserve">Кыргыз Республикасынын Эсептөө палатасынын актысын аткарууга байланыштуу болгон. </w:t>
      </w:r>
    </w:p>
    <w:p w:rsidR="006D11DB" w:rsidRPr="002C2321" w:rsidRDefault="006D11DB" w:rsidP="006D11DB">
      <w:pPr>
        <w:ind w:firstLine="709"/>
        <w:jc w:val="both"/>
        <w:rPr>
          <w:lang w:val="ky-KG"/>
        </w:rPr>
      </w:pPr>
      <w:r w:rsidRPr="002C2321">
        <w:rPr>
          <w:rFonts w:eastAsia="SimSun"/>
          <w:bCs/>
          <w:iCs/>
          <w:lang w:val="ky-KG" w:eastAsia="en-US"/>
        </w:rPr>
        <w:t>Атайын эсептин каражаттары боюнча чыгашалардын 2,2 млн сомго азайышы жыл башына карата 2,2 млн. сом суммадагы калдыктарга жана атайын эсептин каражаттары боюнча 4,4 млн. сом суммадагы түшүүлөрдүн азайышына байланыштуу болгон.</w:t>
      </w:r>
    </w:p>
    <w:p w:rsidR="006D11DB" w:rsidRPr="002C2321" w:rsidRDefault="006D11DB" w:rsidP="006D11DB">
      <w:pPr>
        <w:ind w:firstLine="708"/>
        <w:contextualSpacing/>
        <w:jc w:val="both"/>
        <w:rPr>
          <w:lang w:val="ky-KG"/>
        </w:rPr>
      </w:pPr>
    </w:p>
    <w:p w:rsidR="006D11DB" w:rsidRPr="002C2321" w:rsidRDefault="006D11DB" w:rsidP="006D11DB">
      <w:pPr>
        <w:jc w:val="center"/>
        <w:rPr>
          <w:b/>
          <w:bCs/>
          <w:lang w:val="ky-KG"/>
        </w:rPr>
      </w:pPr>
      <w:r w:rsidRPr="002C2321">
        <w:rPr>
          <w:b/>
          <w:lang w:val="ky-KG"/>
        </w:rPr>
        <w:t xml:space="preserve">Кыргыз Республикасынын Өкмөтүнө караштуу Мамлекеттик </w:t>
      </w:r>
      <w:r w:rsidRPr="002C2321">
        <w:rPr>
          <w:b/>
          <w:bCs/>
          <w:lang w:val="ky-KG"/>
        </w:rPr>
        <w:t>миграция кызматы</w:t>
      </w:r>
    </w:p>
    <w:p w:rsidR="006D11DB" w:rsidRPr="002C2321" w:rsidRDefault="006D11DB" w:rsidP="006D11DB">
      <w:pPr>
        <w:jc w:val="center"/>
        <w:rPr>
          <w:b/>
          <w:bCs/>
          <w:lang w:val="ky-KG"/>
        </w:rPr>
      </w:pPr>
    </w:p>
    <w:p w:rsidR="006D11DB" w:rsidRPr="002C2321" w:rsidRDefault="006D11DB" w:rsidP="006D11DB">
      <w:pPr>
        <w:ind w:firstLine="709"/>
        <w:jc w:val="both"/>
        <w:rPr>
          <w:lang w:val="ky-KG"/>
        </w:rPr>
      </w:pPr>
      <w:r w:rsidRPr="002C2321">
        <w:rPr>
          <w:b/>
          <w:lang w:val="ky-KG"/>
        </w:rPr>
        <w:t xml:space="preserve">Кыргыз Республикасынын Өкмөтүнө караштуу Мамлекеттик </w:t>
      </w:r>
      <w:r w:rsidRPr="002C2321">
        <w:rPr>
          <w:b/>
          <w:bCs/>
          <w:lang w:val="ky-KG"/>
        </w:rPr>
        <w:t>миграция кызматы</w:t>
      </w:r>
      <w:r w:rsidRPr="002C2321">
        <w:rPr>
          <w:lang w:val="ky-KG"/>
        </w:rPr>
        <w:t xml:space="preserve"> </w:t>
      </w:r>
      <w:r w:rsidRPr="002C2321">
        <w:rPr>
          <w:b/>
          <w:bCs/>
          <w:lang w:val="ky-KG"/>
        </w:rPr>
        <w:t xml:space="preserve">боюнча </w:t>
      </w:r>
      <w:r w:rsidRPr="002C2321">
        <w:rPr>
          <w:lang w:val="ky-KG"/>
        </w:rPr>
        <w:t xml:space="preserve">2020-жылга такталган бюджет 91,0 млн. сомду түздү, </w:t>
      </w:r>
      <w:r w:rsidRPr="002C2321">
        <w:rPr>
          <w:rFonts w:eastAsia="SimSun"/>
          <w:bCs/>
          <w:iCs/>
          <w:lang w:val="ky-KG" w:eastAsia="en-US"/>
        </w:rPr>
        <w:t>биринчи такталган бюджетке салыштырмалуу 1,3</w:t>
      </w:r>
      <w:r w:rsidRPr="002C2321">
        <w:rPr>
          <w:lang w:val="ky-KG"/>
        </w:rPr>
        <w:t xml:space="preserve"> млн. сомго же 1,4%га азайган, анын ичинен бюджеттик каражаттардын эсебинен 90,0 млн. сом, </w:t>
      </w:r>
      <w:r w:rsidRPr="002C2321">
        <w:rPr>
          <w:rFonts w:eastAsia="SimSun"/>
          <w:bCs/>
          <w:iCs/>
          <w:lang w:val="ky-KG" w:eastAsia="en-US"/>
        </w:rPr>
        <w:t xml:space="preserve">биринчи такталган бюджетке </w:t>
      </w:r>
      <w:r w:rsidRPr="002C2321">
        <w:rPr>
          <w:rFonts w:eastAsia="SimSun"/>
          <w:bCs/>
          <w:iCs/>
          <w:lang w:val="ky-KG" w:eastAsia="en-US"/>
        </w:rPr>
        <w:lastRenderedPageBreak/>
        <w:t xml:space="preserve">салыштырмалуу 0,8 </w:t>
      </w:r>
      <w:r w:rsidRPr="002C2321">
        <w:rPr>
          <w:lang w:val="ky-KG"/>
        </w:rPr>
        <w:t xml:space="preserve">млн. сомго азайган, атайын эсептин каражаттарынын эсебинен 1,0 млн. сом, </w:t>
      </w:r>
      <w:r w:rsidRPr="002C2321">
        <w:rPr>
          <w:rFonts w:eastAsia="SimSun"/>
          <w:bCs/>
          <w:iCs/>
          <w:lang w:val="ky-KG" w:eastAsia="en-US"/>
        </w:rPr>
        <w:t xml:space="preserve">биринчи такталган бюджетке салыштырмалуу  0,5 млн сомго азайган. </w:t>
      </w:r>
      <w:r w:rsidRPr="002C2321">
        <w:rPr>
          <w:lang w:val="ky-KG"/>
        </w:rPr>
        <w:t xml:space="preserve">  </w:t>
      </w:r>
    </w:p>
    <w:p w:rsidR="006D11DB" w:rsidRPr="002C2321" w:rsidRDefault="006D11DB" w:rsidP="006D11DB">
      <w:pPr>
        <w:ind w:firstLine="540"/>
        <w:rPr>
          <w:lang w:val="ky-KG"/>
        </w:rPr>
      </w:pPr>
      <w:r w:rsidRPr="002C2321">
        <w:rPr>
          <w:bCs/>
          <w:lang w:val="ky-KG"/>
        </w:rPr>
        <w:t xml:space="preserve">                                                                                                                                              млн. </w:t>
      </w:r>
      <w:r w:rsidRPr="002C2321">
        <w:rPr>
          <w:lang w:val="ky-KG"/>
        </w:rPr>
        <w:t>сом</w:t>
      </w:r>
    </w:p>
    <w:tbl>
      <w:tblPr>
        <w:tblW w:w="10100" w:type="dxa"/>
        <w:jc w:val="center"/>
        <w:tblInd w:w="-1010" w:type="dxa"/>
        <w:tblLayout w:type="fixed"/>
        <w:tblLook w:val="04A0" w:firstRow="1" w:lastRow="0" w:firstColumn="1" w:lastColumn="0" w:noHBand="0" w:noVBand="1"/>
      </w:tblPr>
      <w:tblGrid>
        <w:gridCol w:w="3279"/>
        <w:gridCol w:w="3003"/>
        <w:gridCol w:w="1909"/>
        <w:gridCol w:w="1909"/>
      </w:tblGrid>
      <w:tr w:rsidR="006D11DB" w:rsidRPr="002C2321" w:rsidTr="0007246D">
        <w:trPr>
          <w:trHeight w:val="442"/>
          <w:jc w:val="center"/>
        </w:trPr>
        <w:tc>
          <w:tcPr>
            <w:tcW w:w="32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spacing w:after="120"/>
              <w:jc w:val="center"/>
              <w:rPr>
                <w:b/>
                <w:bCs/>
                <w:lang w:val="ky-KG"/>
              </w:rPr>
            </w:pPr>
          </w:p>
          <w:p w:rsidR="006D11DB" w:rsidRPr="002C2321" w:rsidRDefault="006D11DB" w:rsidP="0007246D">
            <w:pPr>
              <w:spacing w:after="120"/>
              <w:jc w:val="center"/>
              <w:rPr>
                <w:b/>
                <w:bCs/>
                <w:lang w:val="ky-KG"/>
              </w:rPr>
            </w:pPr>
            <w:r w:rsidRPr="002C2321">
              <w:rPr>
                <w:b/>
                <w:bCs/>
                <w:lang w:val="ky-KG"/>
              </w:rPr>
              <w:t>Аталышы</w:t>
            </w:r>
          </w:p>
        </w:tc>
        <w:tc>
          <w:tcPr>
            <w:tcW w:w="30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rFonts w:eastAsia="Calibri"/>
                <w:b/>
                <w:bCs/>
                <w:lang w:val="ky-KG"/>
              </w:rPr>
              <w:t>2020-ж.</w:t>
            </w:r>
            <w:r w:rsidRPr="002C2321">
              <w:rPr>
                <w:rFonts w:eastAsia="Calibri"/>
                <w:b/>
                <w:bCs/>
                <w:lang w:val="ky-KG"/>
              </w:rPr>
              <w:br/>
            </w:r>
            <w:r w:rsidRPr="002C2321">
              <w:rPr>
                <w:b/>
                <w:bCs/>
                <w:lang w:val="ky-KG"/>
              </w:rPr>
              <w:t>(такт</w:t>
            </w:r>
            <w:r w:rsidRPr="002C2321">
              <w:rPr>
                <w:rFonts w:eastAsia="Calibri"/>
                <w:b/>
                <w:bCs/>
                <w:lang w:val="ky-KG"/>
              </w:rPr>
              <w:t>. план, июнь)</w:t>
            </w:r>
          </w:p>
        </w:tc>
        <w:tc>
          <w:tcPr>
            <w:tcW w:w="19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b/>
                <w:bCs/>
                <w:lang w:val="ky-KG"/>
              </w:rPr>
              <w:t xml:space="preserve">2020-ж. </w:t>
            </w:r>
            <w:r w:rsidRPr="002C2321">
              <w:rPr>
                <w:b/>
                <w:bCs/>
                <w:lang w:val="ky-KG"/>
              </w:rPr>
              <w:br/>
              <w:t>(такт. план)</w:t>
            </w:r>
          </w:p>
        </w:tc>
        <w:tc>
          <w:tcPr>
            <w:tcW w:w="19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b/>
                <w:bCs/>
                <w:lang w:val="ky-KG"/>
              </w:rPr>
              <w:t>Четтөө</w:t>
            </w:r>
          </w:p>
        </w:tc>
      </w:tr>
      <w:tr w:rsidR="006D11DB" w:rsidRPr="002C2321" w:rsidTr="0007246D">
        <w:trPr>
          <w:trHeight w:val="322"/>
          <w:jc w:val="center"/>
        </w:trPr>
        <w:tc>
          <w:tcPr>
            <w:tcW w:w="3279" w:type="dxa"/>
            <w:vMerge/>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rPr>
                <w:bCs/>
                <w:lang w:val="ky-KG"/>
              </w:rPr>
            </w:pPr>
          </w:p>
        </w:tc>
        <w:tc>
          <w:tcPr>
            <w:tcW w:w="3003" w:type="dxa"/>
            <w:vMerge/>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Cs/>
                <w:lang w:val="ky-KG"/>
              </w:rPr>
            </w:pPr>
          </w:p>
        </w:tc>
        <w:tc>
          <w:tcPr>
            <w:tcW w:w="1909" w:type="dxa"/>
            <w:vMerge/>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Cs/>
                <w:lang w:val="ky-KG"/>
              </w:rPr>
            </w:pPr>
          </w:p>
        </w:tc>
        <w:tc>
          <w:tcPr>
            <w:tcW w:w="1909" w:type="dxa"/>
            <w:vMerge/>
            <w:tcBorders>
              <w:top w:val="single" w:sz="4" w:space="0" w:color="auto"/>
              <w:left w:val="single" w:sz="4" w:space="0" w:color="auto"/>
              <w:bottom w:val="single" w:sz="4" w:space="0" w:color="auto"/>
              <w:right w:val="single" w:sz="4" w:space="0" w:color="auto"/>
            </w:tcBorders>
            <w:vAlign w:val="center"/>
          </w:tcPr>
          <w:p w:rsidR="006D11DB" w:rsidRPr="002C2321" w:rsidRDefault="006D11DB" w:rsidP="0007246D">
            <w:pPr>
              <w:jc w:val="center"/>
              <w:rPr>
                <w:bCs/>
                <w:lang w:val="ky-KG"/>
              </w:rPr>
            </w:pPr>
          </w:p>
        </w:tc>
      </w:tr>
      <w:tr w:rsidR="006D11DB" w:rsidRPr="002C2321" w:rsidTr="0007246D">
        <w:trPr>
          <w:trHeight w:val="299"/>
          <w:jc w:val="center"/>
        </w:trPr>
        <w:tc>
          <w:tcPr>
            <w:tcW w:w="3279"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rPr>
                <w:b/>
                <w:bCs/>
                <w:lang w:val="ky-KG"/>
              </w:rPr>
            </w:pPr>
            <w:r w:rsidRPr="002C2321">
              <w:rPr>
                <w:b/>
                <w:bCs/>
                <w:lang w:val="ky-KG"/>
              </w:rPr>
              <w:t>Бардыгы</w:t>
            </w:r>
          </w:p>
        </w:tc>
        <w:tc>
          <w:tcPr>
            <w:tcW w:w="3003"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b/>
                <w:bCs/>
                <w:lang w:val="ky-KG"/>
              </w:rPr>
              <w:t>92,3</w:t>
            </w:r>
          </w:p>
        </w:tc>
        <w:tc>
          <w:tcPr>
            <w:tcW w:w="1909"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b/>
                <w:bCs/>
                <w:lang w:val="ky-KG"/>
              </w:rPr>
              <w:t>91,0</w:t>
            </w:r>
          </w:p>
        </w:tc>
        <w:tc>
          <w:tcPr>
            <w:tcW w:w="1909"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
                <w:bCs/>
                <w:lang w:val="ky-KG"/>
              </w:rPr>
            </w:pPr>
            <w:r w:rsidRPr="002C2321">
              <w:rPr>
                <w:b/>
                <w:bCs/>
                <w:lang w:val="ky-KG"/>
              </w:rPr>
              <w:t>-1,3</w:t>
            </w:r>
          </w:p>
        </w:tc>
      </w:tr>
      <w:tr w:rsidR="006D11DB" w:rsidRPr="002C2321" w:rsidTr="0007246D">
        <w:trPr>
          <w:trHeight w:val="453"/>
          <w:jc w:val="center"/>
        </w:trPr>
        <w:tc>
          <w:tcPr>
            <w:tcW w:w="3279"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rPr>
                <w:lang w:val="ky-KG"/>
              </w:rPr>
            </w:pPr>
            <w:r w:rsidRPr="002C2321">
              <w:rPr>
                <w:lang w:val="ky-KG"/>
              </w:rPr>
              <w:t>бюджеттик каражаттар</w:t>
            </w:r>
          </w:p>
        </w:tc>
        <w:tc>
          <w:tcPr>
            <w:tcW w:w="3003"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Cs/>
                <w:lang w:val="ky-KG"/>
              </w:rPr>
            </w:pPr>
            <w:r w:rsidRPr="002C2321">
              <w:rPr>
                <w:bCs/>
                <w:lang w:val="ky-KG"/>
              </w:rPr>
              <w:t>90,8</w:t>
            </w:r>
          </w:p>
        </w:tc>
        <w:tc>
          <w:tcPr>
            <w:tcW w:w="1909"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Cs/>
                <w:lang w:val="ky-KG"/>
              </w:rPr>
            </w:pPr>
            <w:r w:rsidRPr="002C2321">
              <w:rPr>
                <w:bCs/>
                <w:lang w:val="ky-KG"/>
              </w:rPr>
              <w:t>90,0</w:t>
            </w:r>
          </w:p>
        </w:tc>
        <w:tc>
          <w:tcPr>
            <w:tcW w:w="1909"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Cs/>
                <w:lang w:val="ky-KG"/>
              </w:rPr>
            </w:pPr>
            <w:r w:rsidRPr="002C2321">
              <w:rPr>
                <w:bCs/>
                <w:lang w:val="ky-KG"/>
              </w:rPr>
              <w:t>-0,8</w:t>
            </w:r>
          </w:p>
        </w:tc>
      </w:tr>
      <w:tr w:rsidR="006D11DB" w:rsidRPr="002C2321" w:rsidTr="0007246D">
        <w:trPr>
          <w:trHeight w:val="299"/>
          <w:jc w:val="center"/>
        </w:trPr>
        <w:tc>
          <w:tcPr>
            <w:tcW w:w="3279" w:type="dxa"/>
            <w:tcBorders>
              <w:top w:val="single" w:sz="4" w:space="0" w:color="auto"/>
              <w:left w:val="single" w:sz="4" w:space="0" w:color="auto"/>
              <w:bottom w:val="single" w:sz="4" w:space="0" w:color="auto"/>
              <w:right w:val="single" w:sz="4" w:space="0" w:color="auto"/>
            </w:tcBorders>
            <w:shd w:val="clear" w:color="auto" w:fill="auto"/>
            <w:vAlign w:val="center"/>
          </w:tcPr>
          <w:p w:rsidR="006D11DB" w:rsidRPr="002C2321" w:rsidRDefault="006D11DB" w:rsidP="0007246D">
            <w:pPr>
              <w:rPr>
                <w:lang w:val="ky-KG"/>
              </w:rPr>
            </w:pPr>
            <w:r w:rsidRPr="002C2321">
              <w:rPr>
                <w:lang w:val="ky-KG"/>
              </w:rPr>
              <w:t>атайын эсептин каражаттары</w:t>
            </w:r>
          </w:p>
        </w:tc>
        <w:tc>
          <w:tcPr>
            <w:tcW w:w="3003"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Cs/>
                <w:lang w:val="ky-KG"/>
              </w:rPr>
            </w:pPr>
            <w:r w:rsidRPr="002C2321">
              <w:rPr>
                <w:bCs/>
                <w:lang w:val="ky-KG"/>
              </w:rPr>
              <w:t>1,5</w:t>
            </w:r>
          </w:p>
        </w:tc>
        <w:tc>
          <w:tcPr>
            <w:tcW w:w="1909"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Cs/>
                <w:lang w:val="ky-KG"/>
              </w:rPr>
            </w:pPr>
            <w:r w:rsidRPr="002C2321">
              <w:rPr>
                <w:bCs/>
                <w:lang w:val="ky-KG"/>
              </w:rPr>
              <w:t>1,0</w:t>
            </w:r>
          </w:p>
        </w:tc>
        <w:tc>
          <w:tcPr>
            <w:tcW w:w="1909" w:type="dxa"/>
            <w:tcBorders>
              <w:top w:val="single" w:sz="4" w:space="0" w:color="auto"/>
              <w:left w:val="nil"/>
              <w:bottom w:val="single" w:sz="4" w:space="0" w:color="auto"/>
              <w:right w:val="single" w:sz="4" w:space="0" w:color="auto"/>
            </w:tcBorders>
            <w:shd w:val="clear" w:color="auto" w:fill="auto"/>
            <w:vAlign w:val="center"/>
          </w:tcPr>
          <w:p w:rsidR="006D11DB" w:rsidRPr="002C2321" w:rsidRDefault="006D11DB" w:rsidP="0007246D">
            <w:pPr>
              <w:jc w:val="center"/>
              <w:rPr>
                <w:bCs/>
                <w:lang w:val="ky-KG"/>
              </w:rPr>
            </w:pPr>
            <w:r w:rsidRPr="002C2321">
              <w:rPr>
                <w:bCs/>
                <w:lang w:val="ky-KG"/>
              </w:rPr>
              <w:t>-0,5</w:t>
            </w:r>
          </w:p>
        </w:tc>
      </w:tr>
    </w:tbl>
    <w:p w:rsidR="006D11DB" w:rsidRPr="002C2321" w:rsidRDefault="006D11DB" w:rsidP="006D11DB">
      <w:pPr>
        <w:ind w:firstLine="709"/>
        <w:jc w:val="both"/>
        <w:rPr>
          <w:lang w:val="ky-KG"/>
        </w:rPr>
      </w:pPr>
    </w:p>
    <w:p w:rsidR="006D11DB" w:rsidRPr="002C2321" w:rsidRDefault="006D11DB" w:rsidP="006D11DB">
      <w:pPr>
        <w:ind w:firstLine="709"/>
        <w:jc w:val="both"/>
        <w:rPr>
          <w:lang w:val="ky-KG"/>
        </w:rPr>
      </w:pPr>
      <w:r w:rsidRPr="002C2321">
        <w:rPr>
          <w:lang w:val="ky-KG"/>
        </w:rPr>
        <w:t xml:space="preserve">Евразия экономикалык комиссиясынын кеңешинин чечими менен бекитилген “Чек арасыз жумуш” издөөнүн унификацияланган системасы” долбоорун ишке ашыруу боюнча берилген жумуштар үчүн “Кыргыз Республикасынын Өкмөтүнө караштуу Мамлекеттик </w:t>
      </w:r>
      <w:r w:rsidRPr="002C2321">
        <w:rPr>
          <w:bCs/>
          <w:lang w:val="ky-KG"/>
        </w:rPr>
        <w:t xml:space="preserve">миграция кызматынын Маалыматтык-консультациялык борборуна” </w:t>
      </w:r>
      <w:r w:rsidRPr="002C2321">
        <w:rPr>
          <w:lang w:val="ky-KG"/>
        </w:rPr>
        <w:t xml:space="preserve">бюджеттик каражаттар боюнча чыгашаларды 5,0 млн. сомго көбөйтүү </w:t>
      </w:r>
      <w:r w:rsidRPr="002C2321">
        <w:rPr>
          <w:bCs/>
          <w:lang w:val="ky-KG"/>
        </w:rPr>
        <w:t>каралган.</w:t>
      </w:r>
      <w:r w:rsidRPr="002C2321">
        <w:rPr>
          <w:lang w:val="ky-KG"/>
        </w:rPr>
        <w:t xml:space="preserve"> </w:t>
      </w:r>
    </w:p>
    <w:p w:rsidR="006D11DB" w:rsidRPr="002C2321" w:rsidRDefault="006D11DB" w:rsidP="006D11DB">
      <w:pPr>
        <w:ind w:firstLine="709"/>
        <w:jc w:val="both"/>
        <w:rPr>
          <w:lang w:val="ky-KG"/>
        </w:rPr>
      </w:pPr>
      <w:r w:rsidRPr="002C2321">
        <w:rPr>
          <w:lang w:val="ky-KG"/>
        </w:rPr>
        <w:t xml:space="preserve">Бюджеттик каражаттар боюнча чыгашалар Россия Федерациясындагы өкүлчүлүктүн кызматкерлеринин эмгек акысын төлөө үчүн 3,3 млн. сом суммага </w:t>
      </w:r>
      <w:r w:rsidRPr="002C2321">
        <w:rPr>
          <w:rFonts w:eastAsia="SimSun"/>
          <w:bCs/>
          <w:iCs/>
          <w:lang w:val="ky-KG" w:eastAsia="en-US"/>
        </w:rPr>
        <w:t xml:space="preserve">көбөйгөн. </w:t>
      </w:r>
      <w:r w:rsidRPr="002C2321">
        <w:rPr>
          <w:lang w:val="ky-KG"/>
        </w:rPr>
        <w:t xml:space="preserve"> </w:t>
      </w:r>
    </w:p>
    <w:p w:rsidR="006D11DB" w:rsidRPr="002C2321" w:rsidRDefault="006D11DB" w:rsidP="006D11DB">
      <w:pPr>
        <w:ind w:firstLine="709"/>
        <w:jc w:val="both"/>
        <w:rPr>
          <w:lang w:val="ky-KG"/>
        </w:rPr>
      </w:pPr>
      <w:r w:rsidRPr="002C2321">
        <w:rPr>
          <w:lang w:val="ky-KG"/>
        </w:rPr>
        <w:t xml:space="preserve">Бюджеттик каражаттар боюнча чыгашалар </w:t>
      </w:r>
      <w:r w:rsidRPr="002C2321">
        <w:rPr>
          <w:lang w:val="ky-KG" w:eastAsia="ky-KG"/>
        </w:rPr>
        <w:t>Кыргыз Республикасынын Шайлоо жана референдум өткөрүү боюнча борбордук комиссиясы</w:t>
      </w:r>
      <w:r w:rsidRPr="002C2321">
        <w:rPr>
          <w:lang w:val="ky-KG"/>
        </w:rPr>
        <w:t xml:space="preserve">нын каражаттарынан Кыргыз Республикасында  </w:t>
      </w:r>
      <w:r w:rsidRPr="002C2321">
        <w:rPr>
          <w:lang w:val="ky-KG" w:eastAsia="ky-KG"/>
        </w:rPr>
        <w:t xml:space="preserve">референдумдарды даярдоо жана  өткөрүү боюнча иш-чараларга  </w:t>
      </w:r>
      <w:r w:rsidRPr="002C2321">
        <w:rPr>
          <w:lang w:val="ky-KG"/>
        </w:rPr>
        <w:t xml:space="preserve">0,9 млн. сомго көбөйгөн. </w:t>
      </w:r>
    </w:p>
    <w:p w:rsidR="006D11DB" w:rsidRPr="002C2321" w:rsidRDefault="006D11DB" w:rsidP="006D11DB">
      <w:pPr>
        <w:ind w:firstLine="709"/>
        <w:jc w:val="both"/>
        <w:rPr>
          <w:lang w:val="ky-KG"/>
        </w:rPr>
      </w:pPr>
      <w:r w:rsidRPr="002C2321">
        <w:rPr>
          <w:lang w:val="ky-KG"/>
        </w:rPr>
        <w:t xml:space="preserve">Афганистан </w:t>
      </w:r>
      <w:r w:rsidRPr="002C2321">
        <w:rPr>
          <w:rFonts w:eastAsia="Calibri"/>
          <w:lang w:val="ky-KG"/>
        </w:rPr>
        <w:t xml:space="preserve">Ислам Республикасынын Кичи жана Чоң Памиринде жашаган этникалык кыргыздарды тамак-аш продуктулары, кийим-кече жана башка тиричилик буюмдары менен камсыздоону уюштуруу үчүн Ош облусунун Алай районунун Талды-Суу айыл округунун </w:t>
      </w:r>
      <w:r w:rsidRPr="002C2321">
        <w:rPr>
          <w:rFonts w:eastAsia="Arial Unicode MS" w:cs="Arial Unicode MS"/>
          <w:lang w:val="ky-KG"/>
        </w:rPr>
        <w:t xml:space="preserve">жергиликтүү өз алдынча башкаруу органдары үчүн максаттуу трансферттерди көбөйтүүгө 10,0 млн сом берилген. </w:t>
      </w:r>
      <w:r w:rsidRPr="002C2321">
        <w:rPr>
          <w:rFonts w:eastAsia="Calibri"/>
          <w:lang w:val="ky-KG"/>
        </w:rPr>
        <w:t xml:space="preserve">  </w:t>
      </w:r>
    </w:p>
    <w:p w:rsidR="006D11DB" w:rsidRPr="002C2321" w:rsidRDefault="006D11DB" w:rsidP="006D11DB">
      <w:pPr>
        <w:ind w:firstLine="709"/>
        <w:jc w:val="both"/>
        <w:rPr>
          <w:bCs/>
          <w:lang w:val="ky-KG"/>
        </w:rPr>
      </w:pPr>
      <w:r w:rsidRPr="002C2321">
        <w:rPr>
          <w:lang w:val="ky-KG"/>
        </w:rPr>
        <w:t xml:space="preserve">Атайын эсептин каражаттары боюнча чыгашалардын 0,5 млн. сомго азайышы </w:t>
      </w:r>
      <w:r w:rsidRPr="002C2321">
        <w:rPr>
          <w:rFonts w:eastAsia="SimSun"/>
          <w:bCs/>
          <w:iCs/>
          <w:lang w:val="ky-KG" w:eastAsia="en-US"/>
        </w:rPr>
        <w:t>түшүүлөрдүн 0,8</w:t>
      </w:r>
      <w:r w:rsidRPr="002C2321">
        <w:rPr>
          <w:bCs/>
          <w:lang w:val="ky-KG"/>
        </w:rPr>
        <w:t xml:space="preserve"> млн. сом суммага </w:t>
      </w:r>
      <w:r w:rsidRPr="002C2321">
        <w:rPr>
          <w:rFonts w:eastAsia="SimSun"/>
          <w:bCs/>
          <w:iCs/>
          <w:lang w:val="ky-KG" w:eastAsia="en-US"/>
        </w:rPr>
        <w:t xml:space="preserve">азайышына жана  </w:t>
      </w:r>
      <w:r w:rsidRPr="002C2321">
        <w:rPr>
          <w:bCs/>
          <w:lang w:val="ky-KG"/>
        </w:rPr>
        <w:t>жыл башына карата 0,3 млн сом суммадагы калдыктардын эсебинен</w:t>
      </w:r>
      <w:r w:rsidRPr="002C2321">
        <w:rPr>
          <w:lang w:val="ky-KG"/>
        </w:rPr>
        <w:t xml:space="preserve"> Кыргыз Республикасынын Өкмөтүнө караштуу Мамлекеттик </w:t>
      </w:r>
      <w:r w:rsidRPr="002C2321">
        <w:rPr>
          <w:bCs/>
          <w:lang w:val="ky-KG"/>
        </w:rPr>
        <w:t xml:space="preserve">миграция кызматынын Маалыматтык-консультациялык борборунун атайын эсебинин каражаттарынын көбөйүшүнө </w:t>
      </w:r>
      <w:r w:rsidRPr="002C2321">
        <w:rPr>
          <w:rFonts w:eastAsia="SimSun"/>
          <w:bCs/>
          <w:iCs/>
          <w:lang w:val="ky-KG" w:eastAsia="en-US"/>
        </w:rPr>
        <w:t>байланыштуу</w:t>
      </w:r>
      <w:r w:rsidRPr="002C2321">
        <w:rPr>
          <w:bCs/>
          <w:lang w:val="ky-KG"/>
        </w:rPr>
        <w:t xml:space="preserve">  болгон.</w:t>
      </w:r>
    </w:p>
    <w:p w:rsidR="006D11DB" w:rsidRPr="002C2321" w:rsidRDefault="006D11DB" w:rsidP="006D11DB">
      <w:pPr>
        <w:autoSpaceDE w:val="0"/>
        <w:autoSpaceDN w:val="0"/>
        <w:adjustRightInd w:val="0"/>
        <w:spacing w:before="240" w:after="120"/>
        <w:ind w:firstLine="709"/>
        <w:jc w:val="center"/>
        <w:rPr>
          <w:rFonts w:eastAsia="Calibri"/>
          <w:b/>
          <w:caps/>
          <w:lang w:val="ky-KG"/>
        </w:rPr>
      </w:pPr>
      <w:r w:rsidRPr="002C2321">
        <w:rPr>
          <w:rFonts w:eastAsia="Calibri"/>
          <w:b/>
          <w:caps/>
          <w:lang w:val="ky-KG"/>
        </w:rPr>
        <w:t>МАМЛЕКЕТТИК инвестициЯЛАР</w:t>
      </w:r>
    </w:p>
    <w:p w:rsidR="006D11DB" w:rsidRPr="002C2321" w:rsidRDefault="006D11DB" w:rsidP="006D11DB">
      <w:pPr>
        <w:spacing w:after="120"/>
        <w:ind w:firstLine="709"/>
        <w:jc w:val="center"/>
        <w:rPr>
          <w:b/>
          <w:lang w:val="ky-KG"/>
        </w:rPr>
      </w:pPr>
      <w:r w:rsidRPr="002C2321">
        <w:rPr>
          <w:b/>
          <w:lang w:val="ky-KG"/>
        </w:rPr>
        <w:t xml:space="preserve">Капиталдык салымдар </w:t>
      </w:r>
    </w:p>
    <w:p w:rsidR="006D11DB" w:rsidRPr="002C2321" w:rsidRDefault="006D11DB" w:rsidP="006D11DB">
      <w:pPr>
        <w:tabs>
          <w:tab w:val="left" w:pos="720"/>
        </w:tabs>
        <w:ind w:firstLine="709"/>
        <w:jc w:val="both"/>
        <w:rPr>
          <w:lang w:val="ky-KG"/>
        </w:rPr>
      </w:pPr>
      <w:r w:rsidRPr="002C2321">
        <w:rPr>
          <w:bCs/>
          <w:lang w:val="ky-KG"/>
        </w:rPr>
        <w:t>2020-2022-жылдарда капиталдык салымдарга чыгашаларды артыкчылыктуу тартипте жогорку курулуш даярдыгы болгон жана эксплуатацияга киргизүү пландалган, анын ичинде билим берүү, саламаттык сактоо, маданият, спорт чөйрөсүндөгү социалдык-экономикалык маанидеги обьекттерди, ошондой эле авариялык абалдагы обьекттерди курууга жана реконструкциялоого, суу чарба курулмаларын долбоорлоого жана курууга, ошондой эле стратегиялык маанидеги автожолдорду курууга жана реконструкциялоого багыттоо пландалууда.</w:t>
      </w:r>
    </w:p>
    <w:p w:rsidR="006D11DB" w:rsidRPr="002C2321" w:rsidRDefault="006D11DB" w:rsidP="006D11DB">
      <w:pPr>
        <w:ind w:firstLine="709"/>
        <w:jc w:val="both"/>
        <w:rPr>
          <w:lang w:val="ky-KG"/>
        </w:rPr>
      </w:pPr>
      <w:r w:rsidRPr="002C2321">
        <w:rPr>
          <w:rFonts w:eastAsia="Calibri"/>
          <w:lang w:val="ky-KG"/>
        </w:rPr>
        <w:t>«Капиталдык салымдар» беренеси боюнча</w:t>
      </w:r>
      <w:r w:rsidRPr="002C2321">
        <w:rPr>
          <w:rFonts w:eastAsia="Calibri"/>
          <w:lang w:val="ky-KG" w:eastAsia="ky-KG"/>
        </w:rPr>
        <w:t xml:space="preserve"> </w:t>
      </w:r>
      <w:r w:rsidRPr="002C2321">
        <w:rPr>
          <w:rFonts w:eastAsia="Calibri"/>
          <w:lang w:val="ky-KG"/>
        </w:rPr>
        <w:t>2020-жылга биринчи такталган бюджет</w:t>
      </w:r>
      <w:r w:rsidRPr="002C2321">
        <w:rPr>
          <w:rFonts w:eastAsia="Calibri"/>
          <w:lang w:val="ky-KG" w:eastAsia="ky-KG"/>
        </w:rPr>
        <w:t xml:space="preserve"> 2 411,5 млн. сомду түзөт.</w:t>
      </w:r>
      <w:r w:rsidRPr="002C2321">
        <w:rPr>
          <w:lang w:val="ky-KG"/>
        </w:rPr>
        <w:t xml:space="preserve"> </w:t>
      </w:r>
    </w:p>
    <w:p w:rsidR="006D11DB" w:rsidRPr="002C2321" w:rsidRDefault="006D11DB" w:rsidP="006D11DB">
      <w:pPr>
        <w:tabs>
          <w:tab w:val="left" w:pos="720"/>
        </w:tabs>
        <w:ind w:firstLine="709"/>
        <w:jc w:val="both"/>
        <w:rPr>
          <w:lang w:val="ky-KG"/>
        </w:rPr>
      </w:pPr>
      <w:r w:rsidRPr="002C2321">
        <w:rPr>
          <w:lang w:val="ky-KG"/>
        </w:rPr>
        <w:t xml:space="preserve">Ошону менен бирге коронавирустук инфекцияны жайылышын алдын алуу боюнча кечиктирилгис чечимдерди талап кылган шашылыш маселелерди чечүү максатында, ошондой эле </w:t>
      </w:r>
      <w:r w:rsidRPr="002C2321">
        <w:rPr>
          <w:bCs/>
          <w:lang w:val="ky-KG"/>
        </w:rPr>
        <w:t xml:space="preserve">жогорку курулуш даярдыгы болгон жана эксплуатацияга киргизүү пландалган социалдык обьекттерди, анын ичинде авариялык абалдагы мектептерди курууну аяктоо үчүн Кыргыз Республикасынын Өкмөтүнүн чечимдерине,  ошондой эле Кыргыз Республикасынын Жогорку Кеңешинин профилдик комитетинин </w:t>
      </w:r>
      <w:r w:rsidRPr="002C2321">
        <w:rPr>
          <w:bCs/>
          <w:lang w:val="ky-KG"/>
        </w:rPr>
        <w:lastRenderedPageBreak/>
        <w:t xml:space="preserve">чечимдерине ылайык “капиталдык салымдар” беренеси боюнча каражаттардын көлөмүн </w:t>
      </w:r>
      <w:r w:rsidRPr="002C2321">
        <w:rPr>
          <w:lang w:val="ky-KG"/>
        </w:rPr>
        <w:t xml:space="preserve">1 377,7 млн. сом суммага көбөйтүү зарылчылыгы келип чыккандыгын белгилейбиз, анын ичинде: </w:t>
      </w:r>
    </w:p>
    <w:p w:rsidR="006D11DB" w:rsidRPr="002C2321" w:rsidRDefault="006D11DB" w:rsidP="006D11DB">
      <w:pPr>
        <w:ind w:firstLine="709"/>
        <w:jc w:val="both"/>
        <w:rPr>
          <w:rFonts w:eastAsia="Calibri"/>
          <w:lang w:val="ky-KG" w:eastAsia="ky-KG"/>
        </w:rPr>
      </w:pPr>
      <w:r w:rsidRPr="002C2321">
        <w:rPr>
          <w:rFonts w:eastAsia="Calibri"/>
          <w:lang w:val="ky-KG" w:eastAsia="ky-KG"/>
        </w:rPr>
        <w:t xml:space="preserve"> - 576,7 млн. сом </w:t>
      </w:r>
      <w:r w:rsidRPr="002C2321">
        <w:rPr>
          <w:bCs/>
          <w:lang w:val="ky-KG"/>
        </w:rPr>
        <w:t xml:space="preserve">жогорку курулуш даярдыгы болгон, ошондой эле авариялык абалдагы обьекттерди өз убагында каржылоону, социалдык обьекттерди курууну жана эксплуатацияга киргизүүнү аяктоону камсыздоо максатында;  </w:t>
      </w:r>
    </w:p>
    <w:p w:rsidR="006D11DB" w:rsidRPr="002C2321" w:rsidRDefault="006D11DB" w:rsidP="006D11DB">
      <w:pPr>
        <w:ind w:firstLine="709"/>
        <w:jc w:val="both"/>
        <w:rPr>
          <w:bCs/>
          <w:lang w:val="ky-KG"/>
        </w:rPr>
      </w:pPr>
      <w:r w:rsidRPr="002C2321">
        <w:rPr>
          <w:rFonts w:eastAsia="Calibri"/>
          <w:lang w:val="ky-KG" w:eastAsia="ky-KG"/>
        </w:rPr>
        <w:t xml:space="preserve">- 350,0 млн. сом суу менен жабдуу жана саркынды сууларды чыгаруу  объекттерин, ошондой эле ирригациялык курулмаларды курууну өз убагында каржылоону </w:t>
      </w:r>
      <w:r w:rsidRPr="002C2321">
        <w:rPr>
          <w:bCs/>
          <w:lang w:val="ky-KG"/>
        </w:rPr>
        <w:t xml:space="preserve">камсыздоо максатында;  </w:t>
      </w:r>
    </w:p>
    <w:p w:rsidR="006D11DB" w:rsidRPr="002C2321" w:rsidRDefault="006D11DB" w:rsidP="006D11DB">
      <w:pPr>
        <w:ind w:firstLine="709"/>
        <w:jc w:val="both"/>
        <w:rPr>
          <w:lang w:val="ky-KG"/>
        </w:rPr>
      </w:pPr>
      <w:r w:rsidRPr="002C2321">
        <w:rPr>
          <w:rFonts w:eastAsia="Calibri"/>
          <w:lang w:val="ky-KG" w:eastAsia="ky-KG"/>
        </w:rPr>
        <w:t xml:space="preserve">- </w:t>
      </w:r>
      <w:r w:rsidRPr="002C2321">
        <w:rPr>
          <w:lang w:val="ky-KG"/>
        </w:rPr>
        <w:t xml:space="preserve">238,2 млн. сом </w:t>
      </w:r>
      <w:r w:rsidRPr="002C2321">
        <w:rPr>
          <w:lang w:val="ky-KG" w:eastAsia="ky-KG"/>
        </w:rPr>
        <w:t>Кыргыз Республикасынын Өкмөтүнө караштуу Архитектура, курулуш жана турак жай-коммуналдык чарба мамлекеттик агенттигинин Турак жай-жарандык курулуш д</w:t>
      </w:r>
      <w:r w:rsidRPr="002C2321">
        <w:rPr>
          <w:lang w:val="ky-KG"/>
        </w:rPr>
        <w:t xml:space="preserve">епартаменти үчүн Чүй облусундагы, Бишкек жана Ош шаарларындагы билим берүү  объекттерин курууну кошумча каржылоону камсыздоо максатында; </w:t>
      </w:r>
    </w:p>
    <w:p w:rsidR="006D11DB" w:rsidRPr="002C2321" w:rsidRDefault="006D11DB" w:rsidP="006D11DB">
      <w:pPr>
        <w:ind w:firstLine="709"/>
        <w:jc w:val="both"/>
        <w:rPr>
          <w:rFonts w:eastAsia="Calibri"/>
          <w:lang w:val="ky-KG" w:eastAsia="ky-KG"/>
        </w:rPr>
      </w:pPr>
      <w:r w:rsidRPr="002C2321">
        <w:rPr>
          <w:rFonts w:eastAsia="Calibri"/>
          <w:lang w:val="ky-KG" w:eastAsia="ky-KG"/>
        </w:rPr>
        <w:t xml:space="preserve">- 200,0 млн. сом өзгөчө кырдаал мезгилинде медициналык инфраструктураны жакшыртуу боюнча оперативдүү чараларды көрүү, ошондой эле </w:t>
      </w:r>
      <w:r w:rsidRPr="002C2321">
        <w:rPr>
          <w:bCs/>
          <w:lang w:val="ky-KG"/>
        </w:rPr>
        <w:t xml:space="preserve">социалдык обьекттерди, </w:t>
      </w:r>
      <w:r w:rsidRPr="002C2321">
        <w:rPr>
          <w:rFonts w:eastAsia="Calibri"/>
          <w:lang w:val="ky-KG" w:eastAsia="ky-KG"/>
        </w:rPr>
        <w:t xml:space="preserve">ирригациялык курулмаларды </w:t>
      </w:r>
      <w:r w:rsidRPr="002C2321">
        <w:rPr>
          <w:bCs/>
          <w:lang w:val="ky-KG"/>
        </w:rPr>
        <w:t xml:space="preserve">курууну жана эксплуатацияга киргизүүнү аяктоо максатында;  </w:t>
      </w:r>
    </w:p>
    <w:p w:rsidR="006D11DB" w:rsidRPr="002C2321" w:rsidRDefault="006D11DB" w:rsidP="006D11DB">
      <w:pPr>
        <w:ind w:firstLine="709"/>
        <w:jc w:val="both"/>
        <w:rPr>
          <w:lang w:val="ky-KG"/>
        </w:rPr>
      </w:pPr>
      <w:r w:rsidRPr="002C2321">
        <w:rPr>
          <w:rFonts w:eastAsia="Calibri"/>
          <w:lang w:val="ky-KG" w:eastAsia="ky-KG"/>
        </w:rPr>
        <w:t xml:space="preserve">- 12,7 млн. сом </w:t>
      </w:r>
      <w:r w:rsidRPr="002C2321">
        <w:rPr>
          <w:lang w:val="ky-KG" w:eastAsia="ky-KG"/>
        </w:rPr>
        <w:t xml:space="preserve">Кыргыз Республикасынын Өкмөтүнө караштуу Архитектура, курулуш жана турак жай-коммуналдык чарба мамлекеттик агенттикке </w:t>
      </w:r>
      <w:r w:rsidRPr="002C2321">
        <w:rPr>
          <w:rFonts w:eastAsia="Calibri"/>
          <w:lang w:val="ky-KG" w:eastAsia="ky-KG"/>
        </w:rPr>
        <w:t xml:space="preserve"> </w:t>
      </w:r>
      <w:r w:rsidRPr="002C2321">
        <w:rPr>
          <w:lang w:val="ky-KG"/>
        </w:rPr>
        <w:t>курулуп жаткан инфекциялык ооруканалар жана ремоттолуп жаткан стационарлар үчүн эмеректерди жана инвентарларды сатып алуу үчүн.</w:t>
      </w:r>
    </w:p>
    <w:p w:rsidR="006D11DB" w:rsidRPr="002C2321" w:rsidRDefault="006D11DB" w:rsidP="006D11DB">
      <w:pPr>
        <w:ind w:firstLine="709"/>
        <w:jc w:val="both"/>
        <w:rPr>
          <w:lang w:val="ky-KG"/>
        </w:rPr>
      </w:pPr>
      <w:r w:rsidRPr="002C2321">
        <w:rPr>
          <w:lang w:val="ky-KG"/>
        </w:rPr>
        <w:t>Мындан тышкары Кыргыз Республикасынын өзгөчө статусу бар айрым чек ара аймактарынын коопсуздугун камсыздоо жана социалдык-экономикалык жактан өнүктүрүү боюнча мамлекеттик программанын 2-этабын ишке ашыруу боюнча  иш-чаралар планында 2018-2020-жылдарга каралган каражаттардан Кыргыз Республикасынын чек ара жакын калктуу конуштарынын социалдык инфраструктурасын өнүктүрүү үчүн “капиталдык салымдар” беренесине 98,2 млн. сом кайра бөлүштүрүлгөн.</w:t>
      </w:r>
    </w:p>
    <w:p w:rsidR="006D11DB" w:rsidRPr="002C2321" w:rsidRDefault="006D11DB" w:rsidP="006D11DB">
      <w:pPr>
        <w:ind w:firstLine="709"/>
        <w:jc w:val="both"/>
        <w:rPr>
          <w:lang w:val="ky-KG"/>
        </w:rPr>
      </w:pPr>
      <w:r w:rsidRPr="002C2321">
        <w:rPr>
          <w:lang w:val="ky-KG" w:eastAsia="ky-KG"/>
        </w:rPr>
        <w:t>Чыгашаларды оптималдаштырууга байланыштуу чыгашалар</w:t>
      </w:r>
      <w:r w:rsidRPr="002C2321">
        <w:rPr>
          <w:lang w:val="ky-KG"/>
        </w:rPr>
        <w:t xml:space="preserve"> 339,0 млн. сомго азайган.</w:t>
      </w:r>
    </w:p>
    <w:p w:rsidR="006D11DB" w:rsidRPr="002C2321" w:rsidRDefault="006D11DB" w:rsidP="006D11DB">
      <w:pPr>
        <w:ind w:firstLine="709"/>
        <w:jc w:val="both"/>
        <w:rPr>
          <w:lang w:val="ky-KG" w:bidi="ru-RU"/>
        </w:rPr>
      </w:pPr>
      <w:r w:rsidRPr="002C2321">
        <w:rPr>
          <w:lang w:val="ky-KG"/>
        </w:rPr>
        <w:t xml:space="preserve">“Капиталдык салымдар” беренеси боюнча 2020-жылга </w:t>
      </w:r>
      <w:r w:rsidRPr="002C2321">
        <w:rPr>
          <w:lang w:val="ky-KG" w:eastAsia="ky-KG"/>
        </w:rPr>
        <w:t xml:space="preserve">республикалык бюджеттин такталган планы </w:t>
      </w:r>
      <w:r w:rsidRPr="002C2321">
        <w:rPr>
          <w:lang w:val="ky-KG"/>
        </w:rPr>
        <w:t xml:space="preserve">3 548,4 млн. сомду түзгөн,  1 136,9 млн. сомго </w:t>
      </w:r>
      <w:r w:rsidRPr="002C2321">
        <w:rPr>
          <w:rFonts w:eastAsia="SimSun"/>
          <w:bCs/>
          <w:iCs/>
          <w:lang w:val="ky-KG" w:eastAsia="en-US"/>
        </w:rPr>
        <w:t xml:space="preserve">көбөйгөн. </w:t>
      </w:r>
    </w:p>
    <w:p w:rsidR="006D11DB" w:rsidRPr="002C2321" w:rsidRDefault="006D11DB" w:rsidP="006D11DB">
      <w:pPr>
        <w:widowControl w:val="0"/>
        <w:ind w:firstLine="709"/>
        <w:contextualSpacing/>
        <w:jc w:val="center"/>
        <w:rPr>
          <w:b/>
          <w:lang w:val="ky-KG"/>
        </w:rPr>
      </w:pPr>
    </w:p>
    <w:p w:rsidR="006D11DB" w:rsidRPr="002C2321" w:rsidRDefault="006D11DB" w:rsidP="006D11DB">
      <w:pPr>
        <w:jc w:val="center"/>
        <w:rPr>
          <w:rFonts w:eastAsia="Calibri"/>
          <w:b/>
          <w:lang w:val="ky-KG" w:eastAsia="en-US"/>
        </w:rPr>
      </w:pPr>
      <w:r w:rsidRPr="002C2321">
        <w:rPr>
          <w:rFonts w:eastAsia="Calibri"/>
          <w:b/>
          <w:lang w:val="ky-KG" w:eastAsia="en-US"/>
        </w:rPr>
        <w:t>Дем берүүчү (үлүштүк) гранттар</w:t>
      </w:r>
    </w:p>
    <w:p w:rsidR="006D11DB" w:rsidRPr="002C2321" w:rsidRDefault="006D11DB" w:rsidP="006D11DB">
      <w:pPr>
        <w:rPr>
          <w:rFonts w:eastAsia="Calibri"/>
          <w:b/>
          <w:lang w:val="ky-KG" w:eastAsia="en-US"/>
        </w:rPr>
      </w:pPr>
    </w:p>
    <w:p w:rsidR="006D11DB" w:rsidRPr="002C2321" w:rsidRDefault="006D11DB" w:rsidP="006D11DB">
      <w:pPr>
        <w:ind w:firstLine="708"/>
        <w:jc w:val="both"/>
        <w:rPr>
          <w:rFonts w:eastAsia="Calibri"/>
          <w:lang w:val="ky-KG" w:eastAsia="en-US"/>
        </w:rPr>
      </w:pPr>
      <w:r w:rsidRPr="002C2321">
        <w:rPr>
          <w:rFonts w:eastAsia="Calibri"/>
          <w:lang w:val="ky-KG" w:eastAsia="en-US"/>
        </w:rPr>
        <w:t xml:space="preserve">2020-жылдын биринчи такталган планында “дем берүүчү (үлүштүк) гранттар” беренесине </w:t>
      </w:r>
      <w:r w:rsidRPr="002C2321">
        <w:rPr>
          <w:lang w:val="ky-KG"/>
        </w:rPr>
        <w:t xml:space="preserve">600,0 млн. сом каралган. </w:t>
      </w:r>
    </w:p>
    <w:p w:rsidR="006D11DB" w:rsidRPr="002C2321" w:rsidRDefault="006D11DB" w:rsidP="006D11DB">
      <w:pPr>
        <w:ind w:firstLine="709"/>
        <w:jc w:val="both"/>
        <w:rPr>
          <w:b/>
          <w:lang w:val="ky-KG"/>
        </w:rPr>
      </w:pPr>
      <w:r w:rsidRPr="002C2321">
        <w:rPr>
          <w:lang w:val="ky-KG"/>
        </w:rPr>
        <w:t xml:space="preserve">Долбоорлорду бекитүү боюнча комиссиянын жыйынын протоколуна ылайык </w:t>
      </w:r>
      <w:r w:rsidRPr="002C2321">
        <w:rPr>
          <w:rFonts w:eastAsia="Calibri"/>
          <w:lang w:val="ky-KG" w:eastAsia="en-US"/>
        </w:rPr>
        <w:t xml:space="preserve">дем берүүчү (үлүштүк) гранттардын эсебинен </w:t>
      </w:r>
      <w:r w:rsidRPr="002C2321">
        <w:rPr>
          <w:lang w:val="ky-KG"/>
        </w:rPr>
        <w:t xml:space="preserve"> 2020-жылы ишке ашырууга 504,8 млн. сом муктаждыктагы 196 долбоор бекитилген. </w:t>
      </w:r>
    </w:p>
    <w:p w:rsidR="006D11DB" w:rsidRPr="002C2321" w:rsidRDefault="006D11DB" w:rsidP="006D11DB">
      <w:pPr>
        <w:ind w:firstLine="708"/>
        <w:jc w:val="both"/>
        <w:rPr>
          <w:rFonts w:eastAsia="Calibri"/>
          <w:b/>
          <w:lang w:val="ky-KG" w:eastAsia="en-US"/>
        </w:rPr>
      </w:pPr>
      <w:r w:rsidRPr="002C2321">
        <w:rPr>
          <w:rFonts w:eastAsia="Calibri"/>
          <w:lang w:val="ky-KG" w:eastAsia="en-US"/>
        </w:rPr>
        <w:t>2020-жылга дем берүүчү (үлүштүк) гранттарды алууга долбоорлордун тизмеси райондордун, облустук маанидеги шаарлардын деңгээлинде жана квоталардын көлөмдөрүнө ылайык долбоорлорду тандоо боюнча комиссиянын чечими негизинде түзүлгөн.</w:t>
      </w:r>
    </w:p>
    <w:p w:rsidR="006D11DB" w:rsidRPr="002C2321" w:rsidRDefault="006D11DB" w:rsidP="006D11DB">
      <w:pPr>
        <w:ind w:firstLine="709"/>
        <w:jc w:val="both"/>
        <w:rPr>
          <w:lang w:val="ky-KG"/>
        </w:rPr>
      </w:pPr>
      <w:r w:rsidRPr="002C2321">
        <w:rPr>
          <w:lang w:val="ky-KG"/>
        </w:rPr>
        <w:t xml:space="preserve">Жергиликтүү өз алдынча башкаруу органдары тарабынан каржылоого берилген табыштамаларга ылайык ушул жылдын 1-октябрына карата </w:t>
      </w:r>
      <w:r w:rsidRPr="002C2321">
        <w:rPr>
          <w:lang w:val="ky-KG" w:eastAsia="ky-KG"/>
        </w:rPr>
        <w:t xml:space="preserve">республикалык бюджеттен </w:t>
      </w:r>
      <w:r w:rsidRPr="002C2321">
        <w:rPr>
          <w:lang w:val="ky-KG"/>
        </w:rPr>
        <w:t>“</w:t>
      </w:r>
      <w:r w:rsidRPr="002C2321">
        <w:rPr>
          <w:rFonts w:eastAsia="Calibri"/>
          <w:lang w:val="ky-KG" w:eastAsia="en-US"/>
        </w:rPr>
        <w:t xml:space="preserve">дем берүүчү (үлүштүк) гранттар” беренеси боюнча </w:t>
      </w:r>
      <w:r w:rsidRPr="002C2321">
        <w:rPr>
          <w:lang w:val="ky-KG"/>
        </w:rPr>
        <w:t xml:space="preserve">122,5 млн. сом жалпы суммадагы 151 долбоор каржыланган. </w:t>
      </w:r>
      <w:r w:rsidRPr="002C2321">
        <w:rPr>
          <w:rFonts w:eastAsia="Calibri"/>
          <w:lang w:val="ky-KG" w:eastAsia="en-US"/>
        </w:rPr>
        <w:t xml:space="preserve"> </w:t>
      </w:r>
    </w:p>
    <w:p w:rsidR="006D11DB" w:rsidRPr="002C2321" w:rsidRDefault="006D11DB" w:rsidP="006D11DB">
      <w:pPr>
        <w:tabs>
          <w:tab w:val="left" w:pos="720"/>
        </w:tabs>
        <w:ind w:firstLine="709"/>
        <w:jc w:val="both"/>
        <w:rPr>
          <w:lang w:val="ky-KG"/>
        </w:rPr>
      </w:pPr>
      <w:r w:rsidRPr="002C2321">
        <w:rPr>
          <w:lang w:val="ky-KG"/>
        </w:rPr>
        <w:t>Жергиликтүү өз алдынча башкаруу органдары тарабынан берилген документтер боюнча конкурстардын (тендерлердин) натыйжалары боюнча 196 долбоордон 191 долбоор боюнча үнөмдөлгөн сумма 240,0 млн. сомду түзгөн.</w:t>
      </w:r>
    </w:p>
    <w:p w:rsidR="006D11DB" w:rsidRPr="002C2321" w:rsidRDefault="006D11DB" w:rsidP="006D11DB">
      <w:pPr>
        <w:widowControl w:val="0"/>
        <w:ind w:firstLine="709"/>
        <w:jc w:val="both"/>
        <w:rPr>
          <w:lang w:val="ky-KG"/>
        </w:rPr>
      </w:pPr>
      <w:r w:rsidRPr="002C2321">
        <w:rPr>
          <w:rFonts w:eastAsia="Calibri"/>
          <w:lang w:val="ky-KG" w:eastAsia="en-US"/>
        </w:rPr>
        <w:t xml:space="preserve">“Дем берүүчү (үлүштүк) гранттар” беренеси боюнча 2020-жылга такталган </w:t>
      </w:r>
      <w:r w:rsidRPr="002C2321">
        <w:rPr>
          <w:rFonts w:eastAsia="Calibri"/>
          <w:lang w:val="ky-KG" w:eastAsia="en-US"/>
        </w:rPr>
        <w:lastRenderedPageBreak/>
        <w:t xml:space="preserve">бюджет </w:t>
      </w:r>
      <w:r w:rsidRPr="002C2321">
        <w:rPr>
          <w:lang w:val="ky-KG"/>
        </w:rPr>
        <w:t>360,0 млн. сомду түзгөн.</w:t>
      </w:r>
    </w:p>
    <w:p w:rsidR="006D11DB" w:rsidRPr="002C2321" w:rsidRDefault="006D11DB" w:rsidP="006D11DB">
      <w:pPr>
        <w:autoSpaceDE w:val="0"/>
        <w:autoSpaceDN w:val="0"/>
        <w:adjustRightInd w:val="0"/>
        <w:ind w:firstLine="709"/>
        <w:contextualSpacing/>
        <w:jc w:val="center"/>
        <w:rPr>
          <w:b/>
          <w:lang w:val="ky-KG"/>
        </w:rPr>
      </w:pPr>
    </w:p>
    <w:p w:rsidR="006D11DB" w:rsidRPr="002C2321" w:rsidRDefault="006D11DB" w:rsidP="006D11DB">
      <w:pPr>
        <w:autoSpaceDE w:val="0"/>
        <w:autoSpaceDN w:val="0"/>
        <w:adjustRightInd w:val="0"/>
        <w:ind w:firstLine="709"/>
        <w:contextualSpacing/>
        <w:jc w:val="center"/>
        <w:rPr>
          <w:b/>
          <w:lang w:val="ky-KG"/>
        </w:rPr>
      </w:pPr>
      <w:r w:rsidRPr="002C2321">
        <w:rPr>
          <w:b/>
          <w:lang w:val="ky-KG"/>
        </w:rPr>
        <w:t>Мамлекеттик инвестициялар</w:t>
      </w:r>
    </w:p>
    <w:p w:rsidR="006D11DB" w:rsidRPr="002C2321" w:rsidRDefault="006D11DB" w:rsidP="006D11DB">
      <w:pPr>
        <w:autoSpaceDE w:val="0"/>
        <w:autoSpaceDN w:val="0"/>
        <w:adjustRightInd w:val="0"/>
        <w:ind w:firstLine="709"/>
        <w:contextualSpacing/>
        <w:jc w:val="center"/>
        <w:rPr>
          <w:rFonts w:eastAsia="Calibri"/>
          <w:b/>
          <w:lang w:val="ky-KG" w:eastAsia="en-US"/>
        </w:rPr>
      </w:pPr>
    </w:p>
    <w:p w:rsidR="006D11DB" w:rsidRPr="002C2321" w:rsidRDefault="006D11DB" w:rsidP="006D11DB">
      <w:pPr>
        <w:ind w:firstLine="539"/>
        <w:jc w:val="both"/>
        <w:rPr>
          <w:lang w:val="ky-KG"/>
        </w:rPr>
      </w:pPr>
      <w:r w:rsidRPr="002C2321">
        <w:rPr>
          <w:lang w:val="ky-KG"/>
        </w:rPr>
        <w:t xml:space="preserve">2020-жылы бардык булактардан мамлекеттик инвестицияларды бюджеттик каржылоо суммасы 19 501,8 млн сомду түзөт. Ошол эле учурда зайымдардын жана гранттардын эсебинен тышкы каржылоонун үлүшү 18 859,6 млн сомду же каржылоонун жалпы суммасынан 96,7 % түзгөн, долбоорлорду кош каржылоого 642,2 млн сом же каржылоонун жалпы суммасынан 3,3 % пайдаланылат. 2020-жылдын мамлекеттик инвестицияларынын такталган бюджетине (32 054,9 млн. сом) карата МИнин күтүлгөн бюджети тышкы каражаттар боюнча  12 276,7 млн. сомго (31 136,3 млн. сом) азайган жана ички каражаттар (кош каржылоо) 276,4 млн. сомго (918,6 млн. сом) </w:t>
      </w:r>
      <w:r w:rsidRPr="002C2321">
        <w:rPr>
          <w:rFonts w:eastAsia="SimSun"/>
          <w:bCs/>
          <w:iCs/>
          <w:lang w:val="ky-KG" w:eastAsia="en-US"/>
        </w:rPr>
        <w:t xml:space="preserve">азайган. </w:t>
      </w:r>
      <w:r w:rsidRPr="002C2321">
        <w:rPr>
          <w:rFonts w:eastAsia="Calibri"/>
          <w:lang w:val="ky-KG"/>
        </w:rPr>
        <w:t xml:space="preserve"> </w:t>
      </w:r>
    </w:p>
    <w:p w:rsidR="006D11DB" w:rsidRPr="002C2321" w:rsidRDefault="006D11DB" w:rsidP="006D11DB">
      <w:pPr>
        <w:pStyle w:val="ad"/>
        <w:spacing w:after="0"/>
        <w:ind w:firstLine="709"/>
        <w:jc w:val="both"/>
        <w:rPr>
          <w:lang w:val="ky-KG"/>
        </w:rPr>
      </w:pPr>
      <w:r w:rsidRPr="002C2321">
        <w:rPr>
          <w:lang w:val="ky-KG"/>
        </w:rPr>
        <w:t>2020-жылы гранттык жана кредиттик каражаттарды рекредиттөөгө 3 788,6 млн. сом жумшоо болжолдонууда, анын ичинен кредиттик каражаттар– 3 718,9 млн. сом, гранттык каражаттар – 69,7 млн. сом.</w:t>
      </w:r>
    </w:p>
    <w:p w:rsidR="006D11DB" w:rsidRPr="002C2321" w:rsidRDefault="006D11DB" w:rsidP="006D11DB">
      <w:pPr>
        <w:pStyle w:val="ad"/>
        <w:spacing w:after="0"/>
        <w:ind w:firstLine="709"/>
        <w:jc w:val="both"/>
        <w:rPr>
          <w:lang w:val="ky-KG"/>
        </w:rPr>
      </w:pPr>
      <w:r w:rsidRPr="002C2321">
        <w:rPr>
          <w:lang w:val="ky-KG"/>
        </w:rPr>
        <w:t xml:space="preserve">Негизинен МИ бюджетинин кыскарышы коронавирус пандемиясына байланышкан чектелген чараларга жана долбоорлорду ишке киргизүү боюнча узак жол-жоболорго (макулдашуулардын күчүнө кирүүсү боюнча мамлекеттик ички жол-жоболор: субкредиттик макулдашууга кол коюу, юридикалык корутунду берүү ж.б.), аткаруучу агенттиктер тарабынан жүргүзүлгөн сатып алуулар натыйжаларын кароо процессиндеги кечигүүлөргө, долбоордук жана башка документтерди өз убагында даярдабоого, долбоордун алкагында подрядчы жана субподрядчы уюмдардын иш пландарынын бузулушуна жана инвестициялык долбоорлорду ишке ашыруунун темпинин жайлашына байланыштуу болгон. </w:t>
      </w:r>
    </w:p>
    <w:p w:rsidR="006D11DB" w:rsidRPr="002C2321" w:rsidRDefault="006D11DB" w:rsidP="006D11DB">
      <w:pPr>
        <w:pStyle w:val="ad"/>
        <w:spacing w:after="0"/>
        <w:ind w:firstLine="709"/>
        <w:jc w:val="both"/>
        <w:rPr>
          <w:rFonts w:eastAsia="Calibri"/>
          <w:lang w:val="ky-KG" w:eastAsia="ky-KG"/>
        </w:rPr>
      </w:pPr>
      <w:r w:rsidRPr="002C2321">
        <w:rPr>
          <w:lang w:val="ky-KG"/>
        </w:rPr>
        <w:t xml:space="preserve">2020-жылы инвестициялык долбоорлорду каржылоонун бир кыйла кыскарышы Кыргыз Республикасынын төмөнкү </w:t>
      </w:r>
      <w:r w:rsidRPr="002C2321">
        <w:rPr>
          <w:rFonts w:eastAsia="Calibri"/>
          <w:lang w:val="ky-KG" w:eastAsia="ky-KG"/>
        </w:rPr>
        <w:t xml:space="preserve">министрликтери жана ведомстволору боюнча болгон: </w:t>
      </w:r>
    </w:p>
    <w:p w:rsidR="006D11DB" w:rsidRPr="002C2321" w:rsidRDefault="006D11DB" w:rsidP="006D11DB">
      <w:pPr>
        <w:ind w:firstLine="709"/>
        <w:jc w:val="both"/>
        <w:rPr>
          <w:lang w:val="ky-KG"/>
        </w:rPr>
      </w:pPr>
      <w:r w:rsidRPr="002C2321">
        <w:rPr>
          <w:lang w:val="ky-KG"/>
        </w:rPr>
        <w:t>-Кыргыз Республикасынын Финансы министрлиги боюнча 11 761,5 млн. сом;</w:t>
      </w:r>
    </w:p>
    <w:p w:rsidR="006D11DB" w:rsidRPr="002C2321" w:rsidRDefault="006D11DB" w:rsidP="006D11DB">
      <w:pPr>
        <w:ind w:firstLine="709"/>
        <w:jc w:val="both"/>
        <w:rPr>
          <w:lang w:val="ky-KG"/>
        </w:rPr>
      </w:pPr>
      <w:r w:rsidRPr="002C2321">
        <w:rPr>
          <w:lang w:val="ky-KG"/>
        </w:rPr>
        <w:t xml:space="preserve">- </w:t>
      </w:r>
      <w:r w:rsidRPr="002C2321">
        <w:rPr>
          <w:lang w:val="ky-KG" w:eastAsia="ky-KG"/>
        </w:rPr>
        <w:t>Кыргыз Республикасынын Маалыматтык технологиялар жана байланыш мамлекеттик комитети</w:t>
      </w:r>
      <w:r w:rsidRPr="002C2321">
        <w:rPr>
          <w:lang w:val="ky-KG"/>
        </w:rPr>
        <w:t xml:space="preserve"> -226,8 млн сом;</w:t>
      </w:r>
    </w:p>
    <w:p w:rsidR="006D11DB" w:rsidRPr="002C2321" w:rsidRDefault="006D11DB" w:rsidP="006D11DB">
      <w:pPr>
        <w:ind w:firstLine="709"/>
        <w:jc w:val="both"/>
        <w:rPr>
          <w:lang w:val="ky-KG"/>
        </w:rPr>
      </w:pPr>
      <w:r w:rsidRPr="002C2321">
        <w:rPr>
          <w:lang w:val="ky-KG"/>
        </w:rPr>
        <w:t xml:space="preserve">- </w:t>
      </w:r>
      <w:r w:rsidRPr="002C2321">
        <w:rPr>
          <w:lang w:val="ky-KG" w:eastAsia="ky-KG"/>
        </w:rPr>
        <w:t>Кыргыз Республикасынын Өкмөтүнө караштуу Мамлекеттик каттоо кызматы</w:t>
      </w:r>
      <w:r w:rsidRPr="002C2321">
        <w:rPr>
          <w:lang w:val="ky-KG"/>
        </w:rPr>
        <w:t xml:space="preserve"> 101,1 млн. сом;</w:t>
      </w:r>
    </w:p>
    <w:p w:rsidR="006D11DB" w:rsidRPr="002C2321" w:rsidRDefault="006D11DB" w:rsidP="006D11DB">
      <w:pPr>
        <w:ind w:firstLine="709"/>
        <w:jc w:val="both"/>
        <w:rPr>
          <w:lang w:val="ky-KG"/>
        </w:rPr>
      </w:pPr>
      <w:r w:rsidRPr="002C2321">
        <w:rPr>
          <w:lang w:val="ky-KG"/>
        </w:rPr>
        <w:t>-</w:t>
      </w:r>
      <w:r w:rsidRPr="002C2321">
        <w:rPr>
          <w:lang w:val="ky-KG" w:eastAsia="ky-KG"/>
        </w:rPr>
        <w:t>Кыргыз Республикасынын Айыл чарба, тамак-аш өнөр жайы жана мелиорация министрлиги</w:t>
      </w:r>
      <w:r w:rsidRPr="002C2321">
        <w:rPr>
          <w:lang w:val="ky-KG"/>
        </w:rPr>
        <w:t xml:space="preserve"> боюнча 56,8 млн. сом;</w:t>
      </w:r>
    </w:p>
    <w:p w:rsidR="006D11DB" w:rsidRPr="002C2321" w:rsidRDefault="006D11DB" w:rsidP="006D11DB">
      <w:pPr>
        <w:ind w:firstLine="709"/>
        <w:jc w:val="both"/>
        <w:rPr>
          <w:lang w:val="ky-KG"/>
        </w:rPr>
      </w:pPr>
      <w:r w:rsidRPr="002C2321">
        <w:rPr>
          <w:lang w:val="ky-KG"/>
        </w:rPr>
        <w:t>-</w:t>
      </w:r>
      <w:r w:rsidRPr="002C2321">
        <w:rPr>
          <w:lang w:val="ky-KG" w:eastAsia="ky-KG"/>
        </w:rPr>
        <w:t>Кыргыз Республикасынын Экономика министрлиги</w:t>
      </w:r>
      <w:r w:rsidRPr="002C2321">
        <w:rPr>
          <w:lang w:val="ky-KG"/>
        </w:rPr>
        <w:t xml:space="preserve"> боюнча 95,9 млн. сом;</w:t>
      </w:r>
    </w:p>
    <w:p w:rsidR="006D11DB" w:rsidRPr="002C2321" w:rsidRDefault="006D11DB" w:rsidP="006D11DB">
      <w:pPr>
        <w:ind w:firstLine="708"/>
        <w:jc w:val="both"/>
        <w:rPr>
          <w:lang w:val="ky-KG"/>
        </w:rPr>
      </w:pPr>
      <w:r w:rsidRPr="002C2321">
        <w:rPr>
          <w:lang w:val="ky-KG"/>
        </w:rPr>
        <w:t xml:space="preserve">- </w:t>
      </w:r>
      <w:r w:rsidRPr="002C2321">
        <w:rPr>
          <w:lang w:val="ky-KG" w:eastAsia="ky-KG"/>
        </w:rPr>
        <w:t>Кыргыз Республикасынын Өнөр жай, энергетика жана жер казынасын пайдалануу мамлекеттик комитети боюнча</w:t>
      </w:r>
      <w:r w:rsidRPr="002C2321">
        <w:rPr>
          <w:lang w:val="ky-KG"/>
        </w:rPr>
        <w:t xml:space="preserve"> 602,5 млн. сом;</w:t>
      </w:r>
    </w:p>
    <w:p w:rsidR="006D11DB" w:rsidRPr="002C2321" w:rsidRDefault="006D11DB" w:rsidP="006D11DB">
      <w:pPr>
        <w:ind w:firstLine="708"/>
        <w:jc w:val="both"/>
        <w:rPr>
          <w:lang w:val="ky-KG"/>
        </w:rPr>
      </w:pPr>
      <w:r w:rsidRPr="002C2321">
        <w:rPr>
          <w:lang w:val="ky-KG"/>
        </w:rPr>
        <w:t xml:space="preserve">- </w:t>
      </w:r>
      <w:r w:rsidRPr="002C2321">
        <w:rPr>
          <w:lang w:val="ky-KG" w:eastAsia="ky-KG"/>
        </w:rPr>
        <w:t>Кыргыз Республикасынын Саламаттык сактоо министрлиги</w:t>
      </w:r>
      <w:r w:rsidRPr="002C2321">
        <w:rPr>
          <w:lang w:val="ky-KG"/>
        </w:rPr>
        <w:t xml:space="preserve"> боюнча 700,5 млн. сом;</w:t>
      </w:r>
    </w:p>
    <w:p w:rsidR="006D11DB" w:rsidRPr="002C2321" w:rsidRDefault="006D11DB" w:rsidP="006D11DB">
      <w:pPr>
        <w:ind w:firstLine="709"/>
        <w:jc w:val="both"/>
        <w:rPr>
          <w:lang w:val="ky-KG"/>
        </w:rPr>
      </w:pPr>
      <w:r w:rsidRPr="002C2321">
        <w:rPr>
          <w:lang w:val="ky-KG"/>
        </w:rPr>
        <w:t>- Кыргыз Республикасынын Өкмөтүнө караштуу Суу ресурстары мамлекеттик агенттиги боюнча 85,6 млн. сом.</w:t>
      </w:r>
    </w:p>
    <w:p w:rsidR="006D11DB" w:rsidRPr="002C2321" w:rsidRDefault="006D11DB" w:rsidP="006D11DB">
      <w:pPr>
        <w:ind w:firstLine="709"/>
        <w:jc w:val="both"/>
        <w:rPr>
          <w:lang w:val="ky-KG"/>
        </w:rPr>
      </w:pPr>
      <w:r w:rsidRPr="002C2321">
        <w:rPr>
          <w:lang w:val="ky-KG"/>
        </w:rPr>
        <w:t xml:space="preserve">Тийиштүү жылга мамлекеттик инвестициялар бюджеттери боюнча пландык көрсөткүчтөр аткаруучу агенттиктер (Кыргыз Республикасынын </w:t>
      </w:r>
      <w:r w:rsidRPr="002C2321">
        <w:rPr>
          <w:rFonts w:eastAsia="Calibri"/>
          <w:lang w:val="ky-KG" w:eastAsia="ky-KG"/>
        </w:rPr>
        <w:t xml:space="preserve">министрликтери жана ведомстволору) </w:t>
      </w:r>
      <w:r w:rsidRPr="002C2321">
        <w:rPr>
          <w:lang w:val="ky-KG"/>
        </w:rPr>
        <w:t xml:space="preserve"> тарабынан бул долбоорлорду каржылаган донорлордун макулдугу менен түзүлө тургандыгын жана Кыргыз Республикасынын Финансы министрлигине бериле тургандыгын белгилей кетүү зарыл. Кыргыз Республикасынын Финансы министрлиги өз кезегинде долбоорду финансылык ишке ашырууга жүргүзүлгөн мониторингдин, атап айтканда каражатты өздөштүрүү темпинин жана аларды өздөштүрбөө тобокелчиликтеринин негизинде ар бир долбоор боюнча каржылоо параметрлерин өзгөртүү боюнча чечим кабыл алат. Донорлор тарабынан мамлекеттик инвестициялар долбоорлорунун алкагында төлөмдөр макулдашууда көрсөтүлгөн </w:t>
      </w:r>
      <w:r w:rsidRPr="002C2321">
        <w:rPr>
          <w:lang w:val="ky-KG"/>
        </w:rPr>
        <w:lastRenderedPageBreak/>
        <w:t xml:space="preserve">валюатада жүргүзүлөт жана төлөм жүргүзүлгөн учурда </w:t>
      </w:r>
      <w:r w:rsidRPr="002C2321">
        <w:rPr>
          <w:lang w:val="ky-KG" w:eastAsia="ky-KG"/>
        </w:rPr>
        <w:t>Кыргыз Республикасынын Улуттук банкы</w:t>
      </w:r>
      <w:r w:rsidRPr="002C2321">
        <w:rPr>
          <w:lang w:val="ky-KG"/>
        </w:rPr>
        <w:t xml:space="preserve">нын эсептөө курсу боюнча отчеттордо көрсөтүлөт.  </w:t>
      </w:r>
    </w:p>
    <w:p w:rsidR="006D11DB" w:rsidRPr="002C2321" w:rsidRDefault="006D11DB" w:rsidP="006D11DB">
      <w:pPr>
        <w:ind w:firstLine="709"/>
        <w:jc w:val="both"/>
        <w:rPr>
          <w:lang w:val="ky-KG"/>
        </w:rPr>
      </w:pPr>
      <w:r w:rsidRPr="002C2321">
        <w:rPr>
          <w:lang w:val="ky-KG"/>
        </w:rPr>
        <w:t xml:space="preserve">2020-жылдын бюджетинде мындай тобокелчиликтүү зоналарга жогоруда аталган долбоорлор кирет, анын себептери аткаруучу агенттиктер тарабынан коюлган иш-чаралардын (ВГП жүргүзүү ж.б.)  аткарылбагандыгы болуп саналат. </w:t>
      </w:r>
    </w:p>
    <w:p w:rsidR="006D11DB" w:rsidRPr="002C2321" w:rsidRDefault="006D11DB" w:rsidP="006D11DB">
      <w:pPr>
        <w:ind w:firstLine="709"/>
        <w:jc w:val="both"/>
        <w:rPr>
          <w:lang w:val="ky-KG"/>
        </w:rPr>
      </w:pPr>
      <w:r w:rsidRPr="002C2321">
        <w:rPr>
          <w:lang w:val="ky-KG"/>
        </w:rPr>
        <w:t xml:space="preserve">2020-жылдын майында мамлекеттик инвестициялардын бюджетине өзгөртүүлөрдү киргизүүдө коронавирустук инфекциянын жайылышына байланыштуу киргизилген каражаттарды өз убагында өздөштүрбөө тобокелчиликтери болгондугун жана мамлекеттик инвестициялардын бюджетин кыскартуу чечими кабыл алынгандыгын белгилей кетүү зарыл. Бирок мамлекеттик инвестициялардын долбоорлорунун ишке ашырылышына жараша мамлекеттик инвестициялардын  чыгашаларын көбөйтүү зарылчылыгы келип чыккан. Буга байланыштуу мамлекеттик инвестициялардын долбоорлорун өз убагында жана тоскоолдуксуз ишке ашыруу максатында чыгашаларды (рекредиттелбеген гранттарды жана кредиттерди) 720,5 млн. сомго көбөйтүү каралган. </w:t>
      </w:r>
    </w:p>
    <w:p w:rsidR="006D11DB" w:rsidRPr="002C2321" w:rsidRDefault="006D11DB" w:rsidP="006D11DB">
      <w:pPr>
        <w:ind w:firstLine="709"/>
        <w:jc w:val="both"/>
        <w:rPr>
          <w:lang w:val="ky-KG"/>
        </w:rPr>
      </w:pPr>
      <w:r w:rsidRPr="002C2321">
        <w:rPr>
          <w:lang w:val="ky-KG"/>
        </w:rPr>
        <w:t xml:space="preserve">Ошол эле учурда рекредиттелбеген кредиттер 1 782,3 млн. сомго көбөйөт, рекредиттелбеген гранттар 1 061,8 млн. сомго азаят. Негизги көбөйүү төмөнкү долбоорлор боюнча болот: </w:t>
      </w:r>
    </w:p>
    <w:p w:rsidR="006D11DB" w:rsidRPr="002C2321" w:rsidRDefault="006D11DB" w:rsidP="006D11DB">
      <w:pPr>
        <w:ind w:firstLine="709"/>
        <w:jc w:val="both"/>
        <w:rPr>
          <w:lang w:val="ky-KG"/>
        </w:rPr>
      </w:pPr>
      <w:r w:rsidRPr="002C2321">
        <w:rPr>
          <w:lang w:val="ky-KG"/>
        </w:rPr>
        <w:t>- «Кургак учукка каршы күрөшүү -V» долбоору (грант) (+42,3);</w:t>
      </w:r>
    </w:p>
    <w:p w:rsidR="006D11DB" w:rsidRPr="002C2321" w:rsidRDefault="006D11DB" w:rsidP="006D11DB">
      <w:pPr>
        <w:ind w:firstLine="709"/>
        <w:jc w:val="both"/>
        <w:rPr>
          <w:lang w:val="ky-KG"/>
        </w:rPr>
      </w:pPr>
      <w:r w:rsidRPr="002C2321">
        <w:rPr>
          <w:lang w:val="ky-KG"/>
        </w:rPr>
        <w:t>- COVID 19 шашылыш долбоору (ДБ) (кредит) (+86,9);</w:t>
      </w:r>
    </w:p>
    <w:p w:rsidR="006D11DB" w:rsidRPr="002C2321" w:rsidRDefault="006D11DB" w:rsidP="006D11DB">
      <w:pPr>
        <w:ind w:firstLine="709"/>
        <w:jc w:val="both"/>
        <w:rPr>
          <w:lang w:val="ky-KG"/>
        </w:rPr>
      </w:pPr>
      <w:r w:rsidRPr="002C2321">
        <w:rPr>
          <w:lang w:val="ky-KG"/>
        </w:rPr>
        <w:t>- COVID 19 шашылыш долбоору (ИӨБ) (кредит) (+79,5);</w:t>
      </w:r>
    </w:p>
    <w:p w:rsidR="006D11DB" w:rsidRPr="002C2321" w:rsidRDefault="006D11DB" w:rsidP="006D11DB">
      <w:pPr>
        <w:ind w:firstLine="709"/>
        <w:jc w:val="both"/>
        <w:rPr>
          <w:lang w:val="ky-KG"/>
        </w:rPr>
      </w:pPr>
      <w:r w:rsidRPr="002C2321">
        <w:rPr>
          <w:lang w:val="ky-KG"/>
        </w:rPr>
        <w:t>- «Рынокторго кирүүнү камсыздоо» (кредит) (+72,5);</w:t>
      </w:r>
    </w:p>
    <w:p w:rsidR="006D11DB" w:rsidRPr="002C2321" w:rsidRDefault="006D11DB" w:rsidP="006D11DB">
      <w:pPr>
        <w:ind w:firstLine="709"/>
        <w:jc w:val="both"/>
        <w:rPr>
          <w:lang w:val="ky-KG"/>
        </w:rPr>
      </w:pPr>
      <w:r w:rsidRPr="002C2321">
        <w:rPr>
          <w:lang w:val="ky-KG"/>
        </w:rPr>
        <w:t>-«Ош-Баткен-Исфана» автомобиль жолун реабилитациялоо” долбоору  (кредит) (+174,7);</w:t>
      </w:r>
    </w:p>
    <w:p w:rsidR="006D11DB" w:rsidRPr="002C2321" w:rsidRDefault="006D11DB" w:rsidP="006D11DB">
      <w:pPr>
        <w:ind w:firstLine="709"/>
        <w:jc w:val="both"/>
        <w:rPr>
          <w:lang w:val="ky-KG"/>
        </w:rPr>
      </w:pPr>
      <w:r w:rsidRPr="002C2321">
        <w:rPr>
          <w:lang w:val="ky-KG"/>
        </w:rPr>
        <w:t>- «Тараз-Талас-Суусамыр автожолун реабилитациялоо, Фаза 3” долбоору  (СФР) (кредит) (+55,2);</w:t>
      </w:r>
    </w:p>
    <w:p w:rsidR="006D11DB" w:rsidRPr="002C2321" w:rsidRDefault="006D11DB" w:rsidP="006D11DB">
      <w:pPr>
        <w:ind w:firstLine="709"/>
        <w:jc w:val="both"/>
        <w:rPr>
          <w:lang w:val="ky-KG"/>
        </w:rPr>
      </w:pPr>
      <w:r w:rsidRPr="002C2321">
        <w:rPr>
          <w:lang w:val="ky-KG"/>
        </w:rPr>
        <w:t>-«Бишкек-Нарын-Торугарт» автожолун реабилитациялоо” долбоору (КФАЭР) (кредит) (+61,3);</w:t>
      </w:r>
    </w:p>
    <w:p w:rsidR="006D11DB" w:rsidRPr="002C2321" w:rsidRDefault="006D11DB" w:rsidP="006D11DB">
      <w:pPr>
        <w:ind w:firstLine="709"/>
        <w:jc w:val="both"/>
        <w:rPr>
          <w:lang w:val="ky-KG"/>
        </w:rPr>
      </w:pPr>
      <w:r w:rsidRPr="002C2321">
        <w:rPr>
          <w:lang w:val="ky-KG"/>
        </w:rPr>
        <w:t>- «ЦАРЭС 3 коридорун жакшыртуу» долбоору (Бишкек-Ош автожолу, Бишкек-Кара-Балта участогу) Фаза 4 (АӨБ) (кредит) (+509,5);</w:t>
      </w:r>
    </w:p>
    <w:p w:rsidR="006D11DB" w:rsidRPr="002C2321" w:rsidRDefault="006D11DB" w:rsidP="006D11DB">
      <w:pPr>
        <w:ind w:firstLine="709"/>
        <w:jc w:val="both"/>
        <w:rPr>
          <w:lang w:val="ky-KG"/>
        </w:rPr>
      </w:pPr>
      <w:r w:rsidRPr="002C2321">
        <w:rPr>
          <w:lang w:val="ky-KG"/>
        </w:rPr>
        <w:t>- «Бишкек-Ош автожолун жакшыртуу» долбоору Фаза 4 (ЕАӨБ) (кредит) (+308,2);</w:t>
      </w:r>
    </w:p>
    <w:p w:rsidR="006D11DB" w:rsidRPr="002C2321" w:rsidRDefault="006D11DB" w:rsidP="006D11DB">
      <w:pPr>
        <w:ind w:firstLine="709"/>
        <w:jc w:val="both"/>
        <w:rPr>
          <w:lang w:val="ky-KG"/>
        </w:rPr>
      </w:pPr>
      <w:r w:rsidRPr="002C2321">
        <w:rPr>
          <w:lang w:val="ky-KG"/>
        </w:rPr>
        <w:t>- «Ат-Башы  ГЭСин реконструкциялоо» долбоору (Швейцария) (грант) (+110,2);</w:t>
      </w:r>
    </w:p>
    <w:p w:rsidR="006D11DB" w:rsidRPr="002C2321" w:rsidRDefault="006D11DB" w:rsidP="006D11DB">
      <w:pPr>
        <w:ind w:firstLine="709"/>
        <w:jc w:val="both"/>
        <w:rPr>
          <w:lang w:val="ky-KG"/>
        </w:rPr>
      </w:pPr>
      <w:r w:rsidRPr="002C2321">
        <w:rPr>
          <w:lang w:val="ky-KG"/>
        </w:rPr>
        <w:t>- «Кыргыз Республикасындагы айылдарды туруктуу өнүктүрүү» (ИӨБ) (кредит) (+120,9);</w:t>
      </w:r>
    </w:p>
    <w:p w:rsidR="006D11DB" w:rsidRPr="002C2321" w:rsidRDefault="006D11DB" w:rsidP="006D11DB">
      <w:pPr>
        <w:ind w:firstLine="709"/>
        <w:jc w:val="both"/>
        <w:rPr>
          <w:lang w:val="ky-KG"/>
        </w:rPr>
      </w:pPr>
      <w:r w:rsidRPr="002C2321">
        <w:rPr>
          <w:lang w:val="ky-KG"/>
        </w:rPr>
        <w:t>- CASA 1000 жергиликтүү коомчулуктарын колдоо долбоору (ДБ) (грант) ДФ (+85,0);</w:t>
      </w:r>
    </w:p>
    <w:p w:rsidR="006D11DB" w:rsidRPr="002C2321" w:rsidRDefault="006D11DB" w:rsidP="006D11DB">
      <w:pPr>
        <w:ind w:firstLine="709"/>
        <w:jc w:val="both"/>
        <w:rPr>
          <w:lang w:val="ky-KG"/>
        </w:rPr>
      </w:pPr>
      <w:r w:rsidRPr="002C2321">
        <w:rPr>
          <w:lang w:val="ky-KG"/>
        </w:rPr>
        <w:t>- регионалдык экономикалык өнүктүрүү долбоору (ДБ) (грант) (+85,0);</w:t>
      </w:r>
    </w:p>
    <w:p w:rsidR="006D11DB" w:rsidRPr="002C2321" w:rsidRDefault="006D11DB" w:rsidP="006D11DB">
      <w:pPr>
        <w:ind w:firstLine="709"/>
        <w:jc w:val="both"/>
        <w:rPr>
          <w:lang w:val="ky-KG"/>
        </w:rPr>
      </w:pPr>
      <w:r w:rsidRPr="002C2321">
        <w:rPr>
          <w:lang w:val="ky-KG"/>
        </w:rPr>
        <w:t>-  «Кыргыз Республикасында токой экосистемаларын интеграциялуу башкаруу» (ДБ) (грант) (+107,4);</w:t>
      </w:r>
    </w:p>
    <w:p w:rsidR="006D11DB" w:rsidRPr="002C2321" w:rsidRDefault="006D11DB" w:rsidP="006D11DB">
      <w:pPr>
        <w:ind w:firstLine="709"/>
        <w:jc w:val="both"/>
        <w:rPr>
          <w:lang w:val="ky-KG"/>
        </w:rPr>
      </w:pPr>
      <w:r w:rsidRPr="002C2321">
        <w:rPr>
          <w:lang w:val="ky-KG"/>
        </w:rPr>
        <w:t>- «Мамлекеттик мектептерди куруу» долбоору (СФР) (кредит) (+381,6);</w:t>
      </w:r>
    </w:p>
    <w:p w:rsidR="006D11DB" w:rsidRPr="002C2321" w:rsidRDefault="006D11DB" w:rsidP="006D11DB">
      <w:pPr>
        <w:ind w:firstLine="709"/>
        <w:jc w:val="both"/>
        <w:rPr>
          <w:lang w:val="ky-KG"/>
        </w:rPr>
      </w:pPr>
      <w:r w:rsidRPr="002C2321">
        <w:rPr>
          <w:lang w:val="ky-KG"/>
        </w:rPr>
        <w:t>- «Чолпон-Ата шаарынын саркынды сууларды чыгаруу жана  канализация системаларын реабилитациялоо» долбоору (ЕС) (грант) (+130,7);</w:t>
      </w:r>
    </w:p>
    <w:p w:rsidR="006D11DB" w:rsidRPr="002C2321" w:rsidRDefault="006D11DB" w:rsidP="006D11DB">
      <w:pPr>
        <w:ind w:firstLine="709"/>
        <w:jc w:val="both"/>
        <w:rPr>
          <w:lang w:val="ky-KG"/>
        </w:rPr>
      </w:pPr>
      <w:r w:rsidRPr="002C2321">
        <w:rPr>
          <w:lang w:val="ky-KG"/>
        </w:rPr>
        <w:t>- «Кызыл-Кыя шаарынын саркынды сууларды чыгаруу жана  канализация системаларын реабилитациялоо» долбоору (ЕС) (грант) (+171,3);</w:t>
      </w:r>
    </w:p>
    <w:p w:rsidR="006D11DB" w:rsidRPr="002C2321" w:rsidRDefault="006D11DB" w:rsidP="006D11DB">
      <w:pPr>
        <w:ind w:firstLine="709"/>
        <w:jc w:val="both"/>
        <w:rPr>
          <w:lang w:val="ky-KG"/>
        </w:rPr>
      </w:pPr>
      <w:r w:rsidRPr="002C2321">
        <w:rPr>
          <w:lang w:val="ky-KG"/>
        </w:rPr>
        <w:t>- «КРда айылдардагы саркынды сууларды чыгарууну жана  санитарияны жакшыртуу» долбоору (ИӨБ) (кредит) (+182,6).</w:t>
      </w:r>
    </w:p>
    <w:p w:rsidR="006D11DB" w:rsidRPr="002C2321" w:rsidRDefault="006D11DB" w:rsidP="006D11DB">
      <w:pPr>
        <w:contextualSpacing/>
        <w:rPr>
          <w:b/>
          <w:lang w:val="ky-KG"/>
        </w:rPr>
      </w:pPr>
    </w:p>
    <w:p w:rsidR="006D11DB" w:rsidRPr="002C2321" w:rsidRDefault="006D11DB" w:rsidP="006D11DB">
      <w:pPr>
        <w:ind w:firstLine="709"/>
        <w:jc w:val="center"/>
        <w:rPr>
          <w:b/>
          <w:lang w:val="ky-KG"/>
        </w:rPr>
      </w:pPr>
      <w:r w:rsidRPr="002C2321">
        <w:rPr>
          <w:b/>
          <w:lang w:val="ky-KG"/>
        </w:rPr>
        <w:t>Бюджеттин тартыштыгы</w:t>
      </w:r>
    </w:p>
    <w:p w:rsidR="006D11DB" w:rsidRPr="002C2321" w:rsidRDefault="006D11DB" w:rsidP="006D11DB">
      <w:pPr>
        <w:ind w:firstLine="708"/>
        <w:jc w:val="center"/>
        <w:rPr>
          <w:b/>
          <w:lang w:val="ky-KG"/>
        </w:rPr>
      </w:pPr>
    </w:p>
    <w:p w:rsidR="006D11DB" w:rsidRPr="002C2321" w:rsidRDefault="006D11DB" w:rsidP="006D11DB">
      <w:pPr>
        <w:ind w:firstLine="709"/>
        <w:jc w:val="both"/>
        <w:rPr>
          <w:lang w:val="ky-KG"/>
        </w:rPr>
      </w:pPr>
      <w:r w:rsidRPr="002C2321">
        <w:rPr>
          <w:b/>
          <w:lang w:val="ky-KG"/>
        </w:rPr>
        <w:t>2020-жылга республикалык бюджеттин тартыштыгы</w:t>
      </w:r>
      <w:r w:rsidRPr="002C2321">
        <w:rPr>
          <w:lang w:val="ky-KG"/>
        </w:rPr>
        <w:t xml:space="preserve"> 29 764,0 млн. сомду же ИДПга карата 5,1% түзөт, </w:t>
      </w:r>
      <w:r w:rsidRPr="002C2321">
        <w:rPr>
          <w:rFonts w:eastAsia="SimSun"/>
          <w:bCs/>
          <w:iCs/>
          <w:lang w:val="ky-KG" w:eastAsia="en-US"/>
        </w:rPr>
        <w:t>биринчи такталган бюджетке салыштырмалуу</w:t>
      </w:r>
      <w:r w:rsidRPr="002C2321">
        <w:rPr>
          <w:lang w:val="ky-KG"/>
        </w:rPr>
        <w:t xml:space="preserve"> (27 692,3 млн. сом) карата 2 071,7 млн. сомго көбөйгөн. </w:t>
      </w:r>
    </w:p>
    <w:p w:rsidR="006D11DB" w:rsidRPr="002C2321" w:rsidRDefault="006D11DB" w:rsidP="006D11DB">
      <w:pPr>
        <w:shd w:val="clear" w:color="auto" w:fill="FFFFFF"/>
        <w:ind w:firstLine="709"/>
        <w:jc w:val="both"/>
        <w:rPr>
          <w:lang w:val="ky-KG"/>
        </w:rPr>
      </w:pPr>
      <w:r w:rsidRPr="002C2321">
        <w:rPr>
          <w:lang w:val="ky-KG"/>
        </w:rPr>
        <w:lastRenderedPageBreak/>
        <w:t xml:space="preserve">2020-жылы бюджеттин тартыштыгын жабууга каржылоо булактары </w:t>
      </w:r>
      <w:r w:rsidRPr="002C2321">
        <w:t>29 </w:t>
      </w:r>
      <w:r w:rsidRPr="002C2321">
        <w:rPr>
          <w:lang w:val="ky-KG"/>
        </w:rPr>
        <w:t>764</w:t>
      </w:r>
      <w:r w:rsidRPr="002C2321">
        <w:t>,</w:t>
      </w:r>
      <w:r w:rsidRPr="002C2321">
        <w:rPr>
          <w:lang w:val="ky-KG"/>
        </w:rPr>
        <w:t>0</w:t>
      </w:r>
      <w:r w:rsidRPr="002C2321">
        <w:t xml:space="preserve"> </w:t>
      </w:r>
      <w:r w:rsidRPr="002C2321">
        <w:rPr>
          <w:lang w:val="ky-KG"/>
        </w:rPr>
        <w:t>млн. сом суммада каралган.</w:t>
      </w:r>
    </w:p>
    <w:p w:rsidR="006D11DB" w:rsidRPr="002C2321" w:rsidRDefault="006D11DB" w:rsidP="006D11DB">
      <w:pPr>
        <w:shd w:val="clear" w:color="auto" w:fill="FFFFFF"/>
        <w:ind w:firstLine="709"/>
        <w:jc w:val="both"/>
        <w:rPr>
          <w:lang w:val="ky-KG"/>
        </w:rPr>
      </w:pPr>
      <w:r w:rsidRPr="002C2321">
        <w:rPr>
          <w:lang w:val="ky-KG"/>
        </w:rPr>
        <w:t xml:space="preserve">Бюджеттин тартыштыгын каржылоонун </w:t>
      </w:r>
      <w:r w:rsidRPr="002C2321">
        <w:rPr>
          <w:b/>
          <w:lang w:val="ky-KG"/>
        </w:rPr>
        <w:t xml:space="preserve">ички булактары </w:t>
      </w:r>
      <w:r w:rsidRPr="002C2321">
        <w:rPr>
          <w:lang w:val="ky-KG"/>
        </w:rPr>
        <w:t xml:space="preserve">боюнча 5 313,6 млн. сом өлчөмдө оң сальдо каралган. </w:t>
      </w:r>
    </w:p>
    <w:p w:rsidR="006D11DB" w:rsidRPr="002C2321" w:rsidRDefault="006D11DB" w:rsidP="006D11DB">
      <w:pPr>
        <w:shd w:val="clear" w:color="auto" w:fill="FFFFFF"/>
        <w:ind w:firstLine="709"/>
        <w:jc w:val="both"/>
        <w:rPr>
          <w:lang w:val="ky-KG"/>
        </w:rPr>
      </w:pPr>
      <w:r w:rsidRPr="002C2321">
        <w:rPr>
          <w:lang w:val="ky-KG"/>
        </w:rPr>
        <w:t>Ички булактардан түшүүлөр 25 689,9 млн. сомду түзөт:</w:t>
      </w:r>
    </w:p>
    <w:p w:rsidR="006D11DB" w:rsidRPr="002C2321" w:rsidRDefault="006D11DB" w:rsidP="006D11DB">
      <w:pPr>
        <w:shd w:val="clear" w:color="auto" w:fill="FFFFFF"/>
        <w:tabs>
          <w:tab w:val="left" w:pos="993"/>
        </w:tabs>
        <w:ind w:firstLine="709"/>
        <w:jc w:val="both"/>
        <w:rPr>
          <w:lang w:val="ky-KG"/>
        </w:rPr>
      </w:pPr>
      <w:r w:rsidRPr="002C2321">
        <w:rPr>
          <w:lang w:val="ky-KG"/>
        </w:rPr>
        <w:t>- мамлекеттик баалуу кагаздарды сатуудан түшүүлөр 14 044,3</w:t>
      </w:r>
      <w:r w:rsidRPr="002C2321">
        <w:rPr>
          <w:b/>
          <w:lang w:val="ky-KG"/>
        </w:rPr>
        <w:t xml:space="preserve"> </w:t>
      </w:r>
      <w:r w:rsidRPr="002C2321">
        <w:rPr>
          <w:lang w:val="ky-KG"/>
        </w:rPr>
        <w:t>млн. сом;</w:t>
      </w:r>
    </w:p>
    <w:p w:rsidR="006D11DB" w:rsidRPr="002C2321" w:rsidRDefault="006D11DB" w:rsidP="006D11DB">
      <w:pPr>
        <w:shd w:val="clear" w:color="auto" w:fill="FFFFFF"/>
        <w:tabs>
          <w:tab w:val="left" w:pos="993"/>
        </w:tabs>
        <w:ind w:firstLine="709"/>
        <w:jc w:val="both"/>
        <w:rPr>
          <w:lang w:val="ky-KG"/>
        </w:rPr>
      </w:pPr>
      <w:r w:rsidRPr="002C2321">
        <w:rPr>
          <w:lang w:val="ky-KG"/>
        </w:rPr>
        <w:t>- Кыргыз Республикасынын Өкмөтүнүн эсептериндеги калдыктар (бюджеттик каражаттар) 4 880,9 млн. сом;</w:t>
      </w:r>
    </w:p>
    <w:p w:rsidR="006D11DB" w:rsidRPr="002C2321" w:rsidRDefault="006D11DB" w:rsidP="006D11DB">
      <w:pPr>
        <w:shd w:val="clear" w:color="auto" w:fill="FFFFFF"/>
        <w:tabs>
          <w:tab w:val="left" w:pos="993"/>
        </w:tabs>
        <w:ind w:firstLine="709"/>
        <w:jc w:val="both"/>
        <w:rPr>
          <w:lang w:val="ky-KG"/>
        </w:rPr>
      </w:pPr>
      <w:r w:rsidRPr="002C2321">
        <w:rPr>
          <w:lang w:val="ky-KG"/>
        </w:rPr>
        <w:t>- Кыргыз Республикасынын Өкмөтүнүн эсептериндеги калдыктар (атайын эсептин каражаттары) 3 553,8 млн. сом;</w:t>
      </w:r>
    </w:p>
    <w:p w:rsidR="006D11DB" w:rsidRPr="002C2321" w:rsidRDefault="006D11DB" w:rsidP="006D11DB">
      <w:pPr>
        <w:shd w:val="clear" w:color="auto" w:fill="FFFFFF"/>
        <w:ind w:firstLine="709"/>
        <w:jc w:val="both"/>
        <w:rPr>
          <w:lang w:val="ky-KG"/>
        </w:rPr>
      </w:pPr>
      <w:r w:rsidRPr="002C2321">
        <w:rPr>
          <w:lang w:val="ky-KG"/>
        </w:rPr>
        <w:t xml:space="preserve">- бюджеттик ссудаларды кайтаруу – </w:t>
      </w:r>
      <w:r w:rsidRPr="002C2321">
        <w:t>3 </w:t>
      </w:r>
      <w:r w:rsidRPr="002C2321">
        <w:rPr>
          <w:lang w:val="ky-KG"/>
        </w:rPr>
        <w:t>210,9 млн. сом;</w:t>
      </w:r>
    </w:p>
    <w:p w:rsidR="006D11DB" w:rsidRPr="002C2321" w:rsidRDefault="006D11DB" w:rsidP="006D11DB">
      <w:pPr>
        <w:shd w:val="clear" w:color="auto" w:fill="FFFFFF"/>
        <w:ind w:firstLine="709"/>
        <w:jc w:val="both"/>
        <w:rPr>
          <w:lang w:val="ky-KG"/>
        </w:rPr>
      </w:pPr>
      <w:r w:rsidRPr="002C2321">
        <w:rPr>
          <w:lang w:val="ky-KG"/>
        </w:rPr>
        <w:t xml:space="preserve">Ички булактардан тындыруу </w:t>
      </w:r>
      <w:r w:rsidRPr="002C2321">
        <w:t xml:space="preserve">20 376,3 </w:t>
      </w:r>
      <w:r w:rsidRPr="002C2321">
        <w:rPr>
          <w:lang w:val="ky-KG"/>
        </w:rPr>
        <w:t xml:space="preserve">млн. сомду түзөт: </w:t>
      </w:r>
    </w:p>
    <w:p w:rsidR="006D11DB" w:rsidRPr="002C2321" w:rsidRDefault="006D11DB" w:rsidP="00805477">
      <w:pPr>
        <w:numPr>
          <w:ilvl w:val="0"/>
          <w:numId w:val="7"/>
        </w:numPr>
        <w:shd w:val="clear" w:color="auto" w:fill="FFFFFF"/>
        <w:tabs>
          <w:tab w:val="left" w:pos="993"/>
        </w:tabs>
        <w:ind w:left="360" w:firstLine="349"/>
        <w:jc w:val="both"/>
        <w:rPr>
          <w:lang w:val="ky-KG"/>
        </w:rPr>
      </w:pPr>
      <w:r w:rsidRPr="002C2321">
        <w:rPr>
          <w:lang w:val="ky-KG"/>
        </w:rPr>
        <w:t>ички карыздын негизги суммасын тындыруу 10 538,7 млн. сом;</w:t>
      </w:r>
    </w:p>
    <w:p w:rsidR="006D11DB" w:rsidRPr="002C2321" w:rsidRDefault="006D11DB" w:rsidP="00805477">
      <w:pPr>
        <w:numPr>
          <w:ilvl w:val="0"/>
          <w:numId w:val="7"/>
        </w:numPr>
        <w:shd w:val="clear" w:color="auto" w:fill="FFFFFF"/>
        <w:tabs>
          <w:tab w:val="left" w:pos="993"/>
        </w:tabs>
        <w:ind w:left="360" w:firstLine="349"/>
        <w:jc w:val="both"/>
        <w:rPr>
          <w:lang w:val="ky-KG"/>
        </w:rPr>
      </w:pPr>
      <w:r w:rsidRPr="002C2321">
        <w:rPr>
          <w:lang w:val="ky-KG"/>
        </w:rPr>
        <w:t>кредиттер, ссудалар жана зайымдар 6 04</w:t>
      </w:r>
      <w:r w:rsidRPr="002C2321">
        <w:t>9</w:t>
      </w:r>
      <w:r w:rsidRPr="002C2321">
        <w:rPr>
          <w:lang w:val="ky-KG"/>
        </w:rPr>
        <w:t>,</w:t>
      </w:r>
      <w:r w:rsidRPr="002C2321">
        <w:t>0</w:t>
      </w:r>
      <w:r w:rsidRPr="002C2321">
        <w:rPr>
          <w:lang w:val="ky-KG"/>
        </w:rPr>
        <w:t xml:space="preserve"> млн. сом;</w:t>
      </w:r>
    </w:p>
    <w:p w:rsidR="006D11DB" w:rsidRPr="002C2321" w:rsidRDefault="006D11DB" w:rsidP="006D11DB">
      <w:pPr>
        <w:ind w:firstLine="709"/>
        <w:jc w:val="both"/>
        <w:rPr>
          <w:lang w:val="ky-KG"/>
        </w:rPr>
      </w:pPr>
      <w:r w:rsidRPr="002C2321">
        <w:rPr>
          <w:lang w:val="ky-KG"/>
        </w:rPr>
        <w:t>- мамлекеттик инвестициялардын кредиттерин жана гранттарын рекредиттөө – 3</w:t>
      </w:r>
      <w:r w:rsidRPr="002C2321">
        <w:t> </w:t>
      </w:r>
      <w:r w:rsidRPr="002C2321">
        <w:rPr>
          <w:lang w:val="ky-KG"/>
        </w:rPr>
        <w:t>788</w:t>
      </w:r>
      <w:r w:rsidRPr="002C2321">
        <w:t>,</w:t>
      </w:r>
      <w:r w:rsidRPr="002C2321">
        <w:rPr>
          <w:lang w:val="ky-KG"/>
        </w:rPr>
        <w:t>6</w:t>
      </w:r>
      <w:r w:rsidRPr="002C2321">
        <w:t xml:space="preserve"> </w:t>
      </w:r>
      <w:r w:rsidRPr="002C2321">
        <w:rPr>
          <w:lang w:val="ky-KG"/>
        </w:rPr>
        <w:t xml:space="preserve"> млн. сом.</w:t>
      </w:r>
    </w:p>
    <w:p w:rsidR="006D11DB" w:rsidRPr="002C2321" w:rsidRDefault="006D11DB" w:rsidP="006D11DB">
      <w:pPr>
        <w:shd w:val="clear" w:color="auto" w:fill="FFFFFF"/>
        <w:ind w:firstLine="709"/>
        <w:jc w:val="both"/>
        <w:rPr>
          <w:lang w:val="ky-KG"/>
        </w:rPr>
      </w:pPr>
      <w:r w:rsidRPr="002C2321">
        <w:rPr>
          <w:b/>
          <w:lang w:val="ky-KG"/>
        </w:rPr>
        <w:t xml:space="preserve">Тышкы булактар боюнча </w:t>
      </w:r>
      <w:r w:rsidRPr="002C2321">
        <w:rPr>
          <w:lang w:val="ky-KG"/>
        </w:rPr>
        <w:t>24 450,</w:t>
      </w:r>
      <w:r w:rsidRPr="002C2321">
        <w:t>4</w:t>
      </w:r>
      <w:r w:rsidRPr="002C2321">
        <w:rPr>
          <w:lang w:val="ky-KG"/>
        </w:rPr>
        <w:t xml:space="preserve"> млн. сом суммада оң сальдо долбоорлонууда. </w:t>
      </w:r>
    </w:p>
    <w:p w:rsidR="006D11DB" w:rsidRPr="002C2321" w:rsidRDefault="006D11DB" w:rsidP="006D11DB">
      <w:pPr>
        <w:shd w:val="clear" w:color="auto" w:fill="FFFFFF"/>
        <w:ind w:firstLine="709"/>
        <w:jc w:val="both"/>
        <w:rPr>
          <w:lang w:val="ky-KG"/>
        </w:rPr>
      </w:pPr>
      <w:r w:rsidRPr="002C2321">
        <w:rPr>
          <w:lang w:val="ky-KG"/>
        </w:rPr>
        <w:t>Тышкы булактардан түшүүлөр 36 795,3 млн. сомду түзөт:</w:t>
      </w:r>
    </w:p>
    <w:p w:rsidR="006D11DB" w:rsidRPr="002C2321" w:rsidRDefault="006D11DB" w:rsidP="006D11DB">
      <w:pPr>
        <w:shd w:val="clear" w:color="auto" w:fill="FFFFFF"/>
        <w:ind w:firstLine="709"/>
        <w:jc w:val="both"/>
        <w:rPr>
          <w:lang w:val="ky-KG"/>
        </w:rPr>
      </w:pPr>
      <w:r w:rsidRPr="002C2321">
        <w:rPr>
          <w:lang w:val="ky-KG"/>
        </w:rPr>
        <w:t>- тышкы программалык зайымдардан түшүүлөр - 24 012,2 млн сом;</w:t>
      </w:r>
    </w:p>
    <w:p w:rsidR="006D11DB" w:rsidRPr="002C2321" w:rsidRDefault="006D11DB" w:rsidP="006D11DB">
      <w:pPr>
        <w:shd w:val="clear" w:color="auto" w:fill="FFFFFF"/>
        <w:ind w:firstLine="709"/>
        <w:jc w:val="both"/>
        <w:rPr>
          <w:lang w:val="ky-KG"/>
        </w:rPr>
      </w:pPr>
      <w:r w:rsidRPr="002C2321">
        <w:rPr>
          <w:lang w:val="ky-KG"/>
        </w:rPr>
        <w:t>- мамлекеттик инвестициялардын тышкы зайымдарынан түшүүлөр – 12 783,1 млн. сом;</w:t>
      </w:r>
    </w:p>
    <w:p w:rsidR="006D11DB" w:rsidRPr="002C2321" w:rsidRDefault="006D11DB" w:rsidP="006D11DB">
      <w:pPr>
        <w:ind w:firstLine="709"/>
        <w:jc w:val="both"/>
        <w:rPr>
          <w:b/>
          <w:lang w:val="ky-KG"/>
        </w:rPr>
      </w:pPr>
      <w:r w:rsidRPr="002C2321">
        <w:rPr>
          <w:lang w:val="ky-KG"/>
        </w:rPr>
        <w:t xml:space="preserve">Тышкы карыздын негизги суммасын тындыруу – </w:t>
      </w:r>
      <w:r w:rsidRPr="002C2321">
        <w:t xml:space="preserve">12 344,9 </w:t>
      </w:r>
      <w:r w:rsidRPr="002C2321">
        <w:rPr>
          <w:lang w:val="ky-KG"/>
        </w:rPr>
        <w:t>млн. сом.</w:t>
      </w:r>
    </w:p>
    <w:p w:rsidR="006D11DB" w:rsidRPr="002C2321" w:rsidRDefault="006D11DB" w:rsidP="006D11DB">
      <w:pPr>
        <w:autoSpaceDE w:val="0"/>
        <w:autoSpaceDN w:val="0"/>
        <w:adjustRightInd w:val="0"/>
        <w:ind w:left="708" w:firstLine="708"/>
        <w:jc w:val="both"/>
        <w:rPr>
          <w:b/>
          <w:lang w:val="ky-KG"/>
        </w:rPr>
      </w:pPr>
    </w:p>
    <w:p w:rsidR="006D11DB" w:rsidRPr="002C2321" w:rsidRDefault="006D11DB" w:rsidP="006D11DB">
      <w:pPr>
        <w:autoSpaceDE w:val="0"/>
        <w:autoSpaceDN w:val="0"/>
        <w:adjustRightInd w:val="0"/>
        <w:ind w:left="708" w:firstLine="708"/>
        <w:jc w:val="both"/>
        <w:rPr>
          <w:b/>
          <w:lang w:val="ky-KG"/>
        </w:rPr>
      </w:pPr>
    </w:p>
    <w:p w:rsidR="006D11DB" w:rsidRPr="002C2321" w:rsidRDefault="006D11DB" w:rsidP="006D11DB">
      <w:pPr>
        <w:autoSpaceDE w:val="0"/>
        <w:autoSpaceDN w:val="0"/>
        <w:adjustRightInd w:val="0"/>
        <w:ind w:left="708" w:firstLine="708"/>
        <w:jc w:val="both"/>
        <w:rPr>
          <w:b/>
          <w:lang w:val="ky-KG"/>
        </w:rPr>
      </w:pPr>
    </w:p>
    <w:p w:rsidR="006D11DB" w:rsidRPr="002C2321" w:rsidRDefault="006D11DB" w:rsidP="006D11DB">
      <w:pPr>
        <w:autoSpaceDE w:val="0"/>
        <w:autoSpaceDN w:val="0"/>
        <w:adjustRightInd w:val="0"/>
        <w:ind w:left="708" w:firstLine="708"/>
        <w:jc w:val="both"/>
        <w:rPr>
          <w:b/>
          <w:lang w:val="ky-KG"/>
        </w:rPr>
      </w:pPr>
    </w:p>
    <w:p w:rsidR="006D11DB" w:rsidRPr="002C2321" w:rsidRDefault="006D11DB" w:rsidP="006D11DB">
      <w:pPr>
        <w:autoSpaceDE w:val="0"/>
        <w:autoSpaceDN w:val="0"/>
        <w:adjustRightInd w:val="0"/>
        <w:ind w:left="708" w:firstLine="708"/>
        <w:jc w:val="both"/>
        <w:rPr>
          <w:b/>
          <w:lang w:val="ky-KG"/>
        </w:rPr>
      </w:pPr>
      <w:r w:rsidRPr="002C2321">
        <w:rPr>
          <w:b/>
          <w:lang w:val="ky-KG"/>
        </w:rPr>
        <w:t>Кыргыз Республикасынын</w:t>
      </w:r>
    </w:p>
    <w:p w:rsidR="006D11DB" w:rsidRPr="00A47516" w:rsidRDefault="006D11DB" w:rsidP="006D11DB">
      <w:pPr>
        <w:autoSpaceDE w:val="0"/>
        <w:autoSpaceDN w:val="0"/>
        <w:adjustRightInd w:val="0"/>
        <w:jc w:val="both"/>
        <w:rPr>
          <w:lang w:val="ky-KG"/>
        </w:rPr>
      </w:pPr>
      <w:r w:rsidRPr="002C2321">
        <w:rPr>
          <w:b/>
          <w:lang w:val="ky-KG"/>
        </w:rPr>
        <w:t xml:space="preserve">     </w:t>
      </w:r>
      <w:r w:rsidRPr="002C2321">
        <w:rPr>
          <w:b/>
          <w:lang w:val="ky-KG"/>
        </w:rPr>
        <w:tab/>
      </w:r>
      <w:r w:rsidRPr="002C2321">
        <w:rPr>
          <w:b/>
          <w:lang w:val="ky-KG"/>
        </w:rPr>
        <w:tab/>
        <w:t xml:space="preserve">финансы министри </w:t>
      </w:r>
      <w:r w:rsidRPr="002C2321">
        <w:rPr>
          <w:b/>
          <w:lang w:val="ky-KG"/>
        </w:rPr>
        <w:tab/>
      </w:r>
      <w:r w:rsidRPr="002C2321">
        <w:rPr>
          <w:b/>
          <w:lang w:val="ky-KG"/>
        </w:rPr>
        <w:tab/>
      </w:r>
      <w:r w:rsidRPr="002C2321">
        <w:rPr>
          <w:b/>
          <w:lang w:val="ky-KG"/>
        </w:rPr>
        <w:tab/>
      </w:r>
      <w:r w:rsidRPr="002C2321">
        <w:rPr>
          <w:b/>
          <w:lang w:val="ky-KG"/>
        </w:rPr>
        <w:tab/>
      </w:r>
      <w:r w:rsidRPr="002C2321">
        <w:rPr>
          <w:b/>
          <w:lang w:val="ky-KG"/>
        </w:rPr>
        <w:tab/>
        <w:t>К.Б.Мукашев</w:t>
      </w:r>
    </w:p>
    <w:p w:rsidR="006D11DB" w:rsidRPr="00A47516" w:rsidRDefault="006D11DB" w:rsidP="006D11DB">
      <w:pPr>
        <w:ind w:firstLine="709"/>
        <w:rPr>
          <w:b/>
          <w:lang w:val="ky-KG"/>
        </w:rPr>
      </w:pPr>
    </w:p>
    <w:p w:rsidR="006D11DB" w:rsidRPr="00A47516" w:rsidRDefault="006D11DB" w:rsidP="006D11DB">
      <w:pPr>
        <w:ind w:firstLine="709"/>
        <w:rPr>
          <w:b/>
          <w:lang w:val="ky-KG"/>
        </w:rPr>
      </w:pPr>
    </w:p>
    <w:p w:rsidR="006D11DB" w:rsidRDefault="006D11DB" w:rsidP="00A321A9">
      <w:pPr>
        <w:spacing w:line="276" w:lineRule="auto"/>
        <w:ind w:firstLine="709"/>
        <w:jc w:val="both"/>
        <w:rPr>
          <w:rFonts w:eastAsia="Calibri"/>
          <w:lang w:val="ky-KG"/>
        </w:rPr>
      </w:pPr>
    </w:p>
    <w:p w:rsidR="00A321A9" w:rsidRPr="00142F0A" w:rsidRDefault="00A321A9" w:rsidP="00142F0A">
      <w:pPr>
        <w:spacing w:line="276" w:lineRule="auto"/>
        <w:ind w:firstLine="709"/>
        <w:jc w:val="both"/>
        <w:rPr>
          <w:lang w:val="ky-KG"/>
        </w:rPr>
      </w:pPr>
    </w:p>
    <w:p w:rsidR="00283C42" w:rsidRPr="00142F0A" w:rsidRDefault="00283C42">
      <w:pPr>
        <w:rPr>
          <w:lang w:val="ky-KG"/>
        </w:rPr>
      </w:pPr>
    </w:p>
    <w:sectPr w:rsidR="00283C42" w:rsidRPr="00142F0A">
      <w:footerReference w:type="default" r:id="rId12"/>
      <w:pgSz w:w="11906" w:h="16838"/>
      <w:pgMar w:top="70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65C" w:rsidRDefault="00FA665C" w:rsidP="009A3204">
      <w:r>
        <w:separator/>
      </w:r>
    </w:p>
  </w:endnote>
  <w:endnote w:type="continuationSeparator" w:id="0">
    <w:p w:rsidR="00FA665C" w:rsidRDefault="00FA665C" w:rsidP="009A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555491"/>
      <w:docPartObj>
        <w:docPartGallery w:val="Page Numbers (Bottom of Page)"/>
        <w:docPartUnique/>
      </w:docPartObj>
    </w:sdtPr>
    <w:sdtEndPr/>
    <w:sdtContent>
      <w:p w:rsidR="004A2ED8" w:rsidRDefault="004A2ED8">
        <w:pPr>
          <w:pStyle w:val="a4"/>
          <w:jc w:val="right"/>
        </w:pPr>
        <w:r>
          <w:fldChar w:fldCharType="begin"/>
        </w:r>
        <w:r>
          <w:instrText>PAGE   \* MERGEFORMAT</w:instrText>
        </w:r>
        <w:r>
          <w:fldChar w:fldCharType="separate"/>
        </w:r>
        <w:r w:rsidR="00E82DDA">
          <w:rPr>
            <w:noProof/>
          </w:rPr>
          <w:t>24</w:t>
        </w:r>
        <w:r>
          <w:fldChar w:fldCharType="end"/>
        </w:r>
      </w:p>
    </w:sdtContent>
  </w:sdt>
  <w:p w:rsidR="004A2ED8" w:rsidRDefault="004A2E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65C" w:rsidRDefault="00FA665C" w:rsidP="009A3204">
      <w:r>
        <w:separator/>
      </w:r>
    </w:p>
  </w:footnote>
  <w:footnote w:type="continuationSeparator" w:id="0">
    <w:p w:rsidR="00FA665C" w:rsidRDefault="00FA665C" w:rsidP="009A3204">
      <w:r>
        <w:continuationSeparator/>
      </w:r>
    </w:p>
  </w:footnote>
  <w:footnote w:id="1">
    <w:p w:rsidR="0007246D" w:rsidRPr="00F0597F" w:rsidRDefault="0007246D" w:rsidP="009A3204">
      <w:pPr>
        <w:pStyle w:val="aff5"/>
      </w:pPr>
      <w:r w:rsidRPr="00F0597F">
        <w:rPr>
          <w:rStyle w:val="aff7"/>
        </w:rPr>
        <w:footnoteRef/>
      </w:r>
      <w:r w:rsidRPr="00F0597F">
        <w:t xml:space="preserve"> </w:t>
      </w:r>
      <w:r w:rsidRPr="00F0597F">
        <w:rPr>
          <w:lang w:val="ky-KG"/>
        </w:rPr>
        <w:t>Экономика тармактарынын өсүү т</w:t>
      </w:r>
      <w:proofErr w:type="spellStart"/>
      <w:r w:rsidRPr="00F0597F">
        <w:t>емп</w:t>
      </w:r>
      <w:proofErr w:type="spellEnd"/>
      <w:r w:rsidRPr="00F0597F">
        <w:rPr>
          <w:lang w:val="ky-KG"/>
        </w:rPr>
        <w:t>и кошумча нарк боюнча келтирилген</w:t>
      </w:r>
      <w:r w:rsidRPr="00F0597F">
        <w:t>.</w:t>
      </w:r>
    </w:p>
  </w:footnote>
  <w:footnote w:id="2">
    <w:p w:rsidR="0007246D" w:rsidRPr="00F0597F" w:rsidRDefault="0007246D" w:rsidP="009A3204">
      <w:pPr>
        <w:pStyle w:val="aff5"/>
      </w:pPr>
      <w:r w:rsidRPr="00F0597F">
        <w:rPr>
          <w:rStyle w:val="aff7"/>
        </w:rPr>
        <w:footnoteRef/>
      </w:r>
      <w:r w:rsidRPr="00F0597F">
        <w:t xml:space="preserve"> </w:t>
      </w:r>
      <w:r w:rsidRPr="00F0597F">
        <w:rPr>
          <w:lang w:val="ky-KG"/>
        </w:rPr>
        <w:t>Өсүү т</w:t>
      </w:r>
      <w:proofErr w:type="spellStart"/>
      <w:r w:rsidRPr="00F0597F">
        <w:t>емп</w:t>
      </w:r>
      <w:proofErr w:type="spellEnd"/>
      <w:r w:rsidRPr="00F0597F">
        <w:rPr>
          <w:lang w:val="ky-KG"/>
        </w:rPr>
        <w:t>и давалдык чийки затты кайра иштетүүнүн наркын эсепке албастан дүң чыгаруу боюнча, бирок сатып алынуучу электр энергиясын эсепке алуу менен келтирилген</w:t>
      </w:r>
      <w:r w:rsidRPr="00F0597F">
        <w:t>.</w:t>
      </w:r>
    </w:p>
  </w:footnote>
  <w:footnote w:id="3">
    <w:p w:rsidR="0007246D" w:rsidRPr="00F0597F" w:rsidRDefault="0007246D" w:rsidP="009A3204">
      <w:pPr>
        <w:pStyle w:val="aff5"/>
      </w:pPr>
      <w:r w:rsidRPr="00F0597F">
        <w:rPr>
          <w:rStyle w:val="aff7"/>
        </w:rPr>
        <w:footnoteRef/>
      </w:r>
      <w:r w:rsidRPr="00F0597F">
        <w:t xml:space="preserve"> </w:t>
      </w:r>
      <w:r w:rsidRPr="00F0597F">
        <w:rPr>
          <w:lang w:val="ky-KG"/>
        </w:rPr>
        <w:t>Өсүү темпи дүң чыгаруу боюнча келтирилген</w:t>
      </w:r>
      <w:r w:rsidRPr="00F0597F">
        <w:t>.</w:t>
      </w:r>
    </w:p>
  </w:footnote>
  <w:footnote w:id="4">
    <w:p w:rsidR="0007246D" w:rsidRPr="00F0597F" w:rsidRDefault="0007246D" w:rsidP="009A3204">
      <w:pPr>
        <w:pStyle w:val="aff5"/>
      </w:pPr>
      <w:r w:rsidRPr="00F0597F">
        <w:rPr>
          <w:rStyle w:val="aff7"/>
        </w:rPr>
        <w:footnoteRef/>
      </w:r>
      <w:r w:rsidRPr="00F0597F">
        <w:t xml:space="preserve"> </w:t>
      </w:r>
      <w:r w:rsidRPr="00F0597F">
        <w:rPr>
          <w:lang w:val="ky-KG"/>
        </w:rPr>
        <w:t>Өсүү темпи дүң чыгаруу боюнча келтирилген</w:t>
      </w:r>
      <w:r w:rsidRPr="00F0597F">
        <w:t>.</w:t>
      </w:r>
    </w:p>
  </w:footnote>
  <w:footnote w:id="5">
    <w:p w:rsidR="0007246D" w:rsidRDefault="0007246D" w:rsidP="009A3204">
      <w:pPr>
        <w:pStyle w:val="aff5"/>
      </w:pPr>
      <w:r w:rsidRPr="00F0597F">
        <w:rPr>
          <w:rStyle w:val="aff7"/>
        </w:rPr>
        <w:footnoteRef/>
      </w:r>
      <w:r w:rsidRPr="00F0597F">
        <w:t xml:space="preserve"> </w:t>
      </w:r>
      <w:r w:rsidRPr="00F0597F">
        <w:rPr>
          <w:lang w:val="ky-KG"/>
        </w:rPr>
        <w:t>Өсүү темпи дүң чыгаруу боюнча келтирилген</w:t>
      </w:r>
      <w:r w:rsidRPr="00F0597F">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B425A00"/>
    <w:lvl w:ilvl="0">
      <w:start w:val="1"/>
      <w:numFmt w:val="bullet"/>
      <w:pStyle w:val="a"/>
      <w:lvlText w:val=""/>
      <w:lvlJc w:val="left"/>
      <w:pPr>
        <w:tabs>
          <w:tab w:val="num" w:pos="360"/>
        </w:tabs>
        <w:ind w:left="360" w:hanging="360"/>
      </w:pPr>
      <w:rPr>
        <w:rFonts w:ascii="Symbol" w:hAnsi="Symbol" w:hint="default"/>
      </w:rPr>
    </w:lvl>
  </w:abstractNum>
  <w:abstractNum w:abstractNumId="1">
    <w:nsid w:val="01D31C0F"/>
    <w:multiLevelType w:val="hybridMultilevel"/>
    <w:tmpl w:val="A87E905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0C8F0D73"/>
    <w:multiLevelType w:val="hybridMultilevel"/>
    <w:tmpl w:val="BC964472"/>
    <w:lvl w:ilvl="0" w:tplc="2D380EBE">
      <w:numFmt w:val="bullet"/>
      <w:lvlText w:val="-"/>
      <w:lvlJc w:val="left"/>
      <w:pPr>
        <w:ind w:left="927" w:hanging="360"/>
      </w:pPr>
      <w:rPr>
        <w:rFonts w:ascii="Times New Roman" w:eastAsia="Calibri" w:hAnsi="Times New Roman" w:cs="Times New Roman" w:hint="default"/>
        <w:lang w:val="ru-RU"/>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0FB8300E"/>
    <w:multiLevelType w:val="hybridMultilevel"/>
    <w:tmpl w:val="93082CF8"/>
    <w:lvl w:ilvl="0" w:tplc="64184BE8">
      <w:start w:val="1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168A59C7"/>
    <w:multiLevelType w:val="hybridMultilevel"/>
    <w:tmpl w:val="CB8EA3C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427191"/>
    <w:multiLevelType w:val="hybridMultilevel"/>
    <w:tmpl w:val="7D4EB94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D80B7B"/>
    <w:multiLevelType w:val="hybridMultilevel"/>
    <w:tmpl w:val="370AF810"/>
    <w:lvl w:ilvl="0" w:tplc="A7A033E6">
      <w:numFmt w:val="bullet"/>
      <w:lvlText w:val="-"/>
      <w:lvlJc w:val="left"/>
      <w:pPr>
        <w:ind w:left="928" w:hanging="360"/>
      </w:pPr>
      <w:rPr>
        <w:rFonts w:ascii="Times New Roman" w:eastAsia="Calibri" w:hAnsi="Times New Roman" w:cs="Times New Roman" w:hint="default"/>
        <w:lang w:val="ky-KG"/>
      </w:rPr>
    </w:lvl>
    <w:lvl w:ilvl="1" w:tplc="04400003">
      <w:start w:val="1"/>
      <w:numFmt w:val="bullet"/>
      <w:lvlText w:val="o"/>
      <w:lvlJc w:val="left"/>
      <w:pPr>
        <w:ind w:left="2216" w:hanging="360"/>
      </w:pPr>
      <w:rPr>
        <w:rFonts w:ascii="Courier New" w:hAnsi="Courier New" w:cs="Courier New" w:hint="default"/>
      </w:rPr>
    </w:lvl>
    <w:lvl w:ilvl="2" w:tplc="04400005">
      <w:start w:val="1"/>
      <w:numFmt w:val="bullet"/>
      <w:lvlText w:val=""/>
      <w:lvlJc w:val="left"/>
      <w:pPr>
        <w:ind w:left="2936" w:hanging="360"/>
      </w:pPr>
      <w:rPr>
        <w:rFonts w:ascii="Wingdings" w:hAnsi="Wingdings" w:hint="default"/>
      </w:rPr>
    </w:lvl>
    <w:lvl w:ilvl="3" w:tplc="04400001">
      <w:start w:val="1"/>
      <w:numFmt w:val="bullet"/>
      <w:lvlText w:val=""/>
      <w:lvlJc w:val="left"/>
      <w:pPr>
        <w:ind w:left="3656" w:hanging="360"/>
      </w:pPr>
      <w:rPr>
        <w:rFonts w:ascii="Symbol" w:hAnsi="Symbol" w:hint="default"/>
      </w:rPr>
    </w:lvl>
    <w:lvl w:ilvl="4" w:tplc="04400003">
      <w:start w:val="1"/>
      <w:numFmt w:val="bullet"/>
      <w:lvlText w:val="o"/>
      <w:lvlJc w:val="left"/>
      <w:pPr>
        <w:ind w:left="4376" w:hanging="360"/>
      </w:pPr>
      <w:rPr>
        <w:rFonts w:ascii="Courier New" w:hAnsi="Courier New" w:cs="Courier New" w:hint="default"/>
      </w:rPr>
    </w:lvl>
    <w:lvl w:ilvl="5" w:tplc="04400005">
      <w:start w:val="1"/>
      <w:numFmt w:val="bullet"/>
      <w:lvlText w:val=""/>
      <w:lvlJc w:val="left"/>
      <w:pPr>
        <w:ind w:left="5096" w:hanging="360"/>
      </w:pPr>
      <w:rPr>
        <w:rFonts w:ascii="Wingdings" w:hAnsi="Wingdings" w:hint="default"/>
      </w:rPr>
    </w:lvl>
    <w:lvl w:ilvl="6" w:tplc="04400001">
      <w:start w:val="1"/>
      <w:numFmt w:val="bullet"/>
      <w:lvlText w:val=""/>
      <w:lvlJc w:val="left"/>
      <w:pPr>
        <w:ind w:left="5816" w:hanging="360"/>
      </w:pPr>
      <w:rPr>
        <w:rFonts w:ascii="Symbol" w:hAnsi="Symbol" w:hint="default"/>
      </w:rPr>
    </w:lvl>
    <w:lvl w:ilvl="7" w:tplc="04400003">
      <w:start w:val="1"/>
      <w:numFmt w:val="bullet"/>
      <w:lvlText w:val="o"/>
      <w:lvlJc w:val="left"/>
      <w:pPr>
        <w:ind w:left="6536" w:hanging="360"/>
      </w:pPr>
      <w:rPr>
        <w:rFonts w:ascii="Courier New" w:hAnsi="Courier New" w:cs="Courier New" w:hint="default"/>
      </w:rPr>
    </w:lvl>
    <w:lvl w:ilvl="8" w:tplc="04400005">
      <w:start w:val="1"/>
      <w:numFmt w:val="bullet"/>
      <w:lvlText w:val=""/>
      <w:lvlJc w:val="left"/>
      <w:pPr>
        <w:ind w:left="7256" w:hanging="360"/>
      </w:pPr>
      <w:rPr>
        <w:rFonts w:ascii="Wingdings" w:hAnsi="Wingdings" w:hint="default"/>
      </w:rPr>
    </w:lvl>
  </w:abstractNum>
  <w:abstractNum w:abstractNumId="7">
    <w:nsid w:val="3C2B0D84"/>
    <w:multiLevelType w:val="singleLevel"/>
    <w:tmpl w:val="3FDA0D42"/>
    <w:lvl w:ilvl="0">
      <w:start w:val="1"/>
      <w:numFmt w:val="bullet"/>
      <w:pStyle w:val="1"/>
      <w:lvlText w:val=""/>
      <w:lvlJc w:val="left"/>
      <w:pPr>
        <w:tabs>
          <w:tab w:val="num" w:pos="360"/>
        </w:tabs>
        <w:ind w:left="360" w:hanging="360"/>
      </w:pPr>
      <w:rPr>
        <w:rFonts w:ascii="Wingdings" w:hAnsi="Wingdings" w:hint="default"/>
      </w:rPr>
    </w:lvl>
  </w:abstractNum>
  <w:abstractNum w:abstractNumId="8">
    <w:nsid w:val="60D878B0"/>
    <w:multiLevelType w:val="hybridMultilevel"/>
    <w:tmpl w:val="956A6AA8"/>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9">
    <w:nsid w:val="6C6645E1"/>
    <w:multiLevelType w:val="hybridMultilevel"/>
    <w:tmpl w:val="231E8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19A7273"/>
    <w:multiLevelType w:val="hybridMultilevel"/>
    <w:tmpl w:val="001479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750E65A9"/>
    <w:multiLevelType w:val="hybridMultilevel"/>
    <w:tmpl w:val="E6722CC0"/>
    <w:lvl w:ilvl="0" w:tplc="948427F2">
      <w:numFmt w:val="bullet"/>
      <w:lvlText w:val="-"/>
      <w:lvlJc w:val="left"/>
      <w:pPr>
        <w:ind w:left="927" w:hanging="360"/>
      </w:pPr>
      <w:rPr>
        <w:rFonts w:ascii="Times New Roman" w:eastAsia="Times New Roman" w:hAnsi="Times New Roman" w:cs="Times New Roman"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2">
    <w:nsid w:val="77F82C65"/>
    <w:multiLevelType w:val="hybridMultilevel"/>
    <w:tmpl w:val="2D48A4BA"/>
    <w:lvl w:ilvl="0" w:tplc="3DE0220A">
      <w:start w:val="2020"/>
      <w:numFmt w:val="bullet"/>
      <w:lvlText w:val="-"/>
      <w:lvlJc w:val="left"/>
      <w:pPr>
        <w:ind w:left="1069" w:hanging="360"/>
      </w:pPr>
      <w:rPr>
        <w:rFonts w:ascii="Times New Roman" w:eastAsia="Times New Roman" w:hAnsi="Times New Roman" w:cs="Times New Roman" w:hint="default"/>
      </w:rPr>
    </w:lvl>
    <w:lvl w:ilvl="1" w:tplc="04400003" w:tentative="1">
      <w:start w:val="1"/>
      <w:numFmt w:val="bullet"/>
      <w:lvlText w:val="o"/>
      <w:lvlJc w:val="left"/>
      <w:pPr>
        <w:ind w:left="1789" w:hanging="360"/>
      </w:pPr>
      <w:rPr>
        <w:rFonts w:ascii="Courier New" w:hAnsi="Courier New" w:cs="Courier New" w:hint="default"/>
      </w:rPr>
    </w:lvl>
    <w:lvl w:ilvl="2" w:tplc="04400005" w:tentative="1">
      <w:start w:val="1"/>
      <w:numFmt w:val="bullet"/>
      <w:lvlText w:val=""/>
      <w:lvlJc w:val="left"/>
      <w:pPr>
        <w:ind w:left="2509" w:hanging="360"/>
      </w:pPr>
      <w:rPr>
        <w:rFonts w:ascii="Wingdings" w:hAnsi="Wingdings" w:hint="default"/>
      </w:rPr>
    </w:lvl>
    <w:lvl w:ilvl="3" w:tplc="04400001" w:tentative="1">
      <w:start w:val="1"/>
      <w:numFmt w:val="bullet"/>
      <w:lvlText w:val=""/>
      <w:lvlJc w:val="left"/>
      <w:pPr>
        <w:ind w:left="3229" w:hanging="360"/>
      </w:pPr>
      <w:rPr>
        <w:rFonts w:ascii="Symbol" w:hAnsi="Symbol" w:hint="default"/>
      </w:rPr>
    </w:lvl>
    <w:lvl w:ilvl="4" w:tplc="04400003" w:tentative="1">
      <w:start w:val="1"/>
      <w:numFmt w:val="bullet"/>
      <w:lvlText w:val="o"/>
      <w:lvlJc w:val="left"/>
      <w:pPr>
        <w:ind w:left="3949" w:hanging="360"/>
      </w:pPr>
      <w:rPr>
        <w:rFonts w:ascii="Courier New" w:hAnsi="Courier New" w:cs="Courier New" w:hint="default"/>
      </w:rPr>
    </w:lvl>
    <w:lvl w:ilvl="5" w:tplc="04400005" w:tentative="1">
      <w:start w:val="1"/>
      <w:numFmt w:val="bullet"/>
      <w:lvlText w:val=""/>
      <w:lvlJc w:val="left"/>
      <w:pPr>
        <w:ind w:left="4669" w:hanging="360"/>
      </w:pPr>
      <w:rPr>
        <w:rFonts w:ascii="Wingdings" w:hAnsi="Wingdings" w:hint="default"/>
      </w:rPr>
    </w:lvl>
    <w:lvl w:ilvl="6" w:tplc="04400001" w:tentative="1">
      <w:start w:val="1"/>
      <w:numFmt w:val="bullet"/>
      <w:lvlText w:val=""/>
      <w:lvlJc w:val="left"/>
      <w:pPr>
        <w:ind w:left="5389" w:hanging="360"/>
      </w:pPr>
      <w:rPr>
        <w:rFonts w:ascii="Symbol" w:hAnsi="Symbol" w:hint="default"/>
      </w:rPr>
    </w:lvl>
    <w:lvl w:ilvl="7" w:tplc="04400003" w:tentative="1">
      <w:start w:val="1"/>
      <w:numFmt w:val="bullet"/>
      <w:lvlText w:val="o"/>
      <w:lvlJc w:val="left"/>
      <w:pPr>
        <w:ind w:left="6109" w:hanging="360"/>
      </w:pPr>
      <w:rPr>
        <w:rFonts w:ascii="Courier New" w:hAnsi="Courier New" w:cs="Courier New" w:hint="default"/>
      </w:rPr>
    </w:lvl>
    <w:lvl w:ilvl="8" w:tplc="04400005" w:tentative="1">
      <w:start w:val="1"/>
      <w:numFmt w:val="bullet"/>
      <w:lvlText w:val=""/>
      <w:lvlJc w:val="left"/>
      <w:pPr>
        <w:ind w:left="6829" w:hanging="360"/>
      </w:pPr>
      <w:rPr>
        <w:rFonts w:ascii="Wingdings" w:hAnsi="Wingdings" w:hint="default"/>
      </w:rPr>
    </w:lvl>
  </w:abstractNum>
  <w:abstractNum w:abstractNumId="13">
    <w:nsid w:val="7A9A4330"/>
    <w:multiLevelType w:val="hybridMultilevel"/>
    <w:tmpl w:val="9D78782C"/>
    <w:lvl w:ilvl="0" w:tplc="F1CE1EA8">
      <w:numFmt w:val="bullet"/>
      <w:lvlText w:val="-"/>
      <w:lvlJc w:val="left"/>
      <w:pPr>
        <w:ind w:left="1068" w:hanging="360"/>
      </w:pPr>
      <w:rPr>
        <w:rFonts w:ascii="Times New Roman" w:eastAsia="Times New Roman" w:hAnsi="Times New Roman" w:cs="Times New Roman" w:hint="default"/>
      </w:rPr>
    </w:lvl>
    <w:lvl w:ilvl="1" w:tplc="04400003">
      <w:start w:val="1"/>
      <w:numFmt w:val="bullet"/>
      <w:lvlText w:val="o"/>
      <w:lvlJc w:val="left"/>
      <w:pPr>
        <w:ind w:left="1788" w:hanging="360"/>
      </w:pPr>
      <w:rPr>
        <w:rFonts w:ascii="Courier New" w:hAnsi="Courier New" w:cs="Courier New" w:hint="default"/>
      </w:rPr>
    </w:lvl>
    <w:lvl w:ilvl="2" w:tplc="04400005">
      <w:start w:val="1"/>
      <w:numFmt w:val="bullet"/>
      <w:lvlText w:val=""/>
      <w:lvlJc w:val="left"/>
      <w:pPr>
        <w:ind w:left="2508" w:hanging="360"/>
      </w:pPr>
      <w:rPr>
        <w:rFonts w:ascii="Wingdings" w:hAnsi="Wingdings" w:hint="default"/>
      </w:rPr>
    </w:lvl>
    <w:lvl w:ilvl="3" w:tplc="04400001">
      <w:start w:val="1"/>
      <w:numFmt w:val="bullet"/>
      <w:lvlText w:val=""/>
      <w:lvlJc w:val="left"/>
      <w:pPr>
        <w:ind w:left="3228" w:hanging="360"/>
      </w:pPr>
      <w:rPr>
        <w:rFonts w:ascii="Symbol" w:hAnsi="Symbol" w:hint="default"/>
      </w:rPr>
    </w:lvl>
    <w:lvl w:ilvl="4" w:tplc="04400003">
      <w:start w:val="1"/>
      <w:numFmt w:val="bullet"/>
      <w:lvlText w:val="o"/>
      <w:lvlJc w:val="left"/>
      <w:pPr>
        <w:ind w:left="3948" w:hanging="360"/>
      </w:pPr>
      <w:rPr>
        <w:rFonts w:ascii="Courier New" w:hAnsi="Courier New" w:cs="Courier New" w:hint="default"/>
      </w:rPr>
    </w:lvl>
    <w:lvl w:ilvl="5" w:tplc="04400005">
      <w:start w:val="1"/>
      <w:numFmt w:val="bullet"/>
      <w:lvlText w:val=""/>
      <w:lvlJc w:val="left"/>
      <w:pPr>
        <w:ind w:left="4668" w:hanging="360"/>
      </w:pPr>
      <w:rPr>
        <w:rFonts w:ascii="Wingdings" w:hAnsi="Wingdings" w:hint="default"/>
      </w:rPr>
    </w:lvl>
    <w:lvl w:ilvl="6" w:tplc="04400001">
      <w:start w:val="1"/>
      <w:numFmt w:val="bullet"/>
      <w:lvlText w:val=""/>
      <w:lvlJc w:val="left"/>
      <w:pPr>
        <w:ind w:left="5388" w:hanging="360"/>
      </w:pPr>
      <w:rPr>
        <w:rFonts w:ascii="Symbol" w:hAnsi="Symbol" w:hint="default"/>
      </w:rPr>
    </w:lvl>
    <w:lvl w:ilvl="7" w:tplc="04400003">
      <w:start w:val="1"/>
      <w:numFmt w:val="bullet"/>
      <w:lvlText w:val="o"/>
      <w:lvlJc w:val="left"/>
      <w:pPr>
        <w:ind w:left="6108" w:hanging="360"/>
      </w:pPr>
      <w:rPr>
        <w:rFonts w:ascii="Courier New" w:hAnsi="Courier New" w:cs="Courier New" w:hint="default"/>
      </w:rPr>
    </w:lvl>
    <w:lvl w:ilvl="8" w:tplc="04400005">
      <w:start w:val="1"/>
      <w:numFmt w:val="bullet"/>
      <w:lvlText w:val=""/>
      <w:lvlJc w:val="left"/>
      <w:pPr>
        <w:ind w:left="6828" w:hanging="360"/>
      </w:pPr>
      <w:rPr>
        <w:rFonts w:ascii="Wingdings" w:hAnsi="Wingdings" w:hint="default"/>
      </w:rPr>
    </w:lvl>
  </w:abstractNum>
  <w:num w:numId="1">
    <w:abstractNumId w:val="1"/>
  </w:num>
  <w:num w:numId="2">
    <w:abstractNumId w:val="11"/>
  </w:num>
  <w:num w:numId="3">
    <w:abstractNumId w:val="11"/>
  </w:num>
  <w:num w:numId="4">
    <w:abstractNumId w:val="2"/>
  </w:num>
  <w:num w:numId="5">
    <w:abstractNumId w:val="10"/>
  </w:num>
  <w:num w:numId="6">
    <w:abstractNumId w:val="6"/>
  </w:num>
  <w:num w:numId="7">
    <w:abstractNumId w:val="13"/>
  </w:num>
  <w:num w:numId="8">
    <w:abstractNumId w:val="13"/>
  </w:num>
  <w:num w:numId="9">
    <w:abstractNumId w:val="7"/>
  </w:num>
  <w:num w:numId="10">
    <w:abstractNumId w:val="0"/>
  </w:num>
  <w:num w:numId="11">
    <w:abstractNumId w:val="5"/>
  </w:num>
  <w:num w:numId="12">
    <w:abstractNumId w:val="4"/>
  </w:num>
  <w:num w:numId="13">
    <w:abstractNumId w:val="8"/>
  </w:num>
  <w:num w:numId="14">
    <w:abstractNumId w:val="9"/>
  </w:num>
  <w:num w:numId="15">
    <w:abstractNumId w:val="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AD7"/>
    <w:rsid w:val="00024D3D"/>
    <w:rsid w:val="00037483"/>
    <w:rsid w:val="0007099F"/>
    <w:rsid w:val="0007246D"/>
    <w:rsid w:val="00077DD5"/>
    <w:rsid w:val="00091262"/>
    <w:rsid w:val="00091C38"/>
    <w:rsid w:val="000A78B2"/>
    <w:rsid w:val="000A79A7"/>
    <w:rsid w:val="000C4A03"/>
    <w:rsid w:val="000C5FA4"/>
    <w:rsid w:val="00104A68"/>
    <w:rsid w:val="00116310"/>
    <w:rsid w:val="00127438"/>
    <w:rsid w:val="00142F0A"/>
    <w:rsid w:val="00162DB6"/>
    <w:rsid w:val="001652A1"/>
    <w:rsid w:val="001F7F9F"/>
    <w:rsid w:val="00236451"/>
    <w:rsid w:val="00251B72"/>
    <w:rsid w:val="00266E36"/>
    <w:rsid w:val="00275639"/>
    <w:rsid w:val="00283C42"/>
    <w:rsid w:val="00293D01"/>
    <w:rsid w:val="002A6B80"/>
    <w:rsid w:val="002B401C"/>
    <w:rsid w:val="002B51C6"/>
    <w:rsid w:val="002C2321"/>
    <w:rsid w:val="002D25C0"/>
    <w:rsid w:val="002F73D1"/>
    <w:rsid w:val="003164BC"/>
    <w:rsid w:val="003227E0"/>
    <w:rsid w:val="003647B4"/>
    <w:rsid w:val="00365B54"/>
    <w:rsid w:val="00373F08"/>
    <w:rsid w:val="00376933"/>
    <w:rsid w:val="00394146"/>
    <w:rsid w:val="003A6650"/>
    <w:rsid w:val="003B1094"/>
    <w:rsid w:val="003C3477"/>
    <w:rsid w:val="0040426C"/>
    <w:rsid w:val="00412FFD"/>
    <w:rsid w:val="00415171"/>
    <w:rsid w:val="004463CE"/>
    <w:rsid w:val="004575C4"/>
    <w:rsid w:val="004608D6"/>
    <w:rsid w:val="00471003"/>
    <w:rsid w:val="00497A4D"/>
    <w:rsid w:val="004A2ED8"/>
    <w:rsid w:val="004B1715"/>
    <w:rsid w:val="004C54DF"/>
    <w:rsid w:val="004D10F1"/>
    <w:rsid w:val="00515B8C"/>
    <w:rsid w:val="00523142"/>
    <w:rsid w:val="005307B6"/>
    <w:rsid w:val="00534F42"/>
    <w:rsid w:val="005703C9"/>
    <w:rsid w:val="0059641C"/>
    <w:rsid w:val="005A6BC7"/>
    <w:rsid w:val="005B2F9E"/>
    <w:rsid w:val="005D1EF2"/>
    <w:rsid w:val="005F26B8"/>
    <w:rsid w:val="0060027E"/>
    <w:rsid w:val="00604516"/>
    <w:rsid w:val="006D11DB"/>
    <w:rsid w:val="006D772B"/>
    <w:rsid w:val="007464C3"/>
    <w:rsid w:val="007C020D"/>
    <w:rsid w:val="007D6504"/>
    <w:rsid w:val="007F4502"/>
    <w:rsid w:val="008036F5"/>
    <w:rsid w:val="00805477"/>
    <w:rsid w:val="00830CDC"/>
    <w:rsid w:val="0085325E"/>
    <w:rsid w:val="00853EE6"/>
    <w:rsid w:val="00860994"/>
    <w:rsid w:val="00884469"/>
    <w:rsid w:val="0090503F"/>
    <w:rsid w:val="009301C9"/>
    <w:rsid w:val="00995AD7"/>
    <w:rsid w:val="009A3204"/>
    <w:rsid w:val="009D094F"/>
    <w:rsid w:val="009F08EE"/>
    <w:rsid w:val="00A028C8"/>
    <w:rsid w:val="00A321A9"/>
    <w:rsid w:val="00A36E43"/>
    <w:rsid w:val="00A55014"/>
    <w:rsid w:val="00A6094C"/>
    <w:rsid w:val="00A60BA0"/>
    <w:rsid w:val="00A86863"/>
    <w:rsid w:val="00A9144C"/>
    <w:rsid w:val="00B20833"/>
    <w:rsid w:val="00B70AF3"/>
    <w:rsid w:val="00BB63DC"/>
    <w:rsid w:val="00BF0EBB"/>
    <w:rsid w:val="00C1442C"/>
    <w:rsid w:val="00C30268"/>
    <w:rsid w:val="00C44184"/>
    <w:rsid w:val="00C76BB7"/>
    <w:rsid w:val="00CB4BA5"/>
    <w:rsid w:val="00CE25F0"/>
    <w:rsid w:val="00CE5697"/>
    <w:rsid w:val="00D1221D"/>
    <w:rsid w:val="00D44002"/>
    <w:rsid w:val="00D63665"/>
    <w:rsid w:val="00D7603C"/>
    <w:rsid w:val="00D77854"/>
    <w:rsid w:val="00D9444C"/>
    <w:rsid w:val="00DA43A4"/>
    <w:rsid w:val="00DC00FE"/>
    <w:rsid w:val="00DC5B9E"/>
    <w:rsid w:val="00DF15A5"/>
    <w:rsid w:val="00E066C1"/>
    <w:rsid w:val="00E07C98"/>
    <w:rsid w:val="00E1724F"/>
    <w:rsid w:val="00E20990"/>
    <w:rsid w:val="00E43CB4"/>
    <w:rsid w:val="00E4725F"/>
    <w:rsid w:val="00E4770D"/>
    <w:rsid w:val="00E52941"/>
    <w:rsid w:val="00E82DDA"/>
    <w:rsid w:val="00ED5B6C"/>
    <w:rsid w:val="00F10D0A"/>
    <w:rsid w:val="00F20FA4"/>
    <w:rsid w:val="00F31CE7"/>
    <w:rsid w:val="00F44C78"/>
    <w:rsid w:val="00F50CA7"/>
    <w:rsid w:val="00FA665C"/>
    <w:rsid w:val="00FB738D"/>
    <w:rsid w:val="00FC0D5C"/>
    <w:rsid w:val="00FC4805"/>
    <w:rsid w:val="00FE1D2A"/>
    <w:rsid w:val="00FF5E44"/>
    <w:rsid w:val="00FF6B5C"/>
    <w:rsid w:val="00FF6DE4"/>
  </w:rsids>
  <m:mathPr>
    <m:mathFont m:val="Cambria Math"/>
    <m:brkBin m:val="before"/>
    <m:brkBinSub m:val="--"/>
    <m:smallFrac m:val="0"/>
    <m:dispDef/>
    <m:lMargin m:val="0"/>
    <m:rMargin m:val="0"/>
    <m:defJc m:val="centerGroup"/>
    <m:wrapIndent m:val="1440"/>
    <m:intLim m:val="subSup"/>
    <m:naryLim m:val="undOvr"/>
  </m:mathPr>
  <w:themeFontLang w:val="ky-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ky-K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42F0A"/>
    <w:pPr>
      <w:spacing w:after="0" w:line="240" w:lineRule="auto"/>
    </w:pPr>
    <w:rPr>
      <w:rFonts w:ascii="Times New Roman" w:eastAsia="Times New Roman" w:hAnsi="Times New Roman" w:cs="Times New Roman"/>
      <w:sz w:val="24"/>
      <w:szCs w:val="24"/>
      <w:lang w:val="ru-RU" w:eastAsia="ru-RU"/>
    </w:rPr>
  </w:style>
  <w:style w:type="paragraph" w:styleId="10">
    <w:name w:val="heading 1"/>
    <w:basedOn w:val="a0"/>
    <w:next w:val="a0"/>
    <w:link w:val="11"/>
    <w:qFormat/>
    <w:rsid w:val="006D11DB"/>
    <w:pPr>
      <w:keepNext/>
      <w:spacing w:line="360" w:lineRule="auto"/>
      <w:ind w:firstLine="900"/>
      <w:outlineLvl w:val="0"/>
    </w:pPr>
    <w:rPr>
      <w:sz w:val="28"/>
    </w:rPr>
  </w:style>
  <w:style w:type="paragraph" w:styleId="2">
    <w:name w:val="heading 2"/>
    <w:basedOn w:val="a0"/>
    <w:next w:val="a0"/>
    <w:link w:val="20"/>
    <w:qFormat/>
    <w:rsid w:val="006D11DB"/>
    <w:pPr>
      <w:keepNext/>
      <w:spacing w:before="240" w:after="60"/>
      <w:outlineLvl w:val="1"/>
    </w:pPr>
    <w:rPr>
      <w:rFonts w:ascii="Cambria" w:hAnsi="Cambria"/>
      <w:b/>
      <w:bCs/>
      <w:i/>
      <w:iCs/>
      <w:sz w:val="28"/>
      <w:szCs w:val="28"/>
    </w:rPr>
  </w:style>
  <w:style w:type="paragraph" w:styleId="5">
    <w:name w:val="heading 5"/>
    <w:basedOn w:val="a0"/>
    <w:next w:val="a0"/>
    <w:link w:val="50"/>
    <w:qFormat/>
    <w:rsid w:val="006D11DB"/>
    <w:pPr>
      <w:spacing w:before="240" w:after="60"/>
      <w:outlineLvl w:val="4"/>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142F0A"/>
    <w:pPr>
      <w:tabs>
        <w:tab w:val="center" w:pos="4677"/>
        <w:tab w:val="right" w:pos="9355"/>
      </w:tabs>
    </w:pPr>
  </w:style>
  <w:style w:type="character" w:customStyle="1" w:styleId="a5">
    <w:name w:val="Нижний колонтитул Знак"/>
    <w:basedOn w:val="a1"/>
    <w:link w:val="a4"/>
    <w:uiPriority w:val="99"/>
    <w:rsid w:val="00142F0A"/>
    <w:rPr>
      <w:rFonts w:ascii="Times New Roman" w:eastAsia="Times New Roman" w:hAnsi="Times New Roman" w:cs="Times New Roman"/>
      <w:sz w:val="24"/>
      <w:szCs w:val="24"/>
      <w:lang w:val="ru-RU" w:eastAsia="ru-RU"/>
    </w:rPr>
  </w:style>
  <w:style w:type="paragraph" w:styleId="a6">
    <w:name w:val="Balloon Text"/>
    <w:basedOn w:val="a0"/>
    <w:link w:val="a7"/>
    <w:semiHidden/>
    <w:unhideWhenUsed/>
    <w:rsid w:val="00142F0A"/>
    <w:rPr>
      <w:rFonts w:ascii="Tahoma" w:hAnsi="Tahoma" w:cs="Tahoma"/>
      <w:sz w:val="16"/>
      <w:szCs w:val="16"/>
    </w:rPr>
  </w:style>
  <w:style w:type="character" w:customStyle="1" w:styleId="a7">
    <w:name w:val="Текст выноски Знак"/>
    <w:basedOn w:val="a1"/>
    <w:link w:val="a6"/>
    <w:semiHidden/>
    <w:rsid w:val="00142F0A"/>
    <w:rPr>
      <w:rFonts w:ascii="Tahoma" w:eastAsia="Times New Roman" w:hAnsi="Tahoma" w:cs="Tahoma"/>
      <w:sz w:val="16"/>
      <w:szCs w:val="16"/>
      <w:lang w:val="ru-RU" w:eastAsia="ru-RU"/>
    </w:rPr>
  </w:style>
  <w:style w:type="paragraph" w:styleId="a8">
    <w:name w:val="List Paragraph"/>
    <w:aliases w:val="List_Paragraph,Multilevel para_II,List Paragraph1,Akapit z listą BS,Bullet1"/>
    <w:basedOn w:val="a0"/>
    <w:link w:val="a9"/>
    <w:uiPriority w:val="34"/>
    <w:qFormat/>
    <w:rsid w:val="00F44C78"/>
    <w:pPr>
      <w:ind w:left="720"/>
      <w:contextualSpacing/>
    </w:pPr>
  </w:style>
  <w:style w:type="paragraph" w:styleId="21">
    <w:name w:val="Body Text Indent 2"/>
    <w:basedOn w:val="a0"/>
    <w:link w:val="22"/>
    <w:unhideWhenUsed/>
    <w:rsid w:val="00A321A9"/>
    <w:pPr>
      <w:spacing w:after="120" w:line="480" w:lineRule="auto"/>
      <w:ind w:left="283"/>
    </w:pPr>
  </w:style>
  <w:style w:type="character" w:customStyle="1" w:styleId="22">
    <w:name w:val="Основной текст с отступом 2 Знак"/>
    <w:basedOn w:val="a1"/>
    <w:link w:val="21"/>
    <w:rsid w:val="00A321A9"/>
    <w:rPr>
      <w:rFonts w:ascii="Times New Roman" w:eastAsia="Times New Roman" w:hAnsi="Times New Roman" w:cs="Times New Roman"/>
      <w:sz w:val="24"/>
      <w:szCs w:val="24"/>
      <w:lang w:val="ru-RU" w:eastAsia="ru-RU"/>
    </w:rPr>
  </w:style>
  <w:style w:type="character" w:customStyle="1" w:styleId="11">
    <w:name w:val="Заголовок 1 Знак"/>
    <w:basedOn w:val="a1"/>
    <w:link w:val="10"/>
    <w:rsid w:val="006D11DB"/>
    <w:rPr>
      <w:rFonts w:ascii="Times New Roman" w:eastAsia="Times New Roman" w:hAnsi="Times New Roman" w:cs="Times New Roman"/>
      <w:sz w:val="28"/>
      <w:szCs w:val="24"/>
      <w:lang w:val="ru-RU" w:eastAsia="ru-RU"/>
    </w:rPr>
  </w:style>
  <w:style w:type="character" w:customStyle="1" w:styleId="20">
    <w:name w:val="Заголовок 2 Знак"/>
    <w:basedOn w:val="a1"/>
    <w:link w:val="2"/>
    <w:rsid w:val="006D11DB"/>
    <w:rPr>
      <w:rFonts w:ascii="Cambria" w:eastAsia="Times New Roman" w:hAnsi="Cambria" w:cs="Times New Roman"/>
      <w:b/>
      <w:bCs/>
      <w:i/>
      <w:iCs/>
      <w:sz w:val="28"/>
      <w:szCs w:val="28"/>
      <w:lang w:val="ru-RU" w:eastAsia="ru-RU"/>
    </w:rPr>
  </w:style>
  <w:style w:type="character" w:customStyle="1" w:styleId="50">
    <w:name w:val="Заголовок 5 Знак"/>
    <w:basedOn w:val="a1"/>
    <w:link w:val="5"/>
    <w:rsid w:val="006D11DB"/>
    <w:rPr>
      <w:rFonts w:ascii="Times New Roman" w:eastAsia="Times New Roman" w:hAnsi="Times New Roman" w:cs="Times New Roman"/>
      <w:b/>
      <w:bCs/>
      <w:i/>
      <w:iCs/>
      <w:sz w:val="26"/>
      <w:szCs w:val="26"/>
      <w:lang w:val="ru-RU" w:eastAsia="ru-RU"/>
    </w:rPr>
  </w:style>
  <w:style w:type="paragraph" w:styleId="aa">
    <w:name w:val="Body Text Indent"/>
    <w:basedOn w:val="a0"/>
    <w:link w:val="ab"/>
    <w:rsid w:val="006D11DB"/>
    <w:pPr>
      <w:ind w:firstLine="720"/>
      <w:jc w:val="both"/>
    </w:pPr>
    <w:rPr>
      <w:szCs w:val="20"/>
    </w:rPr>
  </w:style>
  <w:style w:type="character" w:customStyle="1" w:styleId="ab">
    <w:name w:val="Основной текст с отступом Знак"/>
    <w:basedOn w:val="a1"/>
    <w:link w:val="aa"/>
    <w:rsid w:val="006D11DB"/>
    <w:rPr>
      <w:rFonts w:ascii="Times New Roman" w:eastAsia="Times New Roman" w:hAnsi="Times New Roman" w:cs="Times New Roman"/>
      <w:sz w:val="24"/>
      <w:szCs w:val="20"/>
      <w:lang w:val="ru-RU" w:eastAsia="ru-RU"/>
    </w:rPr>
  </w:style>
  <w:style w:type="paragraph" w:customStyle="1" w:styleId="ac">
    <w:name w:val="Знак"/>
    <w:basedOn w:val="a0"/>
    <w:rsid w:val="006D11DB"/>
    <w:pPr>
      <w:spacing w:after="160" w:line="240" w:lineRule="exact"/>
    </w:pPr>
    <w:rPr>
      <w:rFonts w:ascii="Verdana" w:hAnsi="Verdana"/>
      <w:sz w:val="20"/>
      <w:szCs w:val="20"/>
      <w:lang w:val="en-US" w:eastAsia="en-US"/>
    </w:rPr>
  </w:style>
  <w:style w:type="paragraph" w:customStyle="1" w:styleId="12">
    <w:name w:val="Без интервала1"/>
    <w:rsid w:val="006D11DB"/>
    <w:pPr>
      <w:spacing w:after="0" w:line="240" w:lineRule="auto"/>
    </w:pPr>
    <w:rPr>
      <w:rFonts w:ascii="Calibri" w:eastAsia="Times New Roman" w:hAnsi="Calibri" w:cs="Times New Roman"/>
      <w:lang w:val="ru-RU"/>
    </w:rPr>
  </w:style>
  <w:style w:type="paragraph" w:styleId="3">
    <w:name w:val="Body Text 3"/>
    <w:basedOn w:val="a0"/>
    <w:link w:val="30"/>
    <w:rsid w:val="006D11DB"/>
    <w:pPr>
      <w:spacing w:after="120"/>
    </w:pPr>
    <w:rPr>
      <w:sz w:val="16"/>
      <w:szCs w:val="16"/>
    </w:rPr>
  </w:style>
  <w:style w:type="character" w:customStyle="1" w:styleId="30">
    <w:name w:val="Основной текст 3 Знак"/>
    <w:basedOn w:val="a1"/>
    <w:link w:val="3"/>
    <w:rsid w:val="006D11DB"/>
    <w:rPr>
      <w:rFonts w:ascii="Times New Roman" w:eastAsia="Times New Roman" w:hAnsi="Times New Roman" w:cs="Times New Roman"/>
      <w:sz w:val="16"/>
      <w:szCs w:val="16"/>
      <w:lang w:val="ru-RU" w:eastAsia="ru-RU"/>
    </w:rPr>
  </w:style>
  <w:style w:type="paragraph" w:styleId="ad">
    <w:name w:val="Body Text"/>
    <w:basedOn w:val="a0"/>
    <w:link w:val="ae"/>
    <w:rsid w:val="006D11DB"/>
    <w:pPr>
      <w:spacing w:after="120"/>
    </w:pPr>
  </w:style>
  <w:style w:type="character" w:customStyle="1" w:styleId="ae">
    <w:name w:val="Основной текст Знак"/>
    <w:basedOn w:val="a1"/>
    <w:link w:val="ad"/>
    <w:rsid w:val="006D11DB"/>
    <w:rPr>
      <w:rFonts w:ascii="Times New Roman" w:eastAsia="Times New Roman" w:hAnsi="Times New Roman" w:cs="Times New Roman"/>
      <w:sz w:val="24"/>
      <w:szCs w:val="24"/>
      <w:lang w:val="ru-RU" w:eastAsia="ru-RU"/>
    </w:rPr>
  </w:style>
  <w:style w:type="paragraph" w:styleId="af">
    <w:name w:val="Title"/>
    <w:basedOn w:val="a0"/>
    <w:link w:val="af0"/>
    <w:qFormat/>
    <w:rsid w:val="006D11DB"/>
    <w:pPr>
      <w:jc w:val="center"/>
    </w:pPr>
    <w:rPr>
      <w:b/>
      <w:szCs w:val="20"/>
      <w:lang w:val="x-none" w:eastAsia="x-none"/>
    </w:rPr>
  </w:style>
  <w:style w:type="character" w:customStyle="1" w:styleId="af0">
    <w:name w:val="Название Знак"/>
    <w:basedOn w:val="a1"/>
    <w:link w:val="af"/>
    <w:rsid w:val="006D11DB"/>
    <w:rPr>
      <w:rFonts w:ascii="Times New Roman" w:eastAsia="Times New Roman" w:hAnsi="Times New Roman" w:cs="Times New Roman"/>
      <w:b/>
      <w:sz w:val="24"/>
      <w:szCs w:val="20"/>
      <w:lang w:val="x-none" w:eastAsia="x-none"/>
    </w:rPr>
  </w:style>
  <w:style w:type="paragraph" w:customStyle="1" w:styleId="23">
    <w:name w:val="Обычный2"/>
    <w:rsid w:val="006D11DB"/>
    <w:pPr>
      <w:spacing w:after="0" w:line="240" w:lineRule="auto"/>
    </w:pPr>
    <w:rPr>
      <w:rFonts w:ascii="Times New Roman" w:eastAsia="Calibri" w:hAnsi="Times New Roman" w:cs="Times New Roman"/>
      <w:sz w:val="20"/>
      <w:szCs w:val="20"/>
      <w:lang w:val="en-US" w:eastAsia="ru-RU"/>
    </w:rPr>
  </w:style>
  <w:style w:type="paragraph" w:styleId="31">
    <w:name w:val="Body Text Indent 3"/>
    <w:basedOn w:val="a0"/>
    <w:link w:val="32"/>
    <w:rsid w:val="006D11DB"/>
    <w:pPr>
      <w:spacing w:after="120"/>
      <w:ind w:left="283"/>
    </w:pPr>
    <w:rPr>
      <w:sz w:val="16"/>
      <w:szCs w:val="16"/>
    </w:rPr>
  </w:style>
  <w:style w:type="character" w:customStyle="1" w:styleId="32">
    <w:name w:val="Основной текст с отступом 3 Знак"/>
    <w:basedOn w:val="a1"/>
    <w:link w:val="31"/>
    <w:rsid w:val="006D11DB"/>
    <w:rPr>
      <w:rFonts w:ascii="Times New Roman" w:eastAsia="Times New Roman" w:hAnsi="Times New Roman" w:cs="Times New Roman"/>
      <w:sz w:val="16"/>
      <w:szCs w:val="16"/>
      <w:lang w:val="ru-RU" w:eastAsia="ru-RU"/>
    </w:rPr>
  </w:style>
  <w:style w:type="paragraph" w:styleId="24">
    <w:name w:val="Body Text 2"/>
    <w:basedOn w:val="a0"/>
    <w:link w:val="25"/>
    <w:rsid w:val="006D11DB"/>
    <w:pPr>
      <w:spacing w:after="120" w:line="480" w:lineRule="auto"/>
    </w:pPr>
  </w:style>
  <w:style w:type="character" w:customStyle="1" w:styleId="25">
    <w:name w:val="Основной текст 2 Знак"/>
    <w:basedOn w:val="a1"/>
    <w:link w:val="24"/>
    <w:rsid w:val="006D11DB"/>
    <w:rPr>
      <w:rFonts w:ascii="Times New Roman" w:eastAsia="Times New Roman" w:hAnsi="Times New Roman" w:cs="Times New Roman"/>
      <w:sz w:val="24"/>
      <w:szCs w:val="24"/>
      <w:lang w:val="ru-RU" w:eastAsia="ru-RU"/>
    </w:rPr>
  </w:style>
  <w:style w:type="paragraph" w:customStyle="1" w:styleId="1">
    <w:name w:val="Знак1"/>
    <w:basedOn w:val="a0"/>
    <w:autoRedefine/>
    <w:rsid w:val="006D11DB"/>
    <w:pPr>
      <w:numPr>
        <w:numId w:val="9"/>
      </w:numPr>
      <w:tabs>
        <w:tab w:val="clear" w:pos="360"/>
      </w:tabs>
      <w:ind w:left="0" w:firstLine="0"/>
    </w:pPr>
    <w:rPr>
      <w:rFonts w:eastAsia="SimSun"/>
      <w:b/>
      <w:sz w:val="20"/>
      <w:szCs w:val="20"/>
      <w:lang w:eastAsia="en-US"/>
    </w:rPr>
  </w:style>
  <w:style w:type="character" w:styleId="af1">
    <w:name w:val="page number"/>
    <w:basedOn w:val="a1"/>
    <w:rsid w:val="006D11DB"/>
  </w:style>
  <w:style w:type="character" w:styleId="af2">
    <w:name w:val="annotation reference"/>
    <w:semiHidden/>
    <w:rsid w:val="006D11DB"/>
    <w:rPr>
      <w:sz w:val="16"/>
      <w:szCs w:val="16"/>
    </w:rPr>
  </w:style>
  <w:style w:type="paragraph" w:styleId="af3">
    <w:name w:val="annotation text"/>
    <w:basedOn w:val="a0"/>
    <w:link w:val="af4"/>
    <w:semiHidden/>
    <w:rsid w:val="006D11DB"/>
    <w:rPr>
      <w:sz w:val="20"/>
      <w:szCs w:val="20"/>
    </w:rPr>
  </w:style>
  <w:style w:type="character" w:customStyle="1" w:styleId="af4">
    <w:name w:val="Текст примечания Знак"/>
    <w:basedOn w:val="a1"/>
    <w:link w:val="af3"/>
    <w:semiHidden/>
    <w:rsid w:val="006D11DB"/>
    <w:rPr>
      <w:rFonts w:ascii="Times New Roman" w:eastAsia="Times New Roman" w:hAnsi="Times New Roman" w:cs="Times New Roman"/>
      <w:sz w:val="20"/>
      <w:szCs w:val="20"/>
      <w:lang w:val="ru-RU" w:eastAsia="ru-RU"/>
    </w:rPr>
  </w:style>
  <w:style w:type="paragraph" w:styleId="af5">
    <w:name w:val="annotation subject"/>
    <w:basedOn w:val="af3"/>
    <w:next w:val="af3"/>
    <w:link w:val="af6"/>
    <w:semiHidden/>
    <w:rsid w:val="006D11DB"/>
    <w:rPr>
      <w:b/>
      <w:bCs/>
    </w:rPr>
  </w:style>
  <w:style w:type="character" w:customStyle="1" w:styleId="af6">
    <w:name w:val="Тема примечания Знак"/>
    <w:basedOn w:val="af4"/>
    <w:link w:val="af5"/>
    <w:semiHidden/>
    <w:rsid w:val="006D11DB"/>
    <w:rPr>
      <w:rFonts w:ascii="Times New Roman" w:eastAsia="Times New Roman" w:hAnsi="Times New Roman" w:cs="Times New Roman"/>
      <w:b/>
      <w:bCs/>
      <w:sz w:val="20"/>
      <w:szCs w:val="20"/>
      <w:lang w:val="ru-RU" w:eastAsia="ru-RU"/>
    </w:rPr>
  </w:style>
  <w:style w:type="paragraph" w:customStyle="1" w:styleId="af7">
    <w:name w:val="Знак Знак Знак Знак"/>
    <w:basedOn w:val="a0"/>
    <w:rsid w:val="006D11DB"/>
    <w:pPr>
      <w:spacing w:after="160" w:line="240" w:lineRule="exact"/>
    </w:pPr>
    <w:rPr>
      <w:rFonts w:ascii="Verdana" w:hAnsi="Verdana"/>
      <w:sz w:val="20"/>
      <w:szCs w:val="20"/>
      <w:lang w:val="en-US" w:eastAsia="en-US"/>
    </w:rPr>
  </w:style>
  <w:style w:type="paragraph" w:styleId="a">
    <w:name w:val="List Bullet"/>
    <w:basedOn w:val="a0"/>
    <w:rsid w:val="006D11DB"/>
    <w:pPr>
      <w:numPr>
        <w:numId w:val="10"/>
      </w:numPr>
    </w:pPr>
  </w:style>
  <w:style w:type="paragraph" w:styleId="af8">
    <w:name w:val="No Spacing"/>
    <w:uiPriority w:val="1"/>
    <w:qFormat/>
    <w:rsid w:val="006D11DB"/>
    <w:pPr>
      <w:spacing w:after="0" w:line="240" w:lineRule="auto"/>
    </w:pPr>
    <w:rPr>
      <w:rFonts w:ascii="Calibri" w:eastAsia="Calibri" w:hAnsi="Calibri" w:cs="Times New Roman"/>
      <w:lang w:val="ru-RU"/>
    </w:rPr>
  </w:style>
  <w:style w:type="paragraph" w:styleId="af9">
    <w:name w:val="Normal (Web)"/>
    <w:basedOn w:val="a0"/>
    <w:uiPriority w:val="99"/>
    <w:unhideWhenUsed/>
    <w:rsid w:val="006D11DB"/>
    <w:pPr>
      <w:spacing w:before="100" w:beforeAutospacing="1" w:after="100" w:afterAutospacing="1"/>
    </w:pPr>
  </w:style>
  <w:style w:type="paragraph" w:customStyle="1" w:styleId="13">
    <w:name w:val="Абзац списка1"/>
    <w:basedOn w:val="a0"/>
    <w:rsid w:val="006D11DB"/>
    <w:pPr>
      <w:ind w:left="720"/>
      <w:contextualSpacing/>
    </w:pPr>
    <w:rPr>
      <w:rFonts w:eastAsia="Calibri"/>
    </w:rPr>
  </w:style>
  <w:style w:type="character" w:customStyle="1" w:styleId="apple-style-span">
    <w:name w:val="apple-style-span"/>
    <w:rsid w:val="006D11DB"/>
  </w:style>
  <w:style w:type="paragraph" w:customStyle="1" w:styleId="tkNazvanie">
    <w:name w:val="_Название (tkNazvanie)"/>
    <w:basedOn w:val="a0"/>
    <w:rsid w:val="006D11DB"/>
    <w:pPr>
      <w:spacing w:before="400" w:after="400" w:line="276" w:lineRule="auto"/>
      <w:ind w:left="1134" w:right="1134"/>
      <w:jc w:val="center"/>
    </w:pPr>
    <w:rPr>
      <w:rFonts w:ascii="Arial" w:hAnsi="Arial" w:cs="Arial"/>
      <w:b/>
      <w:bCs/>
    </w:rPr>
  </w:style>
  <w:style w:type="table" w:styleId="afa">
    <w:name w:val="Table Grid"/>
    <w:basedOn w:val="a2"/>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kTekst">
    <w:name w:val="_Текст обычный (tkTekst)"/>
    <w:basedOn w:val="a0"/>
    <w:rsid w:val="006D11DB"/>
    <w:pPr>
      <w:spacing w:after="60" w:line="276" w:lineRule="auto"/>
      <w:ind w:firstLine="567"/>
      <w:jc w:val="both"/>
    </w:pPr>
    <w:rPr>
      <w:rFonts w:ascii="Arial" w:hAnsi="Arial" w:cs="Arial"/>
      <w:sz w:val="20"/>
      <w:szCs w:val="20"/>
      <w:lang w:val="ky-KG" w:eastAsia="ky-KG"/>
    </w:rPr>
  </w:style>
  <w:style w:type="paragraph" w:styleId="afb">
    <w:name w:val="header"/>
    <w:basedOn w:val="a0"/>
    <w:link w:val="afc"/>
    <w:rsid w:val="006D11DB"/>
    <w:pPr>
      <w:tabs>
        <w:tab w:val="center" w:pos="4677"/>
        <w:tab w:val="right" w:pos="9355"/>
      </w:tabs>
    </w:pPr>
  </w:style>
  <w:style w:type="character" w:customStyle="1" w:styleId="afc">
    <w:name w:val="Верхний колонтитул Знак"/>
    <w:basedOn w:val="a1"/>
    <w:link w:val="afb"/>
    <w:rsid w:val="006D11DB"/>
    <w:rPr>
      <w:rFonts w:ascii="Times New Roman" w:eastAsia="Times New Roman" w:hAnsi="Times New Roman" w:cs="Times New Roman"/>
      <w:sz w:val="24"/>
      <w:szCs w:val="24"/>
      <w:lang w:val="ru-RU" w:eastAsia="ru-RU"/>
    </w:rPr>
  </w:style>
  <w:style w:type="paragraph" w:customStyle="1" w:styleId="afd">
    <w:name w:val="Название документа"/>
    <w:basedOn w:val="a0"/>
    <w:next w:val="a0"/>
    <w:rsid w:val="006D11DB"/>
    <w:pPr>
      <w:keepNext/>
      <w:keepLines/>
      <w:spacing w:before="400" w:after="120" w:line="240" w:lineRule="atLeast"/>
      <w:ind w:left="-840"/>
    </w:pPr>
    <w:rPr>
      <w:rFonts w:ascii="Arial Black" w:hAnsi="Arial Black"/>
      <w:spacing w:val="-60"/>
      <w:kern w:val="28"/>
      <w:sz w:val="88"/>
      <w:szCs w:val="20"/>
    </w:rPr>
  </w:style>
  <w:style w:type="paragraph" w:customStyle="1" w:styleId="210">
    <w:name w:val="Основной текст 21"/>
    <w:basedOn w:val="a0"/>
    <w:rsid w:val="006D11DB"/>
    <w:pPr>
      <w:overflowPunct w:val="0"/>
      <w:autoSpaceDE w:val="0"/>
      <w:autoSpaceDN w:val="0"/>
      <w:adjustRightInd w:val="0"/>
      <w:spacing w:line="360" w:lineRule="auto"/>
      <w:ind w:firstLine="851"/>
      <w:jc w:val="both"/>
      <w:textAlignment w:val="baseline"/>
    </w:pPr>
    <w:rPr>
      <w:sz w:val="28"/>
      <w:szCs w:val="20"/>
    </w:rPr>
  </w:style>
  <w:style w:type="paragraph" w:customStyle="1" w:styleId="afe">
    <w:name w:val="Знак Знак Знак Знак Знак Знак Знак"/>
    <w:basedOn w:val="a0"/>
    <w:rsid w:val="006D11DB"/>
    <w:pPr>
      <w:spacing w:after="160" w:line="240" w:lineRule="exact"/>
    </w:pPr>
    <w:rPr>
      <w:rFonts w:ascii="Verdana" w:hAnsi="Verdana"/>
      <w:sz w:val="20"/>
      <w:szCs w:val="20"/>
      <w:lang w:val="en-US" w:eastAsia="en-US"/>
    </w:rPr>
  </w:style>
  <w:style w:type="paragraph" w:customStyle="1" w:styleId="aff">
    <w:name w:val="Знак Знак"/>
    <w:basedOn w:val="a0"/>
    <w:rsid w:val="006D11DB"/>
    <w:pPr>
      <w:spacing w:after="160" w:line="240" w:lineRule="exact"/>
    </w:pPr>
    <w:rPr>
      <w:rFonts w:ascii="Verdana" w:hAnsi="Verdana"/>
      <w:sz w:val="20"/>
      <w:szCs w:val="20"/>
      <w:lang w:val="en-US" w:eastAsia="en-US"/>
    </w:rPr>
  </w:style>
  <w:style w:type="paragraph" w:styleId="HTML">
    <w:name w:val="HTML Preformatted"/>
    <w:basedOn w:val="a0"/>
    <w:link w:val="HTML0"/>
    <w:rsid w:val="006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rsid w:val="006D11DB"/>
    <w:rPr>
      <w:rFonts w:ascii="Courier New" w:eastAsia="Times New Roman" w:hAnsi="Courier New" w:cs="Courier New"/>
      <w:sz w:val="20"/>
      <w:szCs w:val="20"/>
      <w:lang w:val="ru-RU" w:eastAsia="ru-RU"/>
    </w:rPr>
  </w:style>
  <w:style w:type="paragraph" w:customStyle="1" w:styleId="CharChar">
    <w:name w:val="Char Char"/>
    <w:basedOn w:val="a0"/>
    <w:rsid w:val="006D11DB"/>
    <w:pPr>
      <w:spacing w:after="160" w:line="240" w:lineRule="exact"/>
    </w:pPr>
    <w:rPr>
      <w:rFonts w:ascii="Verdana" w:hAnsi="Verdana"/>
      <w:sz w:val="20"/>
      <w:szCs w:val="20"/>
      <w:lang w:val="en-US" w:eastAsia="en-US"/>
    </w:rPr>
  </w:style>
  <w:style w:type="paragraph" w:styleId="aff0">
    <w:name w:val="Block Text"/>
    <w:basedOn w:val="a0"/>
    <w:rsid w:val="006D11DB"/>
    <w:pPr>
      <w:ind w:left="360" w:right="-5" w:firstLine="348"/>
      <w:jc w:val="both"/>
    </w:pPr>
    <w:rPr>
      <w:rFonts w:ascii="Arial" w:hAnsi="Arial"/>
      <w:szCs w:val="20"/>
    </w:rPr>
  </w:style>
  <w:style w:type="paragraph" w:customStyle="1" w:styleId="aff1">
    <w:name w:val="Знак Знак Знак"/>
    <w:basedOn w:val="a0"/>
    <w:rsid w:val="006D11DB"/>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0"/>
    <w:rsid w:val="006D11DB"/>
    <w:pPr>
      <w:spacing w:after="160" w:line="240" w:lineRule="exact"/>
    </w:pPr>
    <w:rPr>
      <w:sz w:val="20"/>
      <w:szCs w:val="20"/>
      <w:lang w:eastAsia="ky-KG"/>
    </w:rPr>
  </w:style>
  <w:style w:type="paragraph" w:customStyle="1" w:styleId="xl51">
    <w:name w:val="xl51"/>
    <w:basedOn w:val="a0"/>
    <w:rsid w:val="006D11DB"/>
    <w:pPr>
      <w:spacing w:before="100" w:beforeAutospacing="1" w:after="100" w:afterAutospacing="1"/>
      <w:jc w:val="both"/>
      <w:textAlignment w:val="top"/>
    </w:pPr>
    <w:rPr>
      <w:rFonts w:ascii="Arial" w:hAnsi="Arial" w:cs="Arial"/>
      <w:sz w:val="22"/>
      <w:szCs w:val="22"/>
    </w:rPr>
  </w:style>
  <w:style w:type="paragraph" w:customStyle="1" w:styleId="aff2">
    <w:name w:val="Знак Знак Знак"/>
    <w:basedOn w:val="a0"/>
    <w:rsid w:val="006D11DB"/>
    <w:pPr>
      <w:spacing w:after="160" w:line="240" w:lineRule="exact"/>
    </w:pPr>
    <w:rPr>
      <w:rFonts w:ascii="Verdana" w:hAnsi="Verdana"/>
      <w:sz w:val="20"/>
      <w:szCs w:val="20"/>
      <w:lang w:val="en-US" w:eastAsia="en-US"/>
    </w:rPr>
  </w:style>
  <w:style w:type="character" w:customStyle="1" w:styleId="aff3">
    <w:name w:val="ШапкаОсн"/>
    <w:rsid w:val="006D11DB"/>
    <w:rPr>
      <w:rFonts w:ascii="Arial" w:hAnsi="Arial"/>
      <w:b/>
      <w:sz w:val="18"/>
    </w:rPr>
  </w:style>
  <w:style w:type="character" w:styleId="aff4">
    <w:name w:val="Hyperlink"/>
    <w:rsid w:val="006D11DB"/>
    <w:rPr>
      <w:color w:val="0000FF"/>
      <w:u w:val="single"/>
    </w:rPr>
  </w:style>
  <w:style w:type="paragraph" w:styleId="aff5">
    <w:name w:val="footnote text"/>
    <w:aliases w:val="single space,footnote text,fn,FOOTNOTES,Footnote,12pt"/>
    <w:basedOn w:val="a0"/>
    <w:link w:val="aff6"/>
    <w:uiPriority w:val="99"/>
    <w:rsid w:val="006D11DB"/>
    <w:rPr>
      <w:sz w:val="20"/>
      <w:szCs w:val="20"/>
    </w:rPr>
  </w:style>
  <w:style w:type="character" w:customStyle="1" w:styleId="aff6">
    <w:name w:val="Текст сноски Знак"/>
    <w:aliases w:val="single space Знак,footnote text Знак,fn Знак,FOOTNOTES Знак,Footnote Знак,12pt Знак"/>
    <w:basedOn w:val="a1"/>
    <w:link w:val="aff5"/>
    <w:uiPriority w:val="99"/>
    <w:rsid w:val="006D11DB"/>
    <w:rPr>
      <w:rFonts w:ascii="Times New Roman" w:eastAsia="Times New Roman" w:hAnsi="Times New Roman" w:cs="Times New Roman"/>
      <w:sz w:val="20"/>
      <w:szCs w:val="20"/>
      <w:lang w:val="ru-RU" w:eastAsia="ru-RU"/>
    </w:rPr>
  </w:style>
  <w:style w:type="character" w:styleId="aff7">
    <w:name w:val="footnote reference"/>
    <w:rsid w:val="006D11DB"/>
    <w:rPr>
      <w:vertAlign w:val="superscript"/>
    </w:rPr>
  </w:style>
  <w:style w:type="character" w:customStyle="1" w:styleId="a9">
    <w:name w:val="Абзац списка Знак"/>
    <w:aliases w:val="List_Paragraph Знак,Multilevel para_II Знак,List Paragraph1 Знак,Akapit z listą BS Знак,Bullet1 Знак"/>
    <w:link w:val="a8"/>
    <w:uiPriority w:val="34"/>
    <w:rsid w:val="006D11DB"/>
    <w:rPr>
      <w:rFonts w:ascii="Times New Roman" w:eastAsia="Times New Roman" w:hAnsi="Times New Roman" w:cs="Times New Roman"/>
      <w:sz w:val="24"/>
      <w:szCs w:val="24"/>
      <w:lang w:val="ru-RU" w:eastAsia="ru-RU"/>
    </w:rPr>
  </w:style>
  <w:style w:type="paragraph" w:styleId="aff8">
    <w:name w:val="Plain Text"/>
    <w:basedOn w:val="a0"/>
    <w:link w:val="aff9"/>
    <w:uiPriority w:val="99"/>
    <w:unhideWhenUsed/>
    <w:rsid w:val="006D11DB"/>
    <w:rPr>
      <w:rFonts w:ascii="Calibri" w:eastAsia="Calibri" w:hAnsi="Calibri"/>
      <w:sz w:val="22"/>
      <w:szCs w:val="21"/>
      <w:lang w:eastAsia="en-US"/>
    </w:rPr>
  </w:style>
  <w:style w:type="character" w:customStyle="1" w:styleId="aff9">
    <w:name w:val="Текст Знак"/>
    <w:basedOn w:val="a1"/>
    <w:link w:val="aff8"/>
    <w:uiPriority w:val="99"/>
    <w:rsid w:val="006D11DB"/>
    <w:rPr>
      <w:rFonts w:ascii="Calibri" w:eastAsia="Calibri" w:hAnsi="Calibri" w:cs="Times New Roman"/>
      <w:szCs w:val="21"/>
      <w:lang w:val="ru-RU"/>
    </w:rPr>
  </w:style>
  <w:style w:type="table" w:customStyle="1" w:styleId="14">
    <w:name w:val="Сетка таблицы1"/>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a">
    <w:name w:val="Strong"/>
    <w:uiPriority w:val="22"/>
    <w:qFormat/>
    <w:rsid w:val="006D11DB"/>
    <w:rPr>
      <w:b/>
      <w:bCs/>
    </w:rPr>
  </w:style>
  <w:style w:type="character" w:styleId="affb">
    <w:name w:val="Intense Emphasis"/>
    <w:uiPriority w:val="21"/>
    <w:qFormat/>
    <w:rsid w:val="006D11DB"/>
    <w:rPr>
      <w:b/>
      <w:bCs/>
      <w:i/>
      <w:iCs/>
      <w:color w:val="4F81BD"/>
    </w:rPr>
  </w:style>
  <w:style w:type="paragraph" w:customStyle="1" w:styleId="15">
    <w:name w:val="Абзац списка1"/>
    <w:basedOn w:val="a0"/>
    <w:rsid w:val="006D11DB"/>
    <w:pPr>
      <w:ind w:left="720"/>
      <w:contextualSpacing/>
    </w:pPr>
    <w:rPr>
      <w:rFonts w:eastAsia="Calibri"/>
    </w:rPr>
  </w:style>
  <w:style w:type="character" w:customStyle="1" w:styleId="affc">
    <w:name w:val="Основной текст_"/>
    <w:link w:val="16"/>
    <w:rsid w:val="006D11DB"/>
    <w:rPr>
      <w:shd w:val="clear" w:color="auto" w:fill="FFFFFF"/>
    </w:rPr>
  </w:style>
  <w:style w:type="paragraph" w:customStyle="1" w:styleId="16">
    <w:name w:val="Основной текст1"/>
    <w:basedOn w:val="a0"/>
    <w:link w:val="affc"/>
    <w:rsid w:val="006D11DB"/>
    <w:pPr>
      <w:widowControl w:val="0"/>
      <w:shd w:val="clear" w:color="auto" w:fill="FFFFFF"/>
      <w:spacing w:line="274" w:lineRule="exact"/>
      <w:ind w:firstLine="700"/>
      <w:jc w:val="both"/>
    </w:pPr>
    <w:rPr>
      <w:rFonts w:asciiTheme="minorHAnsi" w:eastAsiaTheme="minorHAnsi" w:hAnsiTheme="minorHAnsi" w:cstheme="minorBidi"/>
      <w:sz w:val="22"/>
      <w:szCs w:val="22"/>
      <w:lang w:val="ky-KG" w:eastAsia="en-US"/>
    </w:rPr>
  </w:style>
  <w:style w:type="table" w:customStyle="1" w:styleId="26">
    <w:name w:val="Сетка таблицы2"/>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
    <w:name w:val="Сетка таблицы3"/>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
    <w:name w:val="Нет списка1"/>
    <w:next w:val="a3"/>
    <w:uiPriority w:val="99"/>
    <w:semiHidden/>
    <w:unhideWhenUsed/>
    <w:rsid w:val="006D11DB"/>
  </w:style>
  <w:style w:type="character" w:styleId="affd">
    <w:name w:val="FollowedHyperlink"/>
    <w:uiPriority w:val="99"/>
    <w:unhideWhenUsed/>
    <w:rsid w:val="006D11DB"/>
    <w:rPr>
      <w:color w:val="800080"/>
      <w:u w:val="single"/>
    </w:rPr>
  </w:style>
  <w:style w:type="paragraph" w:styleId="affe">
    <w:name w:val="caption"/>
    <w:basedOn w:val="a0"/>
    <w:next w:val="a0"/>
    <w:uiPriority w:val="35"/>
    <w:unhideWhenUsed/>
    <w:qFormat/>
    <w:rsid w:val="006D11DB"/>
    <w:pPr>
      <w:spacing w:after="200"/>
    </w:pPr>
    <w:rPr>
      <w:b/>
      <w:bCs/>
      <w:color w:val="4F81BD"/>
      <w:sz w:val="18"/>
      <w:szCs w:val="18"/>
    </w:rPr>
  </w:style>
  <w:style w:type="paragraph" w:customStyle="1" w:styleId="afff">
    <w:name w:val="Знак"/>
    <w:basedOn w:val="a0"/>
    <w:rsid w:val="006D11DB"/>
    <w:pPr>
      <w:spacing w:after="160" w:line="240" w:lineRule="exact"/>
    </w:pPr>
    <w:rPr>
      <w:rFonts w:ascii="Verdana" w:hAnsi="Verdana"/>
      <w:sz w:val="20"/>
      <w:szCs w:val="20"/>
      <w:lang w:val="en-US" w:eastAsia="en-US"/>
    </w:rPr>
  </w:style>
  <w:style w:type="paragraph" w:customStyle="1" w:styleId="18">
    <w:name w:val="Без интервала1"/>
    <w:uiPriority w:val="99"/>
    <w:rsid w:val="006D11DB"/>
    <w:pPr>
      <w:spacing w:after="0" w:line="240" w:lineRule="auto"/>
    </w:pPr>
    <w:rPr>
      <w:rFonts w:ascii="Calibri" w:eastAsia="Times New Roman" w:hAnsi="Calibri" w:cs="Times New Roman"/>
      <w:lang w:val="ru-RU"/>
    </w:rPr>
  </w:style>
  <w:style w:type="paragraph" w:customStyle="1" w:styleId="19">
    <w:name w:val="Знак1"/>
    <w:basedOn w:val="a0"/>
    <w:autoRedefine/>
    <w:rsid w:val="006D11DB"/>
    <w:pPr>
      <w:tabs>
        <w:tab w:val="num" w:pos="360"/>
      </w:tabs>
    </w:pPr>
    <w:rPr>
      <w:rFonts w:eastAsia="SimSun"/>
      <w:b/>
      <w:sz w:val="20"/>
      <w:szCs w:val="20"/>
      <w:lang w:eastAsia="en-US"/>
    </w:rPr>
  </w:style>
  <w:style w:type="paragraph" w:customStyle="1" w:styleId="afff0">
    <w:name w:val="Знак Знак Знак Знак"/>
    <w:basedOn w:val="a0"/>
    <w:rsid w:val="006D11DB"/>
    <w:pPr>
      <w:spacing w:after="160" w:line="240" w:lineRule="exact"/>
    </w:pPr>
    <w:rPr>
      <w:rFonts w:ascii="Verdana" w:hAnsi="Verdana"/>
      <w:sz w:val="20"/>
      <w:szCs w:val="20"/>
      <w:lang w:val="en-US" w:eastAsia="en-US"/>
    </w:rPr>
  </w:style>
  <w:style w:type="paragraph" w:customStyle="1" w:styleId="211">
    <w:name w:val="Основной текст 21"/>
    <w:basedOn w:val="a0"/>
    <w:uiPriority w:val="99"/>
    <w:rsid w:val="006D11DB"/>
    <w:pPr>
      <w:overflowPunct w:val="0"/>
      <w:autoSpaceDE w:val="0"/>
      <w:autoSpaceDN w:val="0"/>
      <w:adjustRightInd w:val="0"/>
      <w:spacing w:line="360" w:lineRule="auto"/>
      <w:ind w:firstLine="851"/>
      <w:jc w:val="both"/>
    </w:pPr>
    <w:rPr>
      <w:sz w:val="28"/>
      <w:szCs w:val="20"/>
    </w:rPr>
  </w:style>
  <w:style w:type="paragraph" w:customStyle="1" w:styleId="afff1">
    <w:name w:val="Знак Знак Знак Знак Знак Знак Знак"/>
    <w:basedOn w:val="a0"/>
    <w:rsid w:val="006D11DB"/>
    <w:pPr>
      <w:spacing w:after="160" w:line="240" w:lineRule="exact"/>
    </w:pPr>
    <w:rPr>
      <w:rFonts w:ascii="Verdana" w:hAnsi="Verdana"/>
      <w:sz w:val="20"/>
      <w:szCs w:val="20"/>
      <w:lang w:val="en-US" w:eastAsia="en-US"/>
    </w:rPr>
  </w:style>
  <w:style w:type="paragraph" w:customStyle="1" w:styleId="afff2">
    <w:name w:val="Знак Знак"/>
    <w:basedOn w:val="a0"/>
    <w:rsid w:val="006D11DB"/>
    <w:pPr>
      <w:spacing w:after="160" w:line="240" w:lineRule="exact"/>
    </w:pPr>
    <w:rPr>
      <w:rFonts w:ascii="Verdana" w:hAnsi="Verdana"/>
      <w:sz w:val="20"/>
      <w:szCs w:val="20"/>
      <w:lang w:val="en-US" w:eastAsia="en-US"/>
    </w:rPr>
  </w:style>
  <w:style w:type="paragraph" w:customStyle="1" w:styleId="CharChar0">
    <w:name w:val="Char Char"/>
    <w:basedOn w:val="a0"/>
    <w:rsid w:val="006D11DB"/>
    <w:pPr>
      <w:spacing w:after="160" w:line="240" w:lineRule="exact"/>
    </w:pPr>
    <w:rPr>
      <w:rFonts w:ascii="Verdana" w:hAnsi="Verdana"/>
      <w:sz w:val="20"/>
      <w:szCs w:val="20"/>
      <w:lang w:val="en-US" w:eastAsia="en-US"/>
    </w:rPr>
  </w:style>
  <w:style w:type="paragraph" w:customStyle="1" w:styleId="CharCharCharChar0">
    <w:name w:val="Char Char Знак Знак Char Char"/>
    <w:basedOn w:val="a0"/>
    <w:rsid w:val="006D11DB"/>
    <w:pPr>
      <w:spacing w:after="160" w:line="240" w:lineRule="exact"/>
    </w:pPr>
    <w:rPr>
      <w:sz w:val="20"/>
      <w:szCs w:val="20"/>
    </w:rPr>
  </w:style>
  <w:style w:type="paragraph" w:customStyle="1" w:styleId="27">
    <w:name w:val="Без интервала2"/>
    <w:rsid w:val="006D11DB"/>
    <w:pPr>
      <w:spacing w:after="0" w:line="240" w:lineRule="auto"/>
    </w:pPr>
    <w:rPr>
      <w:rFonts w:ascii="Calibri" w:eastAsia="Times New Roman" w:hAnsi="Calibri" w:cs="Times New Roman"/>
      <w:lang w:val="ru-RU"/>
    </w:rPr>
  </w:style>
  <w:style w:type="paragraph" w:customStyle="1" w:styleId="28">
    <w:name w:val="Абзац списка2"/>
    <w:basedOn w:val="a0"/>
    <w:rsid w:val="006D11DB"/>
    <w:pPr>
      <w:ind w:left="720"/>
      <w:contextualSpacing/>
    </w:pPr>
    <w:rPr>
      <w:rFonts w:eastAsia="Calibri"/>
    </w:rPr>
  </w:style>
  <w:style w:type="paragraph" w:customStyle="1" w:styleId="220">
    <w:name w:val="Основной текст 22"/>
    <w:basedOn w:val="a0"/>
    <w:rsid w:val="006D11DB"/>
    <w:pPr>
      <w:overflowPunct w:val="0"/>
      <w:autoSpaceDE w:val="0"/>
      <w:autoSpaceDN w:val="0"/>
      <w:adjustRightInd w:val="0"/>
      <w:spacing w:line="360" w:lineRule="auto"/>
      <w:ind w:firstLine="851"/>
      <w:jc w:val="both"/>
    </w:pPr>
    <w:rPr>
      <w:sz w:val="28"/>
      <w:szCs w:val="20"/>
    </w:rPr>
  </w:style>
  <w:style w:type="paragraph" w:customStyle="1" w:styleId="34">
    <w:name w:val="Без интервала3"/>
    <w:rsid w:val="006D11DB"/>
    <w:pPr>
      <w:spacing w:after="0" w:line="240" w:lineRule="auto"/>
    </w:pPr>
    <w:rPr>
      <w:rFonts w:ascii="Calibri" w:eastAsia="Times New Roman" w:hAnsi="Calibri" w:cs="Times New Roman"/>
      <w:lang w:val="ru-RU"/>
    </w:rPr>
  </w:style>
  <w:style w:type="paragraph" w:customStyle="1" w:styleId="35">
    <w:name w:val="Абзац списка3"/>
    <w:basedOn w:val="a0"/>
    <w:rsid w:val="006D11DB"/>
    <w:pPr>
      <w:ind w:left="720"/>
      <w:contextualSpacing/>
    </w:pPr>
    <w:rPr>
      <w:rFonts w:eastAsia="Calibri"/>
    </w:rPr>
  </w:style>
  <w:style w:type="paragraph" w:customStyle="1" w:styleId="230">
    <w:name w:val="Основной текст 23"/>
    <w:basedOn w:val="a0"/>
    <w:rsid w:val="006D11DB"/>
    <w:pPr>
      <w:overflowPunct w:val="0"/>
      <w:autoSpaceDE w:val="0"/>
      <w:autoSpaceDN w:val="0"/>
      <w:adjustRightInd w:val="0"/>
      <w:spacing w:line="360" w:lineRule="auto"/>
      <w:ind w:firstLine="851"/>
      <w:jc w:val="both"/>
    </w:pPr>
    <w:rPr>
      <w:sz w:val="28"/>
      <w:szCs w:val="20"/>
    </w:rPr>
  </w:style>
  <w:style w:type="character" w:customStyle="1" w:styleId="HTML1">
    <w:name w:val="Стандартный HTML Знак1"/>
    <w:uiPriority w:val="99"/>
    <w:semiHidden/>
    <w:rsid w:val="006D11DB"/>
    <w:rPr>
      <w:rFonts w:ascii="Consolas" w:eastAsia="Times New Roman" w:hAnsi="Consolas" w:cs="Times New Roman" w:hint="default"/>
      <w:sz w:val="20"/>
      <w:szCs w:val="20"/>
      <w:lang w:eastAsia="ru-RU"/>
    </w:rPr>
  </w:style>
  <w:style w:type="character" w:customStyle="1" w:styleId="1a">
    <w:name w:val="Текст примечания Знак1"/>
    <w:uiPriority w:val="99"/>
    <w:semiHidden/>
    <w:rsid w:val="006D11DB"/>
    <w:rPr>
      <w:rFonts w:ascii="Times New Roman" w:eastAsia="Times New Roman" w:hAnsi="Times New Roman" w:cs="Times New Roman" w:hint="default"/>
      <w:sz w:val="20"/>
      <w:szCs w:val="20"/>
      <w:lang w:eastAsia="ru-RU"/>
    </w:rPr>
  </w:style>
  <w:style w:type="character" w:customStyle="1" w:styleId="1b">
    <w:name w:val="Верхний колонтитул Знак1"/>
    <w:uiPriority w:val="99"/>
    <w:semiHidden/>
    <w:rsid w:val="006D11DB"/>
    <w:rPr>
      <w:rFonts w:ascii="Times New Roman" w:eastAsia="Times New Roman" w:hAnsi="Times New Roman" w:cs="Times New Roman" w:hint="default"/>
      <w:sz w:val="24"/>
      <w:szCs w:val="24"/>
      <w:lang w:eastAsia="ru-RU"/>
    </w:rPr>
  </w:style>
  <w:style w:type="character" w:customStyle="1" w:styleId="1c">
    <w:name w:val="Нижний колонтитул Знак1"/>
    <w:uiPriority w:val="99"/>
    <w:semiHidden/>
    <w:rsid w:val="006D11DB"/>
    <w:rPr>
      <w:rFonts w:ascii="Times New Roman" w:eastAsia="Times New Roman" w:hAnsi="Times New Roman" w:cs="Times New Roman" w:hint="default"/>
      <w:sz w:val="24"/>
      <w:szCs w:val="24"/>
      <w:lang w:eastAsia="ru-RU"/>
    </w:rPr>
  </w:style>
  <w:style w:type="character" w:customStyle="1" w:styleId="1d">
    <w:name w:val="Основной текст Знак1"/>
    <w:uiPriority w:val="99"/>
    <w:semiHidden/>
    <w:rsid w:val="006D11DB"/>
    <w:rPr>
      <w:rFonts w:ascii="Times New Roman" w:eastAsia="Times New Roman" w:hAnsi="Times New Roman" w:cs="Times New Roman" w:hint="default"/>
      <w:sz w:val="24"/>
      <w:szCs w:val="24"/>
      <w:lang w:eastAsia="ru-RU"/>
    </w:rPr>
  </w:style>
  <w:style w:type="character" w:customStyle="1" w:styleId="1e">
    <w:name w:val="Основной текст с отступом Знак1"/>
    <w:uiPriority w:val="99"/>
    <w:semiHidden/>
    <w:rsid w:val="006D11DB"/>
    <w:rPr>
      <w:rFonts w:ascii="Times New Roman" w:eastAsia="Times New Roman" w:hAnsi="Times New Roman" w:cs="Times New Roman" w:hint="default"/>
      <w:sz w:val="24"/>
      <w:szCs w:val="24"/>
      <w:lang w:eastAsia="ru-RU"/>
    </w:rPr>
  </w:style>
  <w:style w:type="character" w:customStyle="1" w:styleId="212">
    <w:name w:val="Основной текст 2 Знак1"/>
    <w:uiPriority w:val="99"/>
    <w:semiHidden/>
    <w:rsid w:val="006D11DB"/>
    <w:rPr>
      <w:rFonts w:ascii="Times New Roman" w:eastAsia="Times New Roman" w:hAnsi="Times New Roman" w:cs="Times New Roman" w:hint="default"/>
      <w:sz w:val="24"/>
      <w:szCs w:val="24"/>
      <w:lang w:eastAsia="ru-RU"/>
    </w:rPr>
  </w:style>
  <w:style w:type="character" w:customStyle="1" w:styleId="213">
    <w:name w:val="Основной текст с отступом 2 Знак1"/>
    <w:uiPriority w:val="99"/>
    <w:semiHidden/>
    <w:rsid w:val="006D11DB"/>
    <w:rPr>
      <w:rFonts w:ascii="Times New Roman" w:eastAsia="Times New Roman" w:hAnsi="Times New Roman" w:cs="Times New Roman" w:hint="default"/>
      <w:sz w:val="24"/>
      <w:szCs w:val="24"/>
      <w:lang w:eastAsia="ru-RU"/>
    </w:rPr>
  </w:style>
  <w:style w:type="character" w:customStyle="1" w:styleId="310">
    <w:name w:val="Основной текст с отступом 3 Знак1"/>
    <w:uiPriority w:val="99"/>
    <w:semiHidden/>
    <w:rsid w:val="006D11DB"/>
    <w:rPr>
      <w:rFonts w:ascii="Times New Roman" w:eastAsia="Times New Roman" w:hAnsi="Times New Roman" w:cs="Times New Roman" w:hint="default"/>
      <w:sz w:val="16"/>
      <w:szCs w:val="16"/>
      <w:lang w:eastAsia="ru-RU"/>
    </w:rPr>
  </w:style>
  <w:style w:type="character" w:customStyle="1" w:styleId="1f">
    <w:name w:val="Текст Знак1"/>
    <w:uiPriority w:val="99"/>
    <w:semiHidden/>
    <w:rsid w:val="006D11DB"/>
    <w:rPr>
      <w:rFonts w:ascii="Consolas" w:eastAsia="Times New Roman" w:hAnsi="Consolas" w:cs="Times New Roman" w:hint="default"/>
      <w:sz w:val="21"/>
      <w:szCs w:val="21"/>
      <w:lang w:eastAsia="ru-RU"/>
    </w:rPr>
  </w:style>
  <w:style w:type="character" w:customStyle="1" w:styleId="1f0">
    <w:name w:val="Тема примечания Знак1"/>
    <w:uiPriority w:val="99"/>
    <w:semiHidden/>
    <w:rsid w:val="006D11DB"/>
    <w:rPr>
      <w:rFonts w:ascii="Times New Roman" w:eastAsia="Times New Roman" w:hAnsi="Times New Roman" w:cs="Times New Roman" w:hint="default"/>
      <w:b/>
      <w:bCs/>
      <w:sz w:val="20"/>
      <w:szCs w:val="20"/>
      <w:lang w:eastAsia="ru-RU"/>
    </w:rPr>
  </w:style>
  <w:style w:type="character" w:customStyle="1" w:styleId="1f1">
    <w:name w:val="Текст выноски Знак1"/>
    <w:uiPriority w:val="99"/>
    <w:semiHidden/>
    <w:rsid w:val="006D11DB"/>
    <w:rPr>
      <w:rFonts w:ascii="Tahoma" w:eastAsia="Times New Roman" w:hAnsi="Tahoma" w:cs="Tahoma" w:hint="default"/>
      <w:sz w:val="16"/>
      <w:szCs w:val="16"/>
      <w:lang w:eastAsia="ru-RU"/>
    </w:rPr>
  </w:style>
  <w:style w:type="table" w:customStyle="1" w:styleId="51">
    <w:name w:val="Сетка таблицы5"/>
    <w:basedOn w:val="a2"/>
    <w:next w:val="afa"/>
    <w:uiPriority w:val="59"/>
    <w:rsid w:val="006D11DB"/>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2"/>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
    <w:name w:val="Сетка таблицы21"/>
    <w:basedOn w:val="a2"/>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1"/>
    <w:basedOn w:val="a2"/>
    <w:uiPriority w:val="59"/>
    <w:rsid w:val="006D11DB"/>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ky-K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42F0A"/>
    <w:pPr>
      <w:spacing w:after="0" w:line="240" w:lineRule="auto"/>
    </w:pPr>
    <w:rPr>
      <w:rFonts w:ascii="Times New Roman" w:eastAsia="Times New Roman" w:hAnsi="Times New Roman" w:cs="Times New Roman"/>
      <w:sz w:val="24"/>
      <w:szCs w:val="24"/>
      <w:lang w:val="ru-RU" w:eastAsia="ru-RU"/>
    </w:rPr>
  </w:style>
  <w:style w:type="paragraph" w:styleId="10">
    <w:name w:val="heading 1"/>
    <w:basedOn w:val="a0"/>
    <w:next w:val="a0"/>
    <w:link w:val="11"/>
    <w:qFormat/>
    <w:rsid w:val="006D11DB"/>
    <w:pPr>
      <w:keepNext/>
      <w:spacing w:line="360" w:lineRule="auto"/>
      <w:ind w:firstLine="900"/>
      <w:outlineLvl w:val="0"/>
    </w:pPr>
    <w:rPr>
      <w:sz w:val="28"/>
    </w:rPr>
  </w:style>
  <w:style w:type="paragraph" w:styleId="2">
    <w:name w:val="heading 2"/>
    <w:basedOn w:val="a0"/>
    <w:next w:val="a0"/>
    <w:link w:val="20"/>
    <w:qFormat/>
    <w:rsid w:val="006D11DB"/>
    <w:pPr>
      <w:keepNext/>
      <w:spacing w:before="240" w:after="60"/>
      <w:outlineLvl w:val="1"/>
    </w:pPr>
    <w:rPr>
      <w:rFonts w:ascii="Cambria" w:hAnsi="Cambria"/>
      <w:b/>
      <w:bCs/>
      <w:i/>
      <w:iCs/>
      <w:sz w:val="28"/>
      <w:szCs w:val="28"/>
    </w:rPr>
  </w:style>
  <w:style w:type="paragraph" w:styleId="5">
    <w:name w:val="heading 5"/>
    <w:basedOn w:val="a0"/>
    <w:next w:val="a0"/>
    <w:link w:val="50"/>
    <w:qFormat/>
    <w:rsid w:val="006D11DB"/>
    <w:pPr>
      <w:spacing w:before="240" w:after="60"/>
      <w:outlineLvl w:val="4"/>
    </w:pPr>
    <w:rPr>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142F0A"/>
    <w:pPr>
      <w:tabs>
        <w:tab w:val="center" w:pos="4677"/>
        <w:tab w:val="right" w:pos="9355"/>
      </w:tabs>
    </w:pPr>
  </w:style>
  <w:style w:type="character" w:customStyle="1" w:styleId="a5">
    <w:name w:val="Нижний колонтитул Знак"/>
    <w:basedOn w:val="a1"/>
    <w:link w:val="a4"/>
    <w:uiPriority w:val="99"/>
    <w:rsid w:val="00142F0A"/>
    <w:rPr>
      <w:rFonts w:ascii="Times New Roman" w:eastAsia="Times New Roman" w:hAnsi="Times New Roman" w:cs="Times New Roman"/>
      <w:sz w:val="24"/>
      <w:szCs w:val="24"/>
      <w:lang w:val="ru-RU" w:eastAsia="ru-RU"/>
    </w:rPr>
  </w:style>
  <w:style w:type="paragraph" w:styleId="a6">
    <w:name w:val="Balloon Text"/>
    <w:basedOn w:val="a0"/>
    <w:link w:val="a7"/>
    <w:semiHidden/>
    <w:unhideWhenUsed/>
    <w:rsid w:val="00142F0A"/>
    <w:rPr>
      <w:rFonts w:ascii="Tahoma" w:hAnsi="Tahoma" w:cs="Tahoma"/>
      <w:sz w:val="16"/>
      <w:szCs w:val="16"/>
    </w:rPr>
  </w:style>
  <w:style w:type="character" w:customStyle="1" w:styleId="a7">
    <w:name w:val="Текст выноски Знак"/>
    <w:basedOn w:val="a1"/>
    <w:link w:val="a6"/>
    <w:semiHidden/>
    <w:rsid w:val="00142F0A"/>
    <w:rPr>
      <w:rFonts w:ascii="Tahoma" w:eastAsia="Times New Roman" w:hAnsi="Tahoma" w:cs="Tahoma"/>
      <w:sz w:val="16"/>
      <w:szCs w:val="16"/>
      <w:lang w:val="ru-RU" w:eastAsia="ru-RU"/>
    </w:rPr>
  </w:style>
  <w:style w:type="paragraph" w:styleId="a8">
    <w:name w:val="List Paragraph"/>
    <w:aliases w:val="List_Paragraph,Multilevel para_II,List Paragraph1,Akapit z listą BS,Bullet1"/>
    <w:basedOn w:val="a0"/>
    <w:link w:val="a9"/>
    <w:uiPriority w:val="34"/>
    <w:qFormat/>
    <w:rsid w:val="00F44C78"/>
    <w:pPr>
      <w:ind w:left="720"/>
      <w:contextualSpacing/>
    </w:pPr>
  </w:style>
  <w:style w:type="paragraph" w:styleId="21">
    <w:name w:val="Body Text Indent 2"/>
    <w:basedOn w:val="a0"/>
    <w:link w:val="22"/>
    <w:unhideWhenUsed/>
    <w:rsid w:val="00A321A9"/>
    <w:pPr>
      <w:spacing w:after="120" w:line="480" w:lineRule="auto"/>
      <w:ind w:left="283"/>
    </w:pPr>
  </w:style>
  <w:style w:type="character" w:customStyle="1" w:styleId="22">
    <w:name w:val="Основной текст с отступом 2 Знак"/>
    <w:basedOn w:val="a1"/>
    <w:link w:val="21"/>
    <w:rsid w:val="00A321A9"/>
    <w:rPr>
      <w:rFonts w:ascii="Times New Roman" w:eastAsia="Times New Roman" w:hAnsi="Times New Roman" w:cs="Times New Roman"/>
      <w:sz w:val="24"/>
      <w:szCs w:val="24"/>
      <w:lang w:val="ru-RU" w:eastAsia="ru-RU"/>
    </w:rPr>
  </w:style>
  <w:style w:type="character" w:customStyle="1" w:styleId="11">
    <w:name w:val="Заголовок 1 Знак"/>
    <w:basedOn w:val="a1"/>
    <w:link w:val="10"/>
    <w:rsid w:val="006D11DB"/>
    <w:rPr>
      <w:rFonts w:ascii="Times New Roman" w:eastAsia="Times New Roman" w:hAnsi="Times New Roman" w:cs="Times New Roman"/>
      <w:sz w:val="28"/>
      <w:szCs w:val="24"/>
      <w:lang w:val="ru-RU" w:eastAsia="ru-RU"/>
    </w:rPr>
  </w:style>
  <w:style w:type="character" w:customStyle="1" w:styleId="20">
    <w:name w:val="Заголовок 2 Знак"/>
    <w:basedOn w:val="a1"/>
    <w:link w:val="2"/>
    <w:rsid w:val="006D11DB"/>
    <w:rPr>
      <w:rFonts w:ascii="Cambria" w:eastAsia="Times New Roman" w:hAnsi="Cambria" w:cs="Times New Roman"/>
      <w:b/>
      <w:bCs/>
      <w:i/>
      <w:iCs/>
      <w:sz w:val="28"/>
      <w:szCs w:val="28"/>
      <w:lang w:val="ru-RU" w:eastAsia="ru-RU"/>
    </w:rPr>
  </w:style>
  <w:style w:type="character" w:customStyle="1" w:styleId="50">
    <w:name w:val="Заголовок 5 Знак"/>
    <w:basedOn w:val="a1"/>
    <w:link w:val="5"/>
    <w:rsid w:val="006D11DB"/>
    <w:rPr>
      <w:rFonts w:ascii="Times New Roman" w:eastAsia="Times New Roman" w:hAnsi="Times New Roman" w:cs="Times New Roman"/>
      <w:b/>
      <w:bCs/>
      <w:i/>
      <w:iCs/>
      <w:sz w:val="26"/>
      <w:szCs w:val="26"/>
      <w:lang w:val="ru-RU" w:eastAsia="ru-RU"/>
    </w:rPr>
  </w:style>
  <w:style w:type="paragraph" w:styleId="aa">
    <w:name w:val="Body Text Indent"/>
    <w:basedOn w:val="a0"/>
    <w:link w:val="ab"/>
    <w:rsid w:val="006D11DB"/>
    <w:pPr>
      <w:ind w:firstLine="720"/>
      <w:jc w:val="both"/>
    </w:pPr>
    <w:rPr>
      <w:szCs w:val="20"/>
    </w:rPr>
  </w:style>
  <w:style w:type="character" w:customStyle="1" w:styleId="ab">
    <w:name w:val="Основной текст с отступом Знак"/>
    <w:basedOn w:val="a1"/>
    <w:link w:val="aa"/>
    <w:rsid w:val="006D11DB"/>
    <w:rPr>
      <w:rFonts w:ascii="Times New Roman" w:eastAsia="Times New Roman" w:hAnsi="Times New Roman" w:cs="Times New Roman"/>
      <w:sz w:val="24"/>
      <w:szCs w:val="20"/>
      <w:lang w:val="ru-RU" w:eastAsia="ru-RU"/>
    </w:rPr>
  </w:style>
  <w:style w:type="paragraph" w:customStyle="1" w:styleId="ac">
    <w:name w:val="Знак"/>
    <w:basedOn w:val="a0"/>
    <w:rsid w:val="006D11DB"/>
    <w:pPr>
      <w:spacing w:after="160" w:line="240" w:lineRule="exact"/>
    </w:pPr>
    <w:rPr>
      <w:rFonts w:ascii="Verdana" w:hAnsi="Verdana"/>
      <w:sz w:val="20"/>
      <w:szCs w:val="20"/>
      <w:lang w:val="en-US" w:eastAsia="en-US"/>
    </w:rPr>
  </w:style>
  <w:style w:type="paragraph" w:customStyle="1" w:styleId="12">
    <w:name w:val="Без интервала1"/>
    <w:rsid w:val="006D11DB"/>
    <w:pPr>
      <w:spacing w:after="0" w:line="240" w:lineRule="auto"/>
    </w:pPr>
    <w:rPr>
      <w:rFonts w:ascii="Calibri" w:eastAsia="Times New Roman" w:hAnsi="Calibri" w:cs="Times New Roman"/>
      <w:lang w:val="ru-RU"/>
    </w:rPr>
  </w:style>
  <w:style w:type="paragraph" w:styleId="3">
    <w:name w:val="Body Text 3"/>
    <w:basedOn w:val="a0"/>
    <w:link w:val="30"/>
    <w:rsid w:val="006D11DB"/>
    <w:pPr>
      <w:spacing w:after="120"/>
    </w:pPr>
    <w:rPr>
      <w:sz w:val="16"/>
      <w:szCs w:val="16"/>
    </w:rPr>
  </w:style>
  <w:style w:type="character" w:customStyle="1" w:styleId="30">
    <w:name w:val="Основной текст 3 Знак"/>
    <w:basedOn w:val="a1"/>
    <w:link w:val="3"/>
    <w:rsid w:val="006D11DB"/>
    <w:rPr>
      <w:rFonts w:ascii="Times New Roman" w:eastAsia="Times New Roman" w:hAnsi="Times New Roman" w:cs="Times New Roman"/>
      <w:sz w:val="16"/>
      <w:szCs w:val="16"/>
      <w:lang w:val="ru-RU" w:eastAsia="ru-RU"/>
    </w:rPr>
  </w:style>
  <w:style w:type="paragraph" w:styleId="ad">
    <w:name w:val="Body Text"/>
    <w:basedOn w:val="a0"/>
    <w:link w:val="ae"/>
    <w:rsid w:val="006D11DB"/>
    <w:pPr>
      <w:spacing w:after="120"/>
    </w:pPr>
  </w:style>
  <w:style w:type="character" w:customStyle="1" w:styleId="ae">
    <w:name w:val="Основной текст Знак"/>
    <w:basedOn w:val="a1"/>
    <w:link w:val="ad"/>
    <w:rsid w:val="006D11DB"/>
    <w:rPr>
      <w:rFonts w:ascii="Times New Roman" w:eastAsia="Times New Roman" w:hAnsi="Times New Roman" w:cs="Times New Roman"/>
      <w:sz w:val="24"/>
      <w:szCs w:val="24"/>
      <w:lang w:val="ru-RU" w:eastAsia="ru-RU"/>
    </w:rPr>
  </w:style>
  <w:style w:type="paragraph" w:styleId="af">
    <w:name w:val="Title"/>
    <w:basedOn w:val="a0"/>
    <w:link w:val="af0"/>
    <w:qFormat/>
    <w:rsid w:val="006D11DB"/>
    <w:pPr>
      <w:jc w:val="center"/>
    </w:pPr>
    <w:rPr>
      <w:b/>
      <w:szCs w:val="20"/>
      <w:lang w:val="x-none" w:eastAsia="x-none"/>
    </w:rPr>
  </w:style>
  <w:style w:type="character" w:customStyle="1" w:styleId="af0">
    <w:name w:val="Название Знак"/>
    <w:basedOn w:val="a1"/>
    <w:link w:val="af"/>
    <w:rsid w:val="006D11DB"/>
    <w:rPr>
      <w:rFonts w:ascii="Times New Roman" w:eastAsia="Times New Roman" w:hAnsi="Times New Roman" w:cs="Times New Roman"/>
      <w:b/>
      <w:sz w:val="24"/>
      <w:szCs w:val="20"/>
      <w:lang w:val="x-none" w:eastAsia="x-none"/>
    </w:rPr>
  </w:style>
  <w:style w:type="paragraph" w:customStyle="1" w:styleId="23">
    <w:name w:val="Обычный2"/>
    <w:rsid w:val="006D11DB"/>
    <w:pPr>
      <w:spacing w:after="0" w:line="240" w:lineRule="auto"/>
    </w:pPr>
    <w:rPr>
      <w:rFonts w:ascii="Times New Roman" w:eastAsia="Calibri" w:hAnsi="Times New Roman" w:cs="Times New Roman"/>
      <w:sz w:val="20"/>
      <w:szCs w:val="20"/>
      <w:lang w:val="en-US" w:eastAsia="ru-RU"/>
    </w:rPr>
  </w:style>
  <w:style w:type="paragraph" w:styleId="31">
    <w:name w:val="Body Text Indent 3"/>
    <w:basedOn w:val="a0"/>
    <w:link w:val="32"/>
    <w:rsid w:val="006D11DB"/>
    <w:pPr>
      <w:spacing w:after="120"/>
      <w:ind w:left="283"/>
    </w:pPr>
    <w:rPr>
      <w:sz w:val="16"/>
      <w:szCs w:val="16"/>
    </w:rPr>
  </w:style>
  <w:style w:type="character" w:customStyle="1" w:styleId="32">
    <w:name w:val="Основной текст с отступом 3 Знак"/>
    <w:basedOn w:val="a1"/>
    <w:link w:val="31"/>
    <w:rsid w:val="006D11DB"/>
    <w:rPr>
      <w:rFonts w:ascii="Times New Roman" w:eastAsia="Times New Roman" w:hAnsi="Times New Roman" w:cs="Times New Roman"/>
      <w:sz w:val="16"/>
      <w:szCs w:val="16"/>
      <w:lang w:val="ru-RU" w:eastAsia="ru-RU"/>
    </w:rPr>
  </w:style>
  <w:style w:type="paragraph" w:styleId="24">
    <w:name w:val="Body Text 2"/>
    <w:basedOn w:val="a0"/>
    <w:link w:val="25"/>
    <w:rsid w:val="006D11DB"/>
    <w:pPr>
      <w:spacing w:after="120" w:line="480" w:lineRule="auto"/>
    </w:pPr>
  </w:style>
  <w:style w:type="character" w:customStyle="1" w:styleId="25">
    <w:name w:val="Основной текст 2 Знак"/>
    <w:basedOn w:val="a1"/>
    <w:link w:val="24"/>
    <w:rsid w:val="006D11DB"/>
    <w:rPr>
      <w:rFonts w:ascii="Times New Roman" w:eastAsia="Times New Roman" w:hAnsi="Times New Roman" w:cs="Times New Roman"/>
      <w:sz w:val="24"/>
      <w:szCs w:val="24"/>
      <w:lang w:val="ru-RU" w:eastAsia="ru-RU"/>
    </w:rPr>
  </w:style>
  <w:style w:type="paragraph" w:customStyle="1" w:styleId="1">
    <w:name w:val="Знак1"/>
    <w:basedOn w:val="a0"/>
    <w:autoRedefine/>
    <w:rsid w:val="006D11DB"/>
    <w:pPr>
      <w:numPr>
        <w:numId w:val="9"/>
      </w:numPr>
      <w:tabs>
        <w:tab w:val="clear" w:pos="360"/>
      </w:tabs>
      <w:ind w:left="0" w:firstLine="0"/>
    </w:pPr>
    <w:rPr>
      <w:rFonts w:eastAsia="SimSun"/>
      <w:b/>
      <w:sz w:val="20"/>
      <w:szCs w:val="20"/>
      <w:lang w:eastAsia="en-US"/>
    </w:rPr>
  </w:style>
  <w:style w:type="character" w:styleId="af1">
    <w:name w:val="page number"/>
    <w:basedOn w:val="a1"/>
    <w:rsid w:val="006D11DB"/>
  </w:style>
  <w:style w:type="character" w:styleId="af2">
    <w:name w:val="annotation reference"/>
    <w:semiHidden/>
    <w:rsid w:val="006D11DB"/>
    <w:rPr>
      <w:sz w:val="16"/>
      <w:szCs w:val="16"/>
    </w:rPr>
  </w:style>
  <w:style w:type="paragraph" w:styleId="af3">
    <w:name w:val="annotation text"/>
    <w:basedOn w:val="a0"/>
    <w:link w:val="af4"/>
    <w:semiHidden/>
    <w:rsid w:val="006D11DB"/>
    <w:rPr>
      <w:sz w:val="20"/>
      <w:szCs w:val="20"/>
    </w:rPr>
  </w:style>
  <w:style w:type="character" w:customStyle="1" w:styleId="af4">
    <w:name w:val="Текст примечания Знак"/>
    <w:basedOn w:val="a1"/>
    <w:link w:val="af3"/>
    <w:semiHidden/>
    <w:rsid w:val="006D11DB"/>
    <w:rPr>
      <w:rFonts w:ascii="Times New Roman" w:eastAsia="Times New Roman" w:hAnsi="Times New Roman" w:cs="Times New Roman"/>
      <w:sz w:val="20"/>
      <w:szCs w:val="20"/>
      <w:lang w:val="ru-RU" w:eastAsia="ru-RU"/>
    </w:rPr>
  </w:style>
  <w:style w:type="paragraph" w:styleId="af5">
    <w:name w:val="annotation subject"/>
    <w:basedOn w:val="af3"/>
    <w:next w:val="af3"/>
    <w:link w:val="af6"/>
    <w:semiHidden/>
    <w:rsid w:val="006D11DB"/>
    <w:rPr>
      <w:b/>
      <w:bCs/>
    </w:rPr>
  </w:style>
  <w:style w:type="character" w:customStyle="1" w:styleId="af6">
    <w:name w:val="Тема примечания Знак"/>
    <w:basedOn w:val="af4"/>
    <w:link w:val="af5"/>
    <w:semiHidden/>
    <w:rsid w:val="006D11DB"/>
    <w:rPr>
      <w:rFonts w:ascii="Times New Roman" w:eastAsia="Times New Roman" w:hAnsi="Times New Roman" w:cs="Times New Roman"/>
      <w:b/>
      <w:bCs/>
      <w:sz w:val="20"/>
      <w:szCs w:val="20"/>
      <w:lang w:val="ru-RU" w:eastAsia="ru-RU"/>
    </w:rPr>
  </w:style>
  <w:style w:type="paragraph" w:customStyle="1" w:styleId="af7">
    <w:name w:val="Знак Знак Знак Знак"/>
    <w:basedOn w:val="a0"/>
    <w:rsid w:val="006D11DB"/>
    <w:pPr>
      <w:spacing w:after="160" w:line="240" w:lineRule="exact"/>
    </w:pPr>
    <w:rPr>
      <w:rFonts w:ascii="Verdana" w:hAnsi="Verdana"/>
      <w:sz w:val="20"/>
      <w:szCs w:val="20"/>
      <w:lang w:val="en-US" w:eastAsia="en-US"/>
    </w:rPr>
  </w:style>
  <w:style w:type="paragraph" w:styleId="a">
    <w:name w:val="List Bullet"/>
    <w:basedOn w:val="a0"/>
    <w:rsid w:val="006D11DB"/>
    <w:pPr>
      <w:numPr>
        <w:numId w:val="10"/>
      </w:numPr>
    </w:pPr>
  </w:style>
  <w:style w:type="paragraph" w:styleId="af8">
    <w:name w:val="No Spacing"/>
    <w:uiPriority w:val="1"/>
    <w:qFormat/>
    <w:rsid w:val="006D11DB"/>
    <w:pPr>
      <w:spacing w:after="0" w:line="240" w:lineRule="auto"/>
    </w:pPr>
    <w:rPr>
      <w:rFonts w:ascii="Calibri" w:eastAsia="Calibri" w:hAnsi="Calibri" w:cs="Times New Roman"/>
      <w:lang w:val="ru-RU"/>
    </w:rPr>
  </w:style>
  <w:style w:type="paragraph" w:styleId="af9">
    <w:name w:val="Normal (Web)"/>
    <w:basedOn w:val="a0"/>
    <w:uiPriority w:val="99"/>
    <w:unhideWhenUsed/>
    <w:rsid w:val="006D11DB"/>
    <w:pPr>
      <w:spacing w:before="100" w:beforeAutospacing="1" w:after="100" w:afterAutospacing="1"/>
    </w:pPr>
  </w:style>
  <w:style w:type="paragraph" w:customStyle="1" w:styleId="13">
    <w:name w:val="Абзац списка1"/>
    <w:basedOn w:val="a0"/>
    <w:rsid w:val="006D11DB"/>
    <w:pPr>
      <w:ind w:left="720"/>
      <w:contextualSpacing/>
    </w:pPr>
    <w:rPr>
      <w:rFonts w:eastAsia="Calibri"/>
    </w:rPr>
  </w:style>
  <w:style w:type="character" w:customStyle="1" w:styleId="apple-style-span">
    <w:name w:val="apple-style-span"/>
    <w:rsid w:val="006D11DB"/>
  </w:style>
  <w:style w:type="paragraph" w:customStyle="1" w:styleId="tkNazvanie">
    <w:name w:val="_Название (tkNazvanie)"/>
    <w:basedOn w:val="a0"/>
    <w:rsid w:val="006D11DB"/>
    <w:pPr>
      <w:spacing w:before="400" w:after="400" w:line="276" w:lineRule="auto"/>
      <w:ind w:left="1134" w:right="1134"/>
      <w:jc w:val="center"/>
    </w:pPr>
    <w:rPr>
      <w:rFonts w:ascii="Arial" w:hAnsi="Arial" w:cs="Arial"/>
      <w:b/>
      <w:bCs/>
    </w:rPr>
  </w:style>
  <w:style w:type="table" w:styleId="afa">
    <w:name w:val="Table Grid"/>
    <w:basedOn w:val="a2"/>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kTekst">
    <w:name w:val="_Текст обычный (tkTekst)"/>
    <w:basedOn w:val="a0"/>
    <w:rsid w:val="006D11DB"/>
    <w:pPr>
      <w:spacing w:after="60" w:line="276" w:lineRule="auto"/>
      <w:ind w:firstLine="567"/>
      <w:jc w:val="both"/>
    </w:pPr>
    <w:rPr>
      <w:rFonts w:ascii="Arial" w:hAnsi="Arial" w:cs="Arial"/>
      <w:sz w:val="20"/>
      <w:szCs w:val="20"/>
      <w:lang w:val="ky-KG" w:eastAsia="ky-KG"/>
    </w:rPr>
  </w:style>
  <w:style w:type="paragraph" w:styleId="afb">
    <w:name w:val="header"/>
    <w:basedOn w:val="a0"/>
    <w:link w:val="afc"/>
    <w:rsid w:val="006D11DB"/>
    <w:pPr>
      <w:tabs>
        <w:tab w:val="center" w:pos="4677"/>
        <w:tab w:val="right" w:pos="9355"/>
      </w:tabs>
    </w:pPr>
  </w:style>
  <w:style w:type="character" w:customStyle="1" w:styleId="afc">
    <w:name w:val="Верхний колонтитул Знак"/>
    <w:basedOn w:val="a1"/>
    <w:link w:val="afb"/>
    <w:rsid w:val="006D11DB"/>
    <w:rPr>
      <w:rFonts w:ascii="Times New Roman" w:eastAsia="Times New Roman" w:hAnsi="Times New Roman" w:cs="Times New Roman"/>
      <w:sz w:val="24"/>
      <w:szCs w:val="24"/>
      <w:lang w:val="ru-RU" w:eastAsia="ru-RU"/>
    </w:rPr>
  </w:style>
  <w:style w:type="paragraph" w:customStyle="1" w:styleId="afd">
    <w:name w:val="Название документа"/>
    <w:basedOn w:val="a0"/>
    <w:next w:val="a0"/>
    <w:rsid w:val="006D11DB"/>
    <w:pPr>
      <w:keepNext/>
      <w:keepLines/>
      <w:spacing w:before="400" w:after="120" w:line="240" w:lineRule="atLeast"/>
      <w:ind w:left="-840"/>
    </w:pPr>
    <w:rPr>
      <w:rFonts w:ascii="Arial Black" w:hAnsi="Arial Black"/>
      <w:spacing w:val="-60"/>
      <w:kern w:val="28"/>
      <w:sz w:val="88"/>
      <w:szCs w:val="20"/>
    </w:rPr>
  </w:style>
  <w:style w:type="paragraph" w:customStyle="1" w:styleId="210">
    <w:name w:val="Основной текст 21"/>
    <w:basedOn w:val="a0"/>
    <w:rsid w:val="006D11DB"/>
    <w:pPr>
      <w:overflowPunct w:val="0"/>
      <w:autoSpaceDE w:val="0"/>
      <w:autoSpaceDN w:val="0"/>
      <w:adjustRightInd w:val="0"/>
      <w:spacing w:line="360" w:lineRule="auto"/>
      <w:ind w:firstLine="851"/>
      <w:jc w:val="both"/>
      <w:textAlignment w:val="baseline"/>
    </w:pPr>
    <w:rPr>
      <w:sz w:val="28"/>
      <w:szCs w:val="20"/>
    </w:rPr>
  </w:style>
  <w:style w:type="paragraph" w:customStyle="1" w:styleId="afe">
    <w:name w:val="Знак Знак Знак Знак Знак Знак Знак"/>
    <w:basedOn w:val="a0"/>
    <w:rsid w:val="006D11DB"/>
    <w:pPr>
      <w:spacing w:after="160" w:line="240" w:lineRule="exact"/>
    </w:pPr>
    <w:rPr>
      <w:rFonts w:ascii="Verdana" w:hAnsi="Verdana"/>
      <w:sz w:val="20"/>
      <w:szCs w:val="20"/>
      <w:lang w:val="en-US" w:eastAsia="en-US"/>
    </w:rPr>
  </w:style>
  <w:style w:type="paragraph" w:customStyle="1" w:styleId="aff">
    <w:name w:val="Знак Знак"/>
    <w:basedOn w:val="a0"/>
    <w:rsid w:val="006D11DB"/>
    <w:pPr>
      <w:spacing w:after="160" w:line="240" w:lineRule="exact"/>
    </w:pPr>
    <w:rPr>
      <w:rFonts w:ascii="Verdana" w:hAnsi="Verdana"/>
      <w:sz w:val="20"/>
      <w:szCs w:val="20"/>
      <w:lang w:val="en-US" w:eastAsia="en-US"/>
    </w:rPr>
  </w:style>
  <w:style w:type="paragraph" w:styleId="HTML">
    <w:name w:val="HTML Preformatted"/>
    <w:basedOn w:val="a0"/>
    <w:link w:val="HTML0"/>
    <w:rsid w:val="006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rsid w:val="006D11DB"/>
    <w:rPr>
      <w:rFonts w:ascii="Courier New" w:eastAsia="Times New Roman" w:hAnsi="Courier New" w:cs="Courier New"/>
      <w:sz w:val="20"/>
      <w:szCs w:val="20"/>
      <w:lang w:val="ru-RU" w:eastAsia="ru-RU"/>
    </w:rPr>
  </w:style>
  <w:style w:type="paragraph" w:customStyle="1" w:styleId="CharChar">
    <w:name w:val="Char Char"/>
    <w:basedOn w:val="a0"/>
    <w:rsid w:val="006D11DB"/>
    <w:pPr>
      <w:spacing w:after="160" w:line="240" w:lineRule="exact"/>
    </w:pPr>
    <w:rPr>
      <w:rFonts w:ascii="Verdana" w:hAnsi="Verdana"/>
      <w:sz w:val="20"/>
      <w:szCs w:val="20"/>
      <w:lang w:val="en-US" w:eastAsia="en-US"/>
    </w:rPr>
  </w:style>
  <w:style w:type="paragraph" w:styleId="aff0">
    <w:name w:val="Block Text"/>
    <w:basedOn w:val="a0"/>
    <w:rsid w:val="006D11DB"/>
    <w:pPr>
      <w:ind w:left="360" w:right="-5" w:firstLine="348"/>
      <w:jc w:val="both"/>
    </w:pPr>
    <w:rPr>
      <w:rFonts w:ascii="Arial" w:hAnsi="Arial"/>
      <w:szCs w:val="20"/>
    </w:rPr>
  </w:style>
  <w:style w:type="paragraph" w:customStyle="1" w:styleId="aff1">
    <w:name w:val="Знак Знак Знак"/>
    <w:basedOn w:val="a0"/>
    <w:rsid w:val="006D11DB"/>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0"/>
    <w:rsid w:val="006D11DB"/>
    <w:pPr>
      <w:spacing w:after="160" w:line="240" w:lineRule="exact"/>
    </w:pPr>
    <w:rPr>
      <w:sz w:val="20"/>
      <w:szCs w:val="20"/>
      <w:lang w:eastAsia="ky-KG"/>
    </w:rPr>
  </w:style>
  <w:style w:type="paragraph" w:customStyle="1" w:styleId="xl51">
    <w:name w:val="xl51"/>
    <w:basedOn w:val="a0"/>
    <w:rsid w:val="006D11DB"/>
    <w:pPr>
      <w:spacing w:before="100" w:beforeAutospacing="1" w:after="100" w:afterAutospacing="1"/>
      <w:jc w:val="both"/>
      <w:textAlignment w:val="top"/>
    </w:pPr>
    <w:rPr>
      <w:rFonts w:ascii="Arial" w:hAnsi="Arial" w:cs="Arial"/>
      <w:sz w:val="22"/>
      <w:szCs w:val="22"/>
    </w:rPr>
  </w:style>
  <w:style w:type="paragraph" w:customStyle="1" w:styleId="aff2">
    <w:name w:val="Знак Знак Знак"/>
    <w:basedOn w:val="a0"/>
    <w:rsid w:val="006D11DB"/>
    <w:pPr>
      <w:spacing w:after="160" w:line="240" w:lineRule="exact"/>
    </w:pPr>
    <w:rPr>
      <w:rFonts w:ascii="Verdana" w:hAnsi="Verdana"/>
      <w:sz w:val="20"/>
      <w:szCs w:val="20"/>
      <w:lang w:val="en-US" w:eastAsia="en-US"/>
    </w:rPr>
  </w:style>
  <w:style w:type="character" w:customStyle="1" w:styleId="aff3">
    <w:name w:val="ШапкаОсн"/>
    <w:rsid w:val="006D11DB"/>
    <w:rPr>
      <w:rFonts w:ascii="Arial" w:hAnsi="Arial"/>
      <w:b/>
      <w:sz w:val="18"/>
    </w:rPr>
  </w:style>
  <w:style w:type="character" w:styleId="aff4">
    <w:name w:val="Hyperlink"/>
    <w:rsid w:val="006D11DB"/>
    <w:rPr>
      <w:color w:val="0000FF"/>
      <w:u w:val="single"/>
    </w:rPr>
  </w:style>
  <w:style w:type="paragraph" w:styleId="aff5">
    <w:name w:val="footnote text"/>
    <w:aliases w:val="single space,footnote text,fn,FOOTNOTES,Footnote,12pt"/>
    <w:basedOn w:val="a0"/>
    <w:link w:val="aff6"/>
    <w:uiPriority w:val="99"/>
    <w:rsid w:val="006D11DB"/>
    <w:rPr>
      <w:sz w:val="20"/>
      <w:szCs w:val="20"/>
    </w:rPr>
  </w:style>
  <w:style w:type="character" w:customStyle="1" w:styleId="aff6">
    <w:name w:val="Текст сноски Знак"/>
    <w:aliases w:val="single space Знак,footnote text Знак,fn Знак,FOOTNOTES Знак,Footnote Знак,12pt Знак"/>
    <w:basedOn w:val="a1"/>
    <w:link w:val="aff5"/>
    <w:uiPriority w:val="99"/>
    <w:rsid w:val="006D11DB"/>
    <w:rPr>
      <w:rFonts w:ascii="Times New Roman" w:eastAsia="Times New Roman" w:hAnsi="Times New Roman" w:cs="Times New Roman"/>
      <w:sz w:val="20"/>
      <w:szCs w:val="20"/>
      <w:lang w:val="ru-RU" w:eastAsia="ru-RU"/>
    </w:rPr>
  </w:style>
  <w:style w:type="character" w:styleId="aff7">
    <w:name w:val="footnote reference"/>
    <w:rsid w:val="006D11DB"/>
    <w:rPr>
      <w:vertAlign w:val="superscript"/>
    </w:rPr>
  </w:style>
  <w:style w:type="character" w:customStyle="1" w:styleId="a9">
    <w:name w:val="Абзац списка Знак"/>
    <w:aliases w:val="List_Paragraph Знак,Multilevel para_II Знак,List Paragraph1 Знак,Akapit z listą BS Знак,Bullet1 Знак"/>
    <w:link w:val="a8"/>
    <w:uiPriority w:val="34"/>
    <w:rsid w:val="006D11DB"/>
    <w:rPr>
      <w:rFonts w:ascii="Times New Roman" w:eastAsia="Times New Roman" w:hAnsi="Times New Roman" w:cs="Times New Roman"/>
      <w:sz w:val="24"/>
      <w:szCs w:val="24"/>
      <w:lang w:val="ru-RU" w:eastAsia="ru-RU"/>
    </w:rPr>
  </w:style>
  <w:style w:type="paragraph" w:styleId="aff8">
    <w:name w:val="Plain Text"/>
    <w:basedOn w:val="a0"/>
    <w:link w:val="aff9"/>
    <w:uiPriority w:val="99"/>
    <w:unhideWhenUsed/>
    <w:rsid w:val="006D11DB"/>
    <w:rPr>
      <w:rFonts w:ascii="Calibri" w:eastAsia="Calibri" w:hAnsi="Calibri"/>
      <w:sz w:val="22"/>
      <w:szCs w:val="21"/>
      <w:lang w:eastAsia="en-US"/>
    </w:rPr>
  </w:style>
  <w:style w:type="character" w:customStyle="1" w:styleId="aff9">
    <w:name w:val="Текст Знак"/>
    <w:basedOn w:val="a1"/>
    <w:link w:val="aff8"/>
    <w:uiPriority w:val="99"/>
    <w:rsid w:val="006D11DB"/>
    <w:rPr>
      <w:rFonts w:ascii="Calibri" w:eastAsia="Calibri" w:hAnsi="Calibri" w:cs="Times New Roman"/>
      <w:szCs w:val="21"/>
      <w:lang w:val="ru-RU"/>
    </w:rPr>
  </w:style>
  <w:style w:type="table" w:customStyle="1" w:styleId="14">
    <w:name w:val="Сетка таблицы1"/>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a">
    <w:name w:val="Strong"/>
    <w:uiPriority w:val="22"/>
    <w:qFormat/>
    <w:rsid w:val="006D11DB"/>
    <w:rPr>
      <w:b/>
      <w:bCs/>
    </w:rPr>
  </w:style>
  <w:style w:type="character" w:styleId="affb">
    <w:name w:val="Intense Emphasis"/>
    <w:uiPriority w:val="21"/>
    <w:qFormat/>
    <w:rsid w:val="006D11DB"/>
    <w:rPr>
      <w:b/>
      <w:bCs/>
      <w:i/>
      <w:iCs/>
      <w:color w:val="4F81BD"/>
    </w:rPr>
  </w:style>
  <w:style w:type="paragraph" w:customStyle="1" w:styleId="15">
    <w:name w:val="Абзац списка1"/>
    <w:basedOn w:val="a0"/>
    <w:rsid w:val="006D11DB"/>
    <w:pPr>
      <w:ind w:left="720"/>
      <w:contextualSpacing/>
    </w:pPr>
    <w:rPr>
      <w:rFonts w:eastAsia="Calibri"/>
    </w:rPr>
  </w:style>
  <w:style w:type="character" w:customStyle="1" w:styleId="affc">
    <w:name w:val="Основной текст_"/>
    <w:link w:val="16"/>
    <w:rsid w:val="006D11DB"/>
    <w:rPr>
      <w:shd w:val="clear" w:color="auto" w:fill="FFFFFF"/>
    </w:rPr>
  </w:style>
  <w:style w:type="paragraph" w:customStyle="1" w:styleId="16">
    <w:name w:val="Основной текст1"/>
    <w:basedOn w:val="a0"/>
    <w:link w:val="affc"/>
    <w:rsid w:val="006D11DB"/>
    <w:pPr>
      <w:widowControl w:val="0"/>
      <w:shd w:val="clear" w:color="auto" w:fill="FFFFFF"/>
      <w:spacing w:line="274" w:lineRule="exact"/>
      <w:ind w:firstLine="700"/>
      <w:jc w:val="both"/>
    </w:pPr>
    <w:rPr>
      <w:rFonts w:asciiTheme="minorHAnsi" w:eastAsiaTheme="minorHAnsi" w:hAnsiTheme="minorHAnsi" w:cstheme="minorBidi"/>
      <w:sz w:val="22"/>
      <w:szCs w:val="22"/>
      <w:lang w:val="ky-KG" w:eastAsia="en-US"/>
    </w:rPr>
  </w:style>
  <w:style w:type="table" w:customStyle="1" w:styleId="26">
    <w:name w:val="Сетка таблицы2"/>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
    <w:name w:val="Сетка таблицы3"/>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2"/>
    <w:next w:val="afa"/>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
    <w:name w:val="Нет списка1"/>
    <w:next w:val="a3"/>
    <w:uiPriority w:val="99"/>
    <w:semiHidden/>
    <w:unhideWhenUsed/>
    <w:rsid w:val="006D11DB"/>
  </w:style>
  <w:style w:type="character" w:styleId="affd">
    <w:name w:val="FollowedHyperlink"/>
    <w:uiPriority w:val="99"/>
    <w:unhideWhenUsed/>
    <w:rsid w:val="006D11DB"/>
    <w:rPr>
      <w:color w:val="800080"/>
      <w:u w:val="single"/>
    </w:rPr>
  </w:style>
  <w:style w:type="paragraph" w:styleId="affe">
    <w:name w:val="caption"/>
    <w:basedOn w:val="a0"/>
    <w:next w:val="a0"/>
    <w:uiPriority w:val="35"/>
    <w:unhideWhenUsed/>
    <w:qFormat/>
    <w:rsid w:val="006D11DB"/>
    <w:pPr>
      <w:spacing w:after="200"/>
    </w:pPr>
    <w:rPr>
      <w:b/>
      <w:bCs/>
      <w:color w:val="4F81BD"/>
      <w:sz w:val="18"/>
      <w:szCs w:val="18"/>
    </w:rPr>
  </w:style>
  <w:style w:type="paragraph" w:customStyle="1" w:styleId="afff">
    <w:name w:val="Знак"/>
    <w:basedOn w:val="a0"/>
    <w:rsid w:val="006D11DB"/>
    <w:pPr>
      <w:spacing w:after="160" w:line="240" w:lineRule="exact"/>
    </w:pPr>
    <w:rPr>
      <w:rFonts w:ascii="Verdana" w:hAnsi="Verdana"/>
      <w:sz w:val="20"/>
      <w:szCs w:val="20"/>
      <w:lang w:val="en-US" w:eastAsia="en-US"/>
    </w:rPr>
  </w:style>
  <w:style w:type="paragraph" w:customStyle="1" w:styleId="18">
    <w:name w:val="Без интервала1"/>
    <w:uiPriority w:val="99"/>
    <w:rsid w:val="006D11DB"/>
    <w:pPr>
      <w:spacing w:after="0" w:line="240" w:lineRule="auto"/>
    </w:pPr>
    <w:rPr>
      <w:rFonts w:ascii="Calibri" w:eastAsia="Times New Roman" w:hAnsi="Calibri" w:cs="Times New Roman"/>
      <w:lang w:val="ru-RU"/>
    </w:rPr>
  </w:style>
  <w:style w:type="paragraph" w:customStyle="1" w:styleId="19">
    <w:name w:val="Знак1"/>
    <w:basedOn w:val="a0"/>
    <w:autoRedefine/>
    <w:rsid w:val="006D11DB"/>
    <w:pPr>
      <w:tabs>
        <w:tab w:val="num" w:pos="360"/>
      </w:tabs>
    </w:pPr>
    <w:rPr>
      <w:rFonts w:eastAsia="SimSun"/>
      <w:b/>
      <w:sz w:val="20"/>
      <w:szCs w:val="20"/>
      <w:lang w:eastAsia="en-US"/>
    </w:rPr>
  </w:style>
  <w:style w:type="paragraph" w:customStyle="1" w:styleId="afff0">
    <w:name w:val="Знак Знак Знак Знак"/>
    <w:basedOn w:val="a0"/>
    <w:rsid w:val="006D11DB"/>
    <w:pPr>
      <w:spacing w:after="160" w:line="240" w:lineRule="exact"/>
    </w:pPr>
    <w:rPr>
      <w:rFonts w:ascii="Verdana" w:hAnsi="Verdana"/>
      <w:sz w:val="20"/>
      <w:szCs w:val="20"/>
      <w:lang w:val="en-US" w:eastAsia="en-US"/>
    </w:rPr>
  </w:style>
  <w:style w:type="paragraph" w:customStyle="1" w:styleId="211">
    <w:name w:val="Основной текст 21"/>
    <w:basedOn w:val="a0"/>
    <w:uiPriority w:val="99"/>
    <w:rsid w:val="006D11DB"/>
    <w:pPr>
      <w:overflowPunct w:val="0"/>
      <w:autoSpaceDE w:val="0"/>
      <w:autoSpaceDN w:val="0"/>
      <w:adjustRightInd w:val="0"/>
      <w:spacing w:line="360" w:lineRule="auto"/>
      <w:ind w:firstLine="851"/>
      <w:jc w:val="both"/>
    </w:pPr>
    <w:rPr>
      <w:sz w:val="28"/>
      <w:szCs w:val="20"/>
    </w:rPr>
  </w:style>
  <w:style w:type="paragraph" w:customStyle="1" w:styleId="afff1">
    <w:name w:val="Знак Знак Знак Знак Знак Знак Знак"/>
    <w:basedOn w:val="a0"/>
    <w:rsid w:val="006D11DB"/>
    <w:pPr>
      <w:spacing w:after="160" w:line="240" w:lineRule="exact"/>
    </w:pPr>
    <w:rPr>
      <w:rFonts w:ascii="Verdana" w:hAnsi="Verdana"/>
      <w:sz w:val="20"/>
      <w:szCs w:val="20"/>
      <w:lang w:val="en-US" w:eastAsia="en-US"/>
    </w:rPr>
  </w:style>
  <w:style w:type="paragraph" w:customStyle="1" w:styleId="afff2">
    <w:name w:val="Знак Знак"/>
    <w:basedOn w:val="a0"/>
    <w:rsid w:val="006D11DB"/>
    <w:pPr>
      <w:spacing w:after="160" w:line="240" w:lineRule="exact"/>
    </w:pPr>
    <w:rPr>
      <w:rFonts w:ascii="Verdana" w:hAnsi="Verdana"/>
      <w:sz w:val="20"/>
      <w:szCs w:val="20"/>
      <w:lang w:val="en-US" w:eastAsia="en-US"/>
    </w:rPr>
  </w:style>
  <w:style w:type="paragraph" w:customStyle="1" w:styleId="CharChar0">
    <w:name w:val="Char Char"/>
    <w:basedOn w:val="a0"/>
    <w:rsid w:val="006D11DB"/>
    <w:pPr>
      <w:spacing w:after="160" w:line="240" w:lineRule="exact"/>
    </w:pPr>
    <w:rPr>
      <w:rFonts w:ascii="Verdana" w:hAnsi="Verdana"/>
      <w:sz w:val="20"/>
      <w:szCs w:val="20"/>
      <w:lang w:val="en-US" w:eastAsia="en-US"/>
    </w:rPr>
  </w:style>
  <w:style w:type="paragraph" w:customStyle="1" w:styleId="CharCharCharChar0">
    <w:name w:val="Char Char Знак Знак Char Char"/>
    <w:basedOn w:val="a0"/>
    <w:rsid w:val="006D11DB"/>
    <w:pPr>
      <w:spacing w:after="160" w:line="240" w:lineRule="exact"/>
    </w:pPr>
    <w:rPr>
      <w:sz w:val="20"/>
      <w:szCs w:val="20"/>
    </w:rPr>
  </w:style>
  <w:style w:type="paragraph" w:customStyle="1" w:styleId="27">
    <w:name w:val="Без интервала2"/>
    <w:rsid w:val="006D11DB"/>
    <w:pPr>
      <w:spacing w:after="0" w:line="240" w:lineRule="auto"/>
    </w:pPr>
    <w:rPr>
      <w:rFonts w:ascii="Calibri" w:eastAsia="Times New Roman" w:hAnsi="Calibri" w:cs="Times New Roman"/>
      <w:lang w:val="ru-RU"/>
    </w:rPr>
  </w:style>
  <w:style w:type="paragraph" w:customStyle="1" w:styleId="28">
    <w:name w:val="Абзац списка2"/>
    <w:basedOn w:val="a0"/>
    <w:rsid w:val="006D11DB"/>
    <w:pPr>
      <w:ind w:left="720"/>
      <w:contextualSpacing/>
    </w:pPr>
    <w:rPr>
      <w:rFonts w:eastAsia="Calibri"/>
    </w:rPr>
  </w:style>
  <w:style w:type="paragraph" w:customStyle="1" w:styleId="220">
    <w:name w:val="Основной текст 22"/>
    <w:basedOn w:val="a0"/>
    <w:rsid w:val="006D11DB"/>
    <w:pPr>
      <w:overflowPunct w:val="0"/>
      <w:autoSpaceDE w:val="0"/>
      <w:autoSpaceDN w:val="0"/>
      <w:adjustRightInd w:val="0"/>
      <w:spacing w:line="360" w:lineRule="auto"/>
      <w:ind w:firstLine="851"/>
      <w:jc w:val="both"/>
    </w:pPr>
    <w:rPr>
      <w:sz w:val="28"/>
      <w:szCs w:val="20"/>
    </w:rPr>
  </w:style>
  <w:style w:type="paragraph" w:customStyle="1" w:styleId="34">
    <w:name w:val="Без интервала3"/>
    <w:rsid w:val="006D11DB"/>
    <w:pPr>
      <w:spacing w:after="0" w:line="240" w:lineRule="auto"/>
    </w:pPr>
    <w:rPr>
      <w:rFonts w:ascii="Calibri" w:eastAsia="Times New Roman" w:hAnsi="Calibri" w:cs="Times New Roman"/>
      <w:lang w:val="ru-RU"/>
    </w:rPr>
  </w:style>
  <w:style w:type="paragraph" w:customStyle="1" w:styleId="35">
    <w:name w:val="Абзац списка3"/>
    <w:basedOn w:val="a0"/>
    <w:rsid w:val="006D11DB"/>
    <w:pPr>
      <w:ind w:left="720"/>
      <w:contextualSpacing/>
    </w:pPr>
    <w:rPr>
      <w:rFonts w:eastAsia="Calibri"/>
    </w:rPr>
  </w:style>
  <w:style w:type="paragraph" w:customStyle="1" w:styleId="230">
    <w:name w:val="Основной текст 23"/>
    <w:basedOn w:val="a0"/>
    <w:rsid w:val="006D11DB"/>
    <w:pPr>
      <w:overflowPunct w:val="0"/>
      <w:autoSpaceDE w:val="0"/>
      <w:autoSpaceDN w:val="0"/>
      <w:adjustRightInd w:val="0"/>
      <w:spacing w:line="360" w:lineRule="auto"/>
      <w:ind w:firstLine="851"/>
      <w:jc w:val="both"/>
    </w:pPr>
    <w:rPr>
      <w:sz w:val="28"/>
      <w:szCs w:val="20"/>
    </w:rPr>
  </w:style>
  <w:style w:type="character" w:customStyle="1" w:styleId="HTML1">
    <w:name w:val="Стандартный HTML Знак1"/>
    <w:uiPriority w:val="99"/>
    <w:semiHidden/>
    <w:rsid w:val="006D11DB"/>
    <w:rPr>
      <w:rFonts w:ascii="Consolas" w:eastAsia="Times New Roman" w:hAnsi="Consolas" w:cs="Times New Roman" w:hint="default"/>
      <w:sz w:val="20"/>
      <w:szCs w:val="20"/>
      <w:lang w:eastAsia="ru-RU"/>
    </w:rPr>
  </w:style>
  <w:style w:type="character" w:customStyle="1" w:styleId="1a">
    <w:name w:val="Текст примечания Знак1"/>
    <w:uiPriority w:val="99"/>
    <w:semiHidden/>
    <w:rsid w:val="006D11DB"/>
    <w:rPr>
      <w:rFonts w:ascii="Times New Roman" w:eastAsia="Times New Roman" w:hAnsi="Times New Roman" w:cs="Times New Roman" w:hint="default"/>
      <w:sz w:val="20"/>
      <w:szCs w:val="20"/>
      <w:lang w:eastAsia="ru-RU"/>
    </w:rPr>
  </w:style>
  <w:style w:type="character" w:customStyle="1" w:styleId="1b">
    <w:name w:val="Верхний колонтитул Знак1"/>
    <w:uiPriority w:val="99"/>
    <w:semiHidden/>
    <w:rsid w:val="006D11DB"/>
    <w:rPr>
      <w:rFonts w:ascii="Times New Roman" w:eastAsia="Times New Roman" w:hAnsi="Times New Roman" w:cs="Times New Roman" w:hint="default"/>
      <w:sz w:val="24"/>
      <w:szCs w:val="24"/>
      <w:lang w:eastAsia="ru-RU"/>
    </w:rPr>
  </w:style>
  <w:style w:type="character" w:customStyle="1" w:styleId="1c">
    <w:name w:val="Нижний колонтитул Знак1"/>
    <w:uiPriority w:val="99"/>
    <w:semiHidden/>
    <w:rsid w:val="006D11DB"/>
    <w:rPr>
      <w:rFonts w:ascii="Times New Roman" w:eastAsia="Times New Roman" w:hAnsi="Times New Roman" w:cs="Times New Roman" w:hint="default"/>
      <w:sz w:val="24"/>
      <w:szCs w:val="24"/>
      <w:lang w:eastAsia="ru-RU"/>
    </w:rPr>
  </w:style>
  <w:style w:type="character" w:customStyle="1" w:styleId="1d">
    <w:name w:val="Основной текст Знак1"/>
    <w:uiPriority w:val="99"/>
    <w:semiHidden/>
    <w:rsid w:val="006D11DB"/>
    <w:rPr>
      <w:rFonts w:ascii="Times New Roman" w:eastAsia="Times New Roman" w:hAnsi="Times New Roman" w:cs="Times New Roman" w:hint="default"/>
      <w:sz w:val="24"/>
      <w:szCs w:val="24"/>
      <w:lang w:eastAsia="ru-RU"/>
    </w:rPr>
  </w:style>
  <w:style w:type="character" w:customStyle="1" w:styleId="1e">
    <w:name w:val="Основной текст с отступом Знак1"/>
    <w:uiPriority w:val="99"/>
    <w:semiHidden/>
    <w:rsid w:val="006D11DB"/>
    <w:rPr>
      <w:rFonts w:ascii="Times New Roman" w:eastAsia="Times New Roman" w:hAnsi="Times New Roman" w:cs="Times New Roman" w:hint="default"/>
      <w:sz w:val="24"/>
      <w:szCs w:val="24"/>
      <w:lang w:eastAsia="ru-RU"/>
    </w:rPr>
  </w:style>
  <w:style w:type="character" w:customStyle="1" w:styleId="212">
    <w:name w:val="Основной текст 2 Знак1"/>
    <w:uiPriority w:val="99"/>
    <w:semiHidden/>
    <w:rsid w:val="006D11DB"/>
    <w:rPr>
      <w:rFonts w:ascii="Times New Roman" w:eastAsia="Times New Roman" w:hAnsi="Times New Roman" w:cs="Times New Roman" w:hint="default"/>
      <w:sz w:val="24"/>
      <w:szCs w:val="24"/>
      <w:lang w:eastAsia="ru-RU"/>
    </w:rPr>
  </w:style>
  <w:style w:type="character" w:customStyle="1" w:styleId="213">
    <w:name w:val="Основной текст с отступом 2 Знак1"/>
    <w:uiPriority w:val="99"/>
    <w:semiHidden/>
    <w:rsid w:val="006D11DB"/>
    <w:rPr>
      <w:rFonts w:ascii="Times New Roman" w:eastAsia="Times New Roman" w:hAnsi="Times New Roman" w:cs="Times New Roman" w:hint="default"/>
      <w:sz w:val="24"/>
      <w:szCs w:val="24"/>
      <w:lang w:eastAsia="ru-RU"/>
    </w:rPr>
  </w:style>
  <w:style w:type="character" w:customStyle="1" w:styleId="310">
    <w:name w:val="Основной текст с отступом 3 Знак1"/>
    <w:uiPriority w:val="99"/>
    <w:semiHidden/>
    <w:rsid w:val="006D11DB"/>
    <w:rPr>
      <w:rFonts w:ascii="Times New Roman" w:eastAsia="Times New Roman" w:hAnsi="Times New Roman" w:cs="Times New Roman" w:hint="default"/>
      <w:sz w:val="16"/>
      <w:szCs w:val="16"/>
      <w:lang w:eastAsia="ru-RU"/>
    </w:rPr>
  </w:style>
  <w:style w:type="character" w:customStyle="1" w:styleId="1f">
    <w:name w:val="Текст Знак1"/>
    <w:uiPriority w:val="99"/>
    <w:semiHidden/>
    <w:rsid w:val="006D11DB"/>
    <w:rPr>
      <w:rFonts w:ascii="Consolas" w:eastAsia="Times New Roman" w:hAnsi="Consolas" w:cs="Times New Roman" w:hint="default"/>
      <w:sz w:val="21"/>
      <w:szCs w:val="21"/>
      <w:lang w:eastAsia="ru-RU"/>
    </w:rPr>
  </w:style>
  <w:style w:type="character" w:customStyle="1" w:styleId="1f0">
    <w:name w:val="Тема примечания Знак1"/>
    <w:uiPriority w:val="99"/>
    <w:semiHidden/>
    <w:rsid w:val="006D11DB"/>
    <w:rPr>
      <w:rFonts w:ascii="Times New Roman" w:eastAsia="Times New Roman" w:hAnsi="Times New Roman" w:cs="Times New Roman" w:hint="default"/>
      <w:b/>
      <w:bCs/>
      <w:sz w:val="20"/>
      <w:szCs w:val="20"/>
      <w:lang w:eastAsia="ru-RU"/>
    </w:rPr>
  </w:style>
  <w:style w:type="character" w:customStyle="1" w:styleId="1f1">
    <w:name w:val="Текст выноски Знак1"/>
    <w:uiPriority w:val="99"/>
    <w:semiHidden/>
    <w:rsid w:val="006D11DB"/>
    <w:rPr>
      <w:rFonts w:ascii="Tahoma" w:eastAsia="Times New Roman" w:hAnsi="Tahoma" w:cs="Tahoma" w:hint="default"/>
      <w:sz w:val="16"/>
      <w:szCs w:val="16"/>
      <w:lang w:eastAsia="ru-RU"/>
    </w:rPr>
  </w:style>
  <w:style w:type="table" w:customStyle="1" w:styleId="51">
    <w:name w:val="Сетка таблицы5"/>
    <w:basedOn w:val="a2"/>
    <w:next w:val="afa"/>
    <w:uiPriority w:val="59"/>
    <w:rsid w:val="006D11DB"/>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2"/>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
    <w:name w:val="Сетка таблицы21"/>
    <w:basedOn w:val="a2"/>
    <w:uiPriority w:val="59"/>
    <w:rsid w:val="006D11D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1"/>
    <w:basedOn w:val="a2"/>
    <w:uiPriority w:val="59"/>
    <w:rsid w:val="006D11DB"/>
    <w:pPr>
      <w:spacing w:after="0" w:line="240" w:lineRule="auto"/>
    </w:pPr>
    <w:rPr>
      <w:rFonts w:ascii="Calibri" w:eastAsia="Calibri" w:hAnsi="Calibri" w:cs="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84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125"/>
      <c:rAngAx val="0"/>
      <c:perspective val="30"/>
    </c:view3D>
    <c:floor>
      <c:thickness val="0"/>
    </c:floor>
    <c:sideWall>
      <c:thickness val="0"/>
    </c:sideWall>
    <c:backWall>
      <c:thickness val="0"/>
    </c:backWall>
    <c:plotArea>
      <c:layout>
        <c:manualLayout>
          <c:layoutTarget val="inner"/>
          <c:xMode val="edge"/>
          <c:yMode val="edge"/>
          <c:x val="3.0308789157015991E-3"/>
          <c:y val="1.690259877456159E-2"/>
          <c:w val="0.99559003105604593"/>
          <c:h val="0.98044896884077593"/>
        </c:manualLayout>
      </c:layout>
      <c:pie3DChart>
        <c:varyColors val="1"/>
        <c:ser>
          <c:idx val="0"/>
          <c:order val="0"/>
          <c:explosion val="32"/>
          <c:dPt>
            <c:idx val="0"/>
            <c:bubble3D val="0"/>
            <c:extLst xmlns:c16r2="http://schemas.microsoft.com/office/drawing/2015/06/chart">
              <c:ext xmlns:c16="http://schemas.microsoft.com/office/drawing/2014/chart" uri="{C3380CC4-5D6E-409C-BE32-E72D297353CC}">
                <c16:uniqueId val="{00000000-4304-4246-83E9-5644C19C287E}"/>
              </c:ext>
            </c:extLst>
          </c:dPt>
          <c:dPt>
            <c:idx val="1"/>
            <c:bubble3D val="0"/>
            <c:extLst xmlns:c16r2="http://schemas.microsoft.com/office/drawing/2015/06/chart">
              <c:ext xmlns:c16="http://schemas.microsoft.com/office/drawing/2014/chart" uri="{C3380CC4-5D6E-409C-BE32-E72D297353CC}">
                <c16:uniqueId val="{00000001-4304-4246-83E9-5644C19C287E}"/>
              </c:ext>
            </c:extLst>
          </c:dPt>
          <c:dPt>
            <c:idx val="2"/>
            <c:bubble3D val="0"/>
            <c:extLst xmlns:c16r2="http://schemas.microsoft.com/office/drawing/2015/06/chart">
              <c:ext xmlns:c16="http://schemas.microsoft.com/office/drawing/2014/chart" uri="{C3380CC4-5D6E-409C-BE32-E72D297353CC}">
                <c16:uniqueId val="{00000002-4304-4246-83E9-5644C19C287E}"/>
              </c:ext>
            </c:extLst>
          </c:dPt>
          <c:dPt>
            <c:idx val="3"/>
            <c:bubble3D val="0"/>
            <c:extLst xmlns:c16r2="http://schemas.microsoft.com/office/drawing/2015/06/chart">
              <c:ext xmlns:c16="http://schemas.microsoft.com/office/drawing/2014/chart" uri="{C3380CC4-5D6E-409C-BE32-E72D297353CC}">
                <c16:uniqueId val="{00000003-4304-4246-83E9-5644C19C287E}"/>
              </c:ext>
            </c:extLst>
          </c:dPt>
          <c:dLbls>
            <c:dLbl>
              <c:idx val="0"/>
              <c:layout>
                <c:manualLayout>
                  <c:x val="0.12011109219597849"/>
                  <c:y val="-0.35411289837106741"/>
                </c:manualLayout>
              </c:layout>
              <c:tx>
                <c:rich>
                  <a:bodyPr/>
                  <a:lstStyle/>
                  <a:p>
                    <a:pPr>
                      <a:defRPr sz="800">
                        <a:latin typeface="Times New Roman" pitchFamily="18" charset="0"/>
                        <a:cs typeface="Times New Roman" pitchFamily="18" charset="0"/>
                      </a:defRPr>
                    </a:pPr>
                    <a:r>
                      <a:rPr lang="ky-KG" sz="800"/>
                      <a:t>Эки</a:t>
                    </a:r>
                    <a:r>
                      <a:rPr lang="ky-KG" sz="800" baseline="0"/>
                      <a:t> тараптуу жеңилдетилген</a:t>
                    </a:r>
                    <a:r>
                      <a:rPr lang="ky-KG" sz="800"/>
                      <a:t>
</a:t>
                    </a:r>
                    <a:r>
                      <a:rPr lang="ky-KG" sz="800">
                        <a:solidFill>
                          <a:sysClr val="windowText" lastClr="000000"/>
                        </a:solidFill>
                      </a:rPr>
                      <a:t>53,9%</a:t>
                    </a:r>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304-4246-83E9-5644C19C287E}"/>
                </c:ext>
              </c:extLst>
            </c:dLbl>
            <c:dLbl>
              <c:idx val="1"/>
              <c:layout>
                <c:manualLayout>
                  <c:x val="-1.1513408766659088E-2"/>
                  <c:y val="2.4348672997321647E-2"/>
                </c:manualLayout>
              </c:layout>
              <c:tx>
                <c:rich>
                  <a:bodyPr/>
                  <a:lstStyle/>
                  <a:p>
                    <a:pPr>
                      <a:defRPr sz="900">
                        <a:latin typeface="Times New Roman" pitchFamily="18" charset="0"/>
                        <a:cs typeface="Times New Roman" pitchFamily="18" charset="0"/>
                      </a:defRPr>
                    </a:pPr>
                    <a:r>
                      <a:rPr lang="ky-KG" sz="900"/>
                      <a:t>Эки</a:t>
                    </a:r>
                    <a:r>
                      <a:rPr lang="ky-KG" sz="900" baseline="0"/>
                      <a:t> тараптуу жеңилдетилбеген</a:t>
                    </a:r>
                    <a:r>
                      <a:rPr lang="ky-KG" sz="900"/>
                      <a:t>
</a:t>
                    </a:r>
                    <a:r>
                      <a:rPr lang="ky-KG" sz="900">
                        <a:solidFill>
                          <a:sysClr val="windowText" lastClr="000000"/>
                        </a:solidFill>
                      </a:rPr>
                      <a:t>0,2</a:t>
                    </a:r>
                    <a:r>
                      <a:rPr lang="ky-KG" sz="900"/>
                      <a:t>%</a:t>
                    </a:r>
                  </a:p>
                </c:rich>
              </c:tx>
              <c:numFmt formatCode="0.0%" sourceLinked="0"/>
              <c:spPr>
                <a:noFill/>
                <a:ln>
                  <a:noFill/>
                </a:ln>
                <a:effectLst/>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304-4246-83E9-5644C19C287E}"/>
                </c:ext>
              </c:extLst>
            </c:dLbl>
            <c:dLbl>
              <c:idx val="2"/>
              <c:layout>
                <c:manualLayout>
                  <c:x val="-8.7755148035059807E-2"/>
                  <c:y val="0.15138723640514457"/>
                </c:manualLayout>
              </c:layout>
              <c:tx>
                <c:rich>
                  <a:bodyPr/>
                  <a:lstStyle/>
                  <a:p>
                    <a:pPr>
                      <a:defRPr sz="900">
                        <a:latin typeface="Times New Roman" pitchFamily="18" charset="0"/>
                        <a:cs typeface="Times New Roman" pitchFamily="18" charset="0"/>
                      </a:defRPr>
                    </a:pPr>
                    <a:r>
                      <a:rPr lang="ky-KG" sz="900"/>
                      <a:t>Көп</a:t>
                    </a:r>
                    <a:r>
                      <a:rPr lang="ky-KG" sz="900" baseline="0"/>
                      <a:t> тараптуу жеңилдетилген</a:t>
                    </a:r>
                    <a:r>
                      <a:rPr lang="ky-KG" sz="900"/>
                      <a:t>
</a:t>
                    </a:r>
                    <a:r>
                      <a:rPr lang="ky-KG" sz="900">
                        <a:solidFill>
                          <a:sysClr val="windowText" lastClr="000000"/>
                        </a:solidFill>
                      </a:rPr>
                      <a:t>44,7</a:t>
                    </a:r>
                    <a:r>
                      <a:rPr lang="ky-KG" sz="900">
                        <a:solidFill>
                          <a:srgbClr val="C00000"/>
                        </a:solidFill>
                      </a:rPr>
                      <a:t> </a:t>
                    </a:r>
                    <a:r>
                      <a:rPr lang="ky-KG" sz="900"/>
                      <a:t>%</a:t>
                    </a:r>
                  </a:p>
                </c:rich>
              </c:tx>
              <c:numFmt formatCode="0.0%" sourceLinked="0"/>
              <c:spPr>
                <a:solidFill>
                  <a:schemeClr val="bg1"/>
                </a:solidFill>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304-4246-83E9-5644C19C287E}"/>
                </c:ext>
              </c:extLst>
            </c:dLbl>
            <c:dLbl>
              <c:idx val="3"/>
              <c:layout>
                <c:manualLayout>
                  <c:x val="-6.1333726124172615E-2"/>
                  <c:y val="0.12173953720571154"/>
                </c:manualLayout>
              </c:layout>
              <c:tx>
                <c:rich>
                  <a:bodyPr/>
                  <a:lstStyle/>
                  <a:p>
                    <a:pPr>
                      <a:defRPr sz="900">
                        <a:latin typeface="Times New Roman" pitchFamily="18" charset="0"/>
                        <a:cs typeface="Times New Roman" pitchFamily="18" charset="0"/>
                      </a:defRPr>
                    </a:pPr>
                    <a:r>
                      <a:rPr lang="ky-KG" sz="900"/>
                      <a:t>Көп</a:t>
                    </a:r>
                    <a:r>
                      <a:rPr lang="ky-KG" sz="900" baseline="0"/>
                      <a:t> тараптуу жеңилдетилбеген</a:t>
                    </a:r>
                    <a:r>
                      <a:rPr lang="ky-KG" sz="900"/>
                      <a:t>
1,2%</a:t>
                    </a:r>
                  </a:p>
                </c:rich>
              </c:tx>
              <c:numFmt formatCode="0.0%" sourceLinked="0"/>
              <c:spPr>
                <a:noFill/>
                <a:ln>
                  <a:noFill/>
                </a:ln>
                <a:effectLst/>
              </c:spPr>
              <c:dLblPos val="bestFit"/>
              <c:showLegendKey val="0"/>
              <c:showVal val="0"/>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304-4246-83E9-5644C19C287E}"/>
                </c:ext>
              </c:extLst>
            </c:dLbl>
            <c:numFmt formatCode="0.0%" sourceLinked="0"/>
            <c:spPr>
              <a:noFill/>
              <a:ln>
                <a:noFill/>
              </a:ln>
              <a:effectLst/>
            </c:spPr>
            <c:txPr>
              <a:bodyPr/>
              <a:lstStyle/>
              <a:p>
                <a:pPr>
                  <a:defRPr sz="1000">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(Лист1!$A$50;Лист1!$A$62;Лист1!$A$66;Лист1!$A$77)</c:f>
              <c:strCache>
                <c:ptCount val="4"/>
                <c:pt idx="0">
                  <c:v>ДВУСТОРОННИЕ ЛЬГОТНЫЕ</c:v>
                </c:pt>
                <c:pt idx="1">
                  <c:v>ДВУСТОРОННИЕ НЕЛЬГОТНЫЕ</c:v>
                </c:pt>
                <c:pt idx="2">
                  <c:v>МНОГОСТОРОННИЕ ЛЬГОТНЫЕ</c:v>
                </c:pt>
                <c:pt idx="3">
                  <c:v>МНОГОСТОРОННИЕ НЕЛЬГОТНЫЕ</c:v>
                </c:pt>
              </c:strCache>
            </c:strRef>
          </c:cat>
          <c:val>
            <c:numRef>
              <c:f>(Лист1!$B$50;Лист1!$B$62;Лист1!$B$66;Лист1!$B$77)</c:f>
              <c:numCache>
                <c:formatCode>#,##0</c:formatCode>
                <c:ptCount val="4"/>
                <c:pt idx="0">
                  <c:v>110003161.87099999</c:v>
                </c:pt>
                <c:pt idx="1">
                  <c:v>597580.20199999993</c:v>
                </c:pt>
                <c:pt idx="2">
                  <c:v>89404723.05749999</c:v>
                </c:pt>
                <c:pt idx="3">
                  <c:v>2391439.6515000002</c:v>
                </c:pt>
              </c:numCache>
            </c:numRef>
          </c:val>
          <c:extLst xmlns:c16r2="http://schemas.microsoft.com/office/drawing/2015/06/chart">
            <c:ext xmlns:c16="http://schemas.microsoft.com/office/drawing/2014/chart" uri="{C3380CC4-5D6E-409C-BE32-E72D297353CC}">
              <c16:uniqueId val="{00000004-4304-4246-83E9-5644C19C287E}"/>
            </c:ext>
          </c:extLst>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8" b="0">
                <a:latin typeface="Times New Roman" pitchFamily="18" charset="0"/>
                <a:cs typeface="Times New Roman" pitchFamily="18" charset="0"/>
              </a:defRPr>
            </a:pPr>
            <a:r>
              <a:rPr lang="ru-RU" sz="1200" b="0" i="0" baseline="0">
                <a:effectLst/>
              </a:rPr>
              <a:t>2020-жылга төлөмдөрдүн категориясы боюнча  мамлекеттик тышкы карызды тейлөө структурасы, төлөмдөр категориясы жаатында</a:t>
            </a:r>
            <a:endParaRPr lang="ky-KG" sz="1200">
              <a:effectLst/>
            </a:endParaRPr>
          </a:p>
          <a:p>
            <a:pPr>
              <a:defRPr sz="1208" b="0">
                <a:latin typeface="Times New Roman" pitchFamily="18" charset="0"/>
                <a:cs typeface="Times New Roman" pitchFamily="18" charset="0"/>
              </a:defRPr>
            </a:pPr>
            <a:r>
              <a:rPr lang="ru-RU" sz="1200" b="0" i="0" baseline="0">
                <a:effectLst/>
              </a:rPr>
              <a:t>(млн сом, % жалпы суммага карата)</a:t>
            </a:r>
            <a:endParaRPr lang="ky-KG" sz="1200">
              <a:effectLst/>
            </a:endParaRPr>
          </a:p>
        </c:rich>
      </c:tx>
      <c:layout>
        <c:manualLayout>
          <c:xMode val="edge"/>
          <c:yMode val="edge"/>
          <c:x val="0.10022492098074855"/>
          <c:y val="2.7435594940878312E-5"/>
        </c:manualLayout>
      </c:layout>
      <c:overlay val="0"/>
    </c:title>
    <c:autoTitleDeleted val="0"/>
    <c:plotArea>
      <c:layout/>
      <c:barChart>
        <c:barDir val="col"/>
        <c:grouping val="percentStacked"/>
        <c:varyColors val="0"/>
        <c:ser>
          <c:idx val="0"/>
          <c:order val="0"/>
          <c:tx>
            <c:strRef>
              <c:f>'РБ 2020 (млн. сом)'!$T$49</c:f>
              <c:strCache>
                <c:ptCount val="1"/>
                <c:pt idx="0">
                  <c:v>Негизги сумма</c:v>
                </c:pt>
              </c:strCache>
            </c:strRef>
          </c:tx>
          <c:spPr>
            <a:solidFill>
              <a:schemeClr val="accent6">
                <a:lumMod val="75000"/>
              </a:schemeClr>
            </a:solidFill>
          </c:spPr>
          <c:invertIfNegative val="0"/>
          <c:dLbls>
            <c:spPr>
              <a:solidFill>
                <a:schemeClr val="bg1"/>
              </a:solidFill>
            </c:spPr>
            <c:txPr>
              <a:bodyPr/>
              <a:lstStyle/>
              <a:p>
                <a:pPr>
                  <a:defRPr>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cat>
            <c:strRef>
              <c:f>'РБ 2020 (млн. сом)'!$U$48:$V$48</c:f>
              <c:strCache>
                <c:ptCount val="2"/>
                <c:pt idx="0">
                  <c:v>2020 (такталган I)</c:v>
                </c:pt>
                <c:pt idx="1">
                  <c:v>2020 (такталган II)</c:v>
                </c:pt>
              </c:strCache>
            </c:strRef>
          </c:cat>
          <c:val>
            <c:numRef>
              <c:f>'РБ 2020 (млн. сом)'!$U$49:$V$49</c:f>
              <c:numCache>
                <c:formatCode>#,##0.0_р_.;\-#,##0.0_р_.</c:formatCode>
                <c:ptCount val="2"/>
                <c:pt idx="0">
                  <c:v>13112.586375880248</c:v>
                </c:pt>
                <c:pt idx="1">
                  <c:v>12344.908015454499</c:v>
                </c:pt>
              </c:numCache>
            </c:numRef>
          </c:val>
        </c:ser>
        <c:ser>
          <c:idx val="1"/>
          <c:order val="1"/>
          <c:tx>
            <c:strRef>
              <c:f>'РБ 2020 (млн. сом)'!$T$50</c:f>
              <c:strCache>
                <c:ptCount val="1"/>
                <c:pt idx="0">
                  <c:v>Пайыздар</c:v>
                </c:pt>
              </c:strCache>
            </c:strRef>
          </c:tx>
          <c:spPr>
            <a:solidFill>
              <a:schemeClr val="accent1">
                <a:lumMod val="20000"/>
                <a:lumOff val="80000"/>
              </a:schemeClr>
            </a:solidFill>
          </c:spPr>
          <c:invertIfNegative val="0"/>
          <c:dLbls>
            <c:txPr>
              <a:bodyPr/>
              <a:lstStyle/>
              <a:p>
                <a:pPr>
                  <a:defRPr>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cat>
            <c:strRef>
              <c:f>'РБ 2020 (млн. сом)'!$U$48:$V$48</c:f>
              <c:strCache>
                <c:ptCount val="2"/>
                <c:pt idx="0">
                  <c:v>2020 (такталган I)</c:v>
                </c:pt>
                <c:pt idx="1">
                  <c:v>2020 (такталган II)</c:v>
                </c:pt>
              </c:strCache>
            </c:strRef>
          </c:cat>
          <c:val>
            <c:numRef>
              <c:f>'РБ 2020 (млн. сом)'!$U$50:$V$50</c:f>
              <c:numCache>
                <c:formatCode>#,##0.0_р_.;\-#,##0.0_р_.</c:formatCode>
                <c:ptCount val="2"/>
                <c:pt idx="0">
                  <c:v>4807.9918115646442</c:v>
                </c:pt>
                <c:pt idx="1">
                  <c:v>4436.052016048021</c:v>
                </c:pt>
              </c:numCache>
            </c:numRef>
          </c:val>
        </c:ser>
        <c:ser>
          <c:idx val="2"/>
          <c:order val="2"/>
          <c:tx>
            <c:strRef>
              <c:f>'РБ 2020 (млн. сом)'!$T$51</c:f>
              <c:strCache>
                <c:ptCount val="1"/>
                <c:pt idx="0">
                  <c:v>Башкалар</c:v>
                </c:pt>
              </c:strCache>
            </c:strRef>
          </c:tx>
          <c:spPr>
            <a:solidFill>
              <a:schemeClr val="tx1"/>
            </a:solidFill>
          </c:spPr>
          <c:invertIfNegative val="0"/>
          <c:dLbls>
            <c:txPr>
              <a:bodyPr/>
              <a:lstStyle/>
              <a:p>
                <a:pPr>
                  <a:defRPr>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cat>
            <c:strRef>
              <c:f>'РБ 2020 (млн. сом)'!$U$48:$V$48</c:f>
              <c:strCache>
                <c:ptCount val="2"/>
                <c:pt idx="0">
                  <c:v>2020 (такталган I)</c:v>
                </c:pt>
                <c:pt idx="1">
                  <c:v>2020 (такталган II)</c:v>
                </c:pt>
              </c:strCache>
            </c:strRef>
          </c:cat>
          <c:val>
            <c:numRef>
              <c:f>'РБ 2020 (млн. сом)'!$U$51:$V$51</c:f>
              <c:numCache>
                <c:formatCode>_-* #,##0.0_р_._-;\-* #,##0.0_р_._-;_-* "-"??_р_._-;_-@_-</c:formatCode>
                <c:ptCount val="2"/>
                <c:pt idx="0">
                  <c:v>190.42516999999998</c:v>
                </c:pt>
                <c:pt idx="1">
                  <c:v>161.84253853978856</c:v>
                </c:pt>
              </c:numCache>
            </c:numRef>
          </c:val>
        </c:ser>
        <c:dLbls>
          <c:showLegendKey val="0"/>
          <c:showVal val="0"/>
          <c:showCatName val="0"/>
          <c:showSerName val="0"/>
          <c:showPercent val="0"/>
          <c:showBubbleSize val="0"/>
        </c:dLbls>
        <c:gapWidth val="75"/>
        <c:overlap val="100"/>
        <c:axId val="193286528"/>
        <c:axId val="193288064"/>
      </c:barChart>
      <c:catAx>
        <c:axId val="193286528"/>
        <c:scaling>
          <c:orientation val="minMax"/>
        </c:scaling>
        <c:delete val="0"/>
        <c:axPos val="b"/>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ru-RU"/>
          </a:p>
        </c:txPr>
        <c:crossAx val="193288064"/>
        <c:crosses val="autoZero"/>
        <c:auto val="1"/>
        <c:lblAlgn val="ctr"/>
        <c:lblOffset val="100"/>
        <c:noMultiLvlLbl val="0"/>
      </c:catAx>
      <c:valAx>
        <c:axId val="193288064"/>
        <c:scaling>
          <c:orientation val="minMax"/>
        </c:scaling>
        <c:delete val="0"/>
        <c:axPos val="l"/>
        <c:majorGridlines/>
        <c:numFmt formatCode="0%" sourceLinked="1"/>
        <c:majorTickMark val="none"/>
        <c:minorTickMark val="none"/>
        <c:tickLblPos val="nextTo"/>
        <c:spPr>
          <a:ln w="9553">
            <a:noFill/>
          </a:ln>
        </c:spPr>
        <c:txPr>
          <a:bodyPr/>
          <a:lstStyle/>
          <a:p>
            <a:pPr>
              <a:defRPr>
                <a:latin typeface="Times New Roman" pitchFamily="18" charset="0"/>
                <a:cs typeface="Times New Roman" pitchFamily="18" charset="0"/>
              </a:defRPr>
            </a:pPr>
            <a:endParaRPr lang="ru-RU"/>
          </a:p>
        </c:txPr>
        <c:crossAx val="193286528"/>
        <c:crosses val="autoZero"/>
        <c:crossBetween val="between"/>
        <c:majorUnit val="0.2"/>
      </c:valAx>
    </c:plotArea>
    <c:legend>
      <c:legendPos val="b"/>
      <c:layout>
        <c:manualLayout>
          <c:xMode val="edge"/>
          <c:yMode val="edge"/>
          <c:x val="0.26773271178235902"/>
          <c:y val="0.88965623199539079"/>
          <c:w val="0.46453440280475805"/>
          <c:h val="7.8733697415852205E-2"/>
        </c:manualLayout>
      </c:layout>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99" b="0" i="0" u="none" strike="noStrike" baseline="0">
                <a:solidFill>
                  <a:srgbClr val="000000"/>
                </a:solidFill>
                <a:latin typeface="Times New Roman"/>
                <a:ea typeface="Times New Roman"/>
                <a:cs typeface="Times New Roman"/>
              </a:defRPr>
            </a:pPr>
            <a:r>
              <a:rPr lang="ru-RU"/>
              <a:t>2020-ж.  мамлекеттик тышкы карызды тейлөөнүн түзүмү</a:t>
            </a:r>
            <a:r>
              <a:rPr lang="ru-RU" baseline="0"/>
              <a:t> </a:t>
            </a:r>
            <a:r>
              <a:rPr lang="ru-RU"/>
              <a:t>(</a:t>
            </a:r>
            <a:r>
              <a:rPr lang="ru-RU" sz="1199" b="0" i="0" u="none" strike="noStrike" kern="1200" baseline="0">
                <a:solidFill>
                  <a:srgbClr val="000000"/>
                </a:solidFill>
                <a:latin typeface="Times New Roman"/>
                <a:cs typeface="Times New Roman"/>
              </a:rPr>
              <a:t>млн</a:t>
            </a:r>
            <a:r>
              <a:rPr lang="ru-RU"/>
              <a:t> сом,  жалпы сумманын % )</a:t>
            </a:r>
          </a:p>
        </c:rich>
      </c:tx>
      <c:overlay val="0"/>
    </c:title>
    <c:autoTitleDeleted val="0"/>
    <c:plotArea>
      <c:layout/>
      <c:barChart>
        <c:barDir val="col"/>
        <c:grouping val="percentStacked"/>
        <c:varyColors val="0"/>
        <c:ser>
          <c:idx val="0"/>
          <c:order val="0"/>
          <c:tx>
            <c:strRef>
              <c:f>'РБ 2020 (млн. сом)'!$V$21</c:f>
              <c:strCache>
                <c:ptCount val="1"/>
                <c:pt idx="0">
                  <c:v>Экитараптуу кредиттер</c:v>
                </c:pt>
              </c:strCache>
            </c:strRef>
          </c:tx>
          <c:spPr>
            <a:solidFill>
              <a:schemeClr val="accent1">
                <a:lumMod val="40000"/>
                <a:lumOff val="60000"/>
              </a:schemeClr>
            </a:solidFill>
          </c:spPr>
          <c:invertIfNegative val="0"/>
          <c:dLbls>
            <c:dLbl>
              <c:idx val="1"/>
              <c:tx>
                <c:rich>
                  <a:bodyPr/>
                  <a:lstStyle/>
                  <a:p>
                    <a:r>
                      <a:rPr lang="ky-KG"/>
                      <a:t>7</a:t>
                    </a:r>
                    <a:r>
                      <a:rPr lang="ky-KG" baseline="0"/>
                      <a:t> 979,0</a:t>
                    </a:r>
                    <a:r>
                      <a:rPr lang="en-US"/>
                      <a:t>  </a:t>
                    </a:r>
                  </a:p>
                </c:rich>
              </c:tx>
              <c:showLegendKey val="0"/>
              <c:showVal val="1"/>
              <c:showCatName val="0"/>
              <c:showSerName val="0"/>
              <c:showPercent val="0"/>
              <c:showBubbleSize val="0"/>
            </c:dLbl>
            <c:txPr>
              <a:bodyPr/>
              <a:lstStyle/>
              <a:p>
                <a:pPr>
                  <a:defRPr sz="999"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'РБ 2020 (млн. сом)'!$W$20:$X$20</c:f>
              <c:strCache>
                <c:ptCount val="2"/>
                <c:pt idx="0">
                  <c:v>2020 (такталган I)</c:v>
                </c:pt>
                <c:pt idx="1">
                  <c:v>2020 (такталган II)</c:v>
                </c:pt>
              </c:strCache>
            </c:strRef>
          </c:cat>
          <c:val>
            <c:numRef>
              <c:f>'РБ 2020 (млн. сом)'!$W$21:$X$21</c:f>
              <c:numCache>
                <c:formatCode>#,##0.0_р_.;\-#,##0.0_р_.</c:formatCode>
                <c:ptCount val="2"/>
                <c:pt idx="0">
                  <c:v>7978.3347302628972</c:v>
                </c:pt>
                <c:pt idx="1">
                  <c:v>6808.3</c:v>
                </c:pt>
              </c:numCache>
            </c:numRef>
          </c:val>
        </c:ser>
        <c:ser>
          <c:idx val="1"/>
          <c:order val="1"/>
          <c:tx>
            <c:strRef>
              <c:f>'РБ 2020 (млн. сом)'!$V$22</c:f>
              <c:strCache>
                <c:ptCount val="1"/>
                <c:pt idx="0">
                  <c:v>Көптараптуу кредиттер</c:v>
                </c:pt>
              </c:strCache>
            </c:strRef>
          </c:tx>
          <c:invertIfNegative val="0"/>
          <c:dLbls>
            <c:dLbl>
              <c:idx val="1"/>
              <c:tx>
                <c:rich>
                  <a:bodyPr/>
                  <a:lstStyle/>
                  <a:p>
                    <a:r>
                      <a:rPr lang="ky-KG"/>
                      <a:t>8</a:t>
                    </a:r>
                    <a:r>
                      <a:rPr lang="ky-KG" baseline="0"/>
                      <a:t> 963,8</a:t>
                    </a:r>
                    <a:r>
                      <a:rPr lang="en-US"/>
                      <a:t>  </a:t>
                    </a:r>
                  </a:p>
                </c:rich>
              </c:tx>
              <c:showLegendKey val="0"/>
              <c:showVal val="1"/>
              <c:showCatName val="0"/>
              <c:showSerName val="0"/>
              <c:showPercent val="0"/>
              <c:showBubbleSize val="0"/>
            </c:dLbl>
            <c:spPr>
              <a:solidFill>
                <a:schemeClr val="bg1"/>
              </a:solidFill>
            </c:spPr>
            <c:txPr>
              <a:bodyPr/>
              <a:lstStyle/>
              <a:p>
                <a:pPr>
                  <a:defRPr sz="999" b="0" i="0" u="none" strike="noStrike" baseline="0">
                    <a:solidFill>
                      <a:srgbClr val="000000"/>
                    </a:solidFill>
                    <a:latin typeface="Times New Roman" pitchFamily="18" charset="0"/>
                    <a:ea typeface="Calibri"/>
                    <a:cs typeface="Times New Roman" pitchFamily="18" charset="0"/>
                  </a:defRPr>
                </a:pPr>
                <a:endParaRPr lang="ru-RU"/>
              </a:p>
            </c:txPr>
            <c:showLegendKey val="0"/>
            <c:showVal val="1"/>
            <c:showCatName val="0"/>
            <c:showSerName val="0"/>
            <c:showPercent val="0"/>
            <c:showBubbleSize val="0"/>
            <c:showLeaderLines val="0"/>
          </c:dLbls>
          <c:cat>
            <c:strRef>
              <c:f>'РБ 2020 (млн. сом)'!$W$20:$X$20</c:f>
              <c:strCache>
                <c:ptCount val="2"/>
                <c:pt idx="0">
                  <c:v>2020 (такталган I)</c:v>
                </c:pt>
                <c:pt idx="1">
                  <c:v>2020 (такталган II)</c:v>
                </c:pt>
              </c:strCache>
            </c:strRef>
          </c:cat>
          <c:val>
            <c:numRef>
              <c:f>'РБ 2020 (млн. сом)'!$W$22:$X$22</c:f>
              <c:numCache>
                <c:formatCode>#,##0.0_р_.;\-#,##0.0_р_.</c:formatCode>
                <c:ptCount val="2"/>
                <c:pt idx="0">
                  <c:v>10132.681645617351</c:v>
                </c:pt>
                <c:pt idx="1">
                  <c:v>9422.1</c:v>
                </c:pt>
              </c:numCache>
            </c:numRef>
          </c:val>
        </c:ser>
        <c:dLbls>
          <c:showLegendKey val="0"/>
          <c:showVal val="0"/>
          <c:showCatName val="0"/>
          <c:showSerName val="0"/>
          <c:showPercent val="0"/>
          <c:showBubbleSize val="0"/>
        </c:dLbls>
        <c:gapWidth val="75"/>
        <c:overlap val="100"/>
        <c:axId val="188575104"/>
        <c:axId val="193393792"/>
      </c:barChart>
      <c:catAx>
        <c:axId val="188575104"/>
        <c:scaling>
          <c:orientation val="minMax"/>
        </c:scaling>
        <c:delete val="0"/>
        <c:axPos val="b"/>
        <c:numFmt formatCode="General" sourceLinked="1"/>
        <c:majorTickMark val="none"/>
        <c:minorTickMark val="none"/>
        <c:tickLblPos val="nextTo"/>
        <c:txPr>
          <a:bodyPr rot="0" vert="horz"/>
          <a:lstStyle/>
          <a:p>
            <a:pPr>
              <a:defRPr sz="999" b="0" i="0" u="none" strike="noStrike" baseline="0">
                <a:solidFill>
                  <a:srgbClr val="000000"/>
                </a:solidFill>
                <a:latin typeface="Calibri"/>
                <a:ea typeface="Calibri"/>
                <a:cs typeface="Calibri"/>
              </a:defRPr>
            </a:pPr>
            <a:endParaRPr lang="ru-RU"/>
          </a:p>
        </c:txPr>
        <c:crossAx val="193393792"/>
        <c:crosses val="autoZero"/>
        <c:auto val="1"/>
        <c:lblAlgn val="ctr"/>
        <c:lblOffset val="100"/>
        <c:noMultiLvlLbl val="0"/>
      </c:catAx>
      <c:valAx>
        <c:axId val="193393792"/>
        <c:scaling>
          <c:orientation val="minMax"/>
        </c:scaling>
        <c:delete val="0"/>
        <c:axPos val="l"/>
        <c:majorGridlines/>
        <c:numFmt formatCode="0%" sourceLinked="1"/>
        <c:majorTickMark val="none"/>
        <c:minorTickMark val="none"/>
        <c:tickLblPos val="nextTo"/>
        <c:spPr>
          <a:ln w="9514">
            <a:noFill/>
          </a:ln>
        </c:spPr>
        <c:txPr>
          <a:bodyPr rot="0" vert="horz"/>
          <a:lstStyle/>
          <a:p>
            <a:pPr>
              <a:defRPr sz="999" b="0" i="0" u="none" strike="noStrike" baseline="0">
                <a:solidFill>
                  <a:srgbClr val="000000"/>
                </a:solidFill>
                <a:latin typeface="Times New Roman" pitchFamily="18" charset="0"/>
                <a:ea typeface="Calibri"/>
                <a:cs typeface="Times New Roman" pitchFamily="18" charset="0"/>
              </a:defRPr>
            </a:pPr>
            <a:endParaRPr lang="ru-RU"/>
          </a:p>
        </c:txPr>
        <c:crossAx val="188575104"/>
        <c:crosses val="autoZero"/>
        <c:crossBetween val="between"/>
        <c:majorUnit val="0.2"/>
      </c:valAx>
    </c:plotArea>
    <c:legend>
      <c:legendPos val="b"/>
      <c:layout>
        <c:manualLayout>
          <c:xMode val="edge"/>
          <c:yMode val="edge"/>
          <c:x val="0.12022518513302843"/>
          <c:y val="0.91363368089710806"/>
          <c:w val="0.7707274729602912"/>
          <c:h val="6.6690295492512305E-2"/>
        </c:manualLayout>
      </c:layout>
      <c:overlay val="0"/>
      <c:txPr>
        <a:bodyPr/>
        <a:lstStyle/>
        <a:p>
          <a:pPr>
            <a:defRPr sz="999" b="0" i="0" u="none" strike="noStrike" baseline="0">
              <a:solidFill>
                <a:srgbClr val="000000"/>
              </a:solidFill>
              <a:latin typeface="Times New Roman" pitchFamily="18" charset="0"/>
              <a:ea typeface="Calibri"/>
              <a:cs typeface="Times New Roman" pitchFamily="18" charset="0"/>
            </a:defRPr>
          </a:pPr>
          <a:endParaRPr lang="ru-RU"/>
        </a:p>
      </c:txPr>
    </c:legend>
    <c:plotVisOnly val="1"/>
    <c:dispBlanksAs val="gap"/>
    <c:showDLblsOverMax val="0"/>
  </c:chart>
  <c:txPr>
    <a:bodyPr/>
    <a:lstStyle/>
    <a:p>
      <a:pPr>
        <a:defRPr sz="999" b="0" i="0" u="none" strike="noStrike" baseline="0">
          <a:solidFill>
            <a:srgbClr val="000000"/>
          </a:solidFill>
          <a:latin typeface="Calibri"/>
          <a:ea typeface="Calibri"/>
          <a:cs typeface="Calibri"/>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6" ma:contentTypeDescription="Create a new document." ma:contentTypeScope="" ma:versionID="93917500d53f980d713f0cd2520b2a00">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ff4844a0c6fb543a0b779ada3e9f7856"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AF7C4DCA-EADD-4816-847C-5C3FDF7A11A6}">
  <ds:schemaRefs>
    <ds:schemaRef ds:uri="http://schemas.openxmlformats.org/officeDocument/2006/bibliography"/>
  </ds:schemaRefs>
</ds:datastoreItem>
</file>

<file path=customXml/itemProps2.xml><?xml version="1.0" encoding="utf-8"?>
<ds:datastoreItem xmlns:ds="http://schemas.openxmlformats.org/officeDocument/2006/customXml" ds:itemID="{23C4DD62-E25A-4AD8-97C5-15ED3047074B}"/>
</file>

<file path=customXml/itemProps3.xml><?xml version="1.0" encoding="utf-8"?>
<ds:datastoreItem xmlns:ds="http://schemas.openxmlformats.org/officeDocument/2006/customXml" ds:itemID="{9A6B8ECE-BA30-46E8-9D1B-21371B61DBE3}"/>
</file>

<file path=customXml/itemProps4.xml><?xml version="1.0" encoding="utf-8"?>
<ds:datastoreItem xmlns:ds="http://schemas.openxmlformats.org/officeDocument/2006/customXml" ds:itemID="{7E77B212-F328-43AA-81F8-16AB8C46CBC0}"/>
</file>

<file path=docProps/app.xml><?xml version="1.0" encoding="utf-8"?>
<Properties xmlns="http://schemas.openxmlformats.org/officeDocument/2006/extended-properties" xmlns:vt="http://schemas.openxmlformats.org/officeDocument/2006/docPropsVTypes">
  <Template>Normal</Template>
  <TotalTime>571</TotalTime>
  <Pages>62</Pages>
  <Words>24204</Words>
  <Characters>137966</Characters>
  <Application>Microsoft Office Word</Application>
  <DocSecurity>0</DocSecurity>
  <Lines>1149</Lines>
  <Paragraphs>323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Роза Бектурова</dc:creator>
  <cp:keywords/>
  <dc:description/>
  <cp:lastModifiedBy>Анара Абылаева</cp:lastModifiedBy>
  <cp:revision>134</cp:revision>
  <cp:lastPrinted>2020-12-28T12:27:00Z</cp:lastPrinted>
  <dcterms:created xsi:type="dcterms:W3CDTF">2020-12-26T05:32:00Z</dcterms:created>
  <dcterms:modified xsi:type="dcterms:W3CDTF">2020-12-28T12:29:00Z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