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89E" w:rsidRDefault="008C189E" w:rsidP="008C189E">
      <w:pPr>
        <w:spacing w:after="0" w:line="240" w:lineRule="auto"/>
        <w:ind w:left="7788"/>
        <w:rPr>
          <w:rFonts w:eastAsia="Times New Roman"/>
          <w:lang w:val="ro-RO" w:eastAsia="ru-RU"/>
        </w:rPr>
      </w:pPr>
      <w:r w:rsidRPr="007B56CE">
        <w:rPr>
          <w:rFonts w:eastAsia="Times New Roman"/>
          <w:lang w:val="ro-RO" w:eastAsia="ru-RU"/>
        </w:rPr>
        <w:t>Anexa nr. 2</w:t>
      </w:r>
    </w:p>
    <w:p w:rsidR="008C189E" w:rsidRDefault="008C189E" w:rsidP="008C189E">
      <w:pPr>
        <w:spacing w:after="0" w:line="240" w:lineRule="auto"/>
        <w:ind w:left="7788"/>
        <w:rPr>
          <w:rFonts w:eastAsia="Times New Roman"/>
          <w:b/>
          <w:bCs/>
          <w:color w:val="000000"/>
          <w:lang w:val="ro-RO" w:eastAsia="ru-RU"/>
        </w:rPr>
      </w:pPr>
      <w:r w:rsidRPr="007B56CE">
        <w:rPr>
          <w:rFonts w:eastAsia="Times New Roman"/>
          <w:sz w:val="24"/>
          <w:szCs w:val="24"/>
          <w:lang w:val="ro-RO" w:eastAsia="ru-RU"/>
        </w:rPr>
        <w:t>„Anexa nr. 2</w:t>
      </w:r>
    </w:p>
    <w:p w:rsidR="008C189E" w:rsidRDefault="008C189E" w:rsidP="008C189E">
      <w:pPr>
        <w:spacing w:after="0" w:line="240" w:lineRule="auto"/>
        <w:rPr>
          <w:rFonts w:eastAsia="Times New Roman"/>
          <w:b/>
          <w:bCs/>
          <w:color w:val="000000"/>
          <w:lang w:val="ro-RO" w:eastAsia="ru-RU"/>
        </w:rPr>
      </w:pPr>
    </w:p>
    <w:p w:rsidR="008C189E" w:rsidRPr="007B56CE" w:rsidRDefault="008C189E" w:rsidP="008C189E">
      <w:pPr>
        <w:spacing w:after="0" w:line="240" w:lineRule="auto"/>
        <w:jc w:val="center"/>
        <w:rPr>
          <w:rFonts w:eastAsia="Times New Roman"/>
          <w:b/>
          <w:bCs/>
          <w:color w:val="000000"/>
          <w:lang w:val="ro-RO" w:eastAsia="ru-RU"/>
        </w:rPr>
      </w:pPr>
      <w:r w:rsidRPr="007B56CE">
        <w:rPr>
          <w:rFonts w:eastAsia="Times New Roman"/>
          <w:b/>
          <w:bCs/>
          <w:color w:val="000000"/>
          <w:lang w:val="ro-RO" w:eastAsia="ru-RU"/>
        </w:rPr>
        <w:t>Componența veniturilor bugetului de stat și sursele</w:t>
      </w:r>
    </w:p>
    <w:p w:rsidR="008C189E" w:rsidRPr="008C189E" w:rsidRDefault="008C189E" w:rsidP="008C189E">
      <w:pPr>
        <w:jc w:val="center"/>
        <w:rPr>
          <w:lang w:val="en-US"/>
        </w:rPr>
      </w:pPr>
      <w:r w:rsidRPr="007B56CE">
        <w:rPr>
          <w:rFonts w:eastAsia="Times New Roman"/>
          <w:b/>
          <w:bCs/>
          <w:color w:val="000000"/>
          <w:lang w:val="ro-RO" w:eastAsia="ru-RU"/>
        </w:rPr>
        <w:t>de finanțare a soldului bugetar</w:t>
      </w:r>
    </w:p>
    <w:tbl>
      <w:tblPr>
        <w:tblW w:w="9169" w:type="dxa"/>
        <w:tblInd w:w="45" w:type="dxa"/>
        <w:tblLook w:val="04A0"/>
      </w:tblPr>
      <w:tblGrid>
        <w:gridCol w:w="6206"/>
        <w:gridCol w:w="1000"/>
        <w:gridCol w:w="1540"/>
        <w:gridCol w:w="314"/>
        <w:gridCol w:w="109"/>
      </w:tblGrid>
      <w:tr w:rsidR="0092225C" w:rsidRPr="007B56CE" w:rsidTr="008C189E">
        <w:trPr>
          <w:gridAfter w:val="1"/>
          <w:wAfter w:w="109" w:type="dxa"/>
          <w:trHeight w:val="20"/>
          <w:tblHeader/>
        </w:trPr>
        <w:tc>
          <w:tcPr>
            <w:tcW w:w="62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 xml:space="preserve">Denumirea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Cod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 xml:space="preserve">Suma, </w:t>
            </w: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br/>
              <w:t>mii lei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Venituri, 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37201500,0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Impozite și taxe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  <w:t>34226670,0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Impozite pe venit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6013200,0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Impozit pe venitul persoanelor fizice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1440700,0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Impozit pe venitul persoanelor juridice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4572500,0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Impozite pe proprietate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44000,0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Impozite pe proprietate cu caracter ocazional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2000,0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Alte impozite pe proprietate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42000,0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Impozite și taxe pe mărfuri și servicii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26493470,0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Taxa pe valoarea adăugată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18847000,0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Accize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6297700,0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Taxe pentru servicii specifice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7700,0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Taxe şi plăţi pentru utilizarea mărfurilor şi  pentru practicarea unor genuri de activitate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39D" w:rsidRDefault="00E4439D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CB2C0C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FF6CCD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412935,0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Alte taxe pentru mărfuri şi servicii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928135,0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Taxa asupra comerțului exterior și operațiunilor externe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1676000,0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Taxe vamale şi alte taxe de import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1145000,0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Alte taxe asupra comerţului exterior şi operaţiunilor externe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531000,0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Granturi primite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  <w:t>933385,1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Granturi primite de la guvernele altor state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61642,8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Granturi curente primite de la guvernele altor state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4622,0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Granturi capitale primite de la guvernele altor state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57020,8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Granturi primite de la organizațiile internaționale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871742,3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Granturi curente primite de la organizațiile internaționale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804902,8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Granturi capitale primite de la organizațiile internaționale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66839,5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 xml:space="preserve">Alte venituri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  <w:t>2023651,1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Venituri din proprietate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553531,6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552E05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Dobâ</w:t>
            </w:r>
            <w:r w:rsidR="0092225C"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nzi încasate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121953,1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Dividende primite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414941,5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 xml:space="preserve">Soldul profitului Băncii Naționale a Moldovei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>14121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218421,0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Renta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16637,0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Venituri din v</w:t>
            </w:r>
            <w:r w:rsidR="00552E0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â</w:t>
            </w: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nzarea mărfurilor și serviciilor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1027942,6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Taxe şi plăţi administrative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307742,7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Comercializarea mărfurilor şi serviciilor de către instituţiile bugetare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39D" w:rsidRDefault="00E4439D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CB2C0C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FF6CCD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720199,9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Amenzi și sancțiuni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262100,0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Donații voluntare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44161,8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Alte venituri și venituri neidentificate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135915,1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Transferuri primite în cadrul bugetului public național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  <w:t>17793,8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Transferuri primite între bugetul de stat şi bugetele locale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17793,8</w:t>
            </w:r>
          </w:p>
        </w:tc>
        <w:tc>
          <w:tcPr>
            <w:tcW w:w="3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lastRenderedPageBreak/>
              <w:t xml:space="preserve">Surse de finanțare, total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15999400,0</w:t>
            </w:r>
            <w:bookmarkStart w:id="0" w:name="_GoBack"/>
            <w:bookmarkEnd w:id="0"/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Active 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-822997,7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Creanțe interne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  <w:t>518060,4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Acţiuni şi alte forme de participare în capital în interiorul ţării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133660,4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Alte creanţe interne ale bugetului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384400,0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 xml:space="preserve">Micșorarea altor creanțe interne ale bugetului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>41812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200000,0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>Rambursarea mijloacelor bugetare din anii precedenți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>41813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184400,0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Împrumuturi recreditate interne între bugete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  <w:t>37159,3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Împrumuturi recreditate între bugetul de stat și bugetele locale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37159,3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Împrumuturi recreditate interne instituțiilor nefinanciare și 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39D" w:rsidRDefault="00E4439D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</w:p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CB2C0C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FF6CCD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  <w:t>-1378217,4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Împrumuturi recreditate instituțiilor nefinanciare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-698882,6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Împrumuturi recreditate instituțiilor 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-679334,8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Datorii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19860056,1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Datorii interne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  <w:t>5350694,0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Valori mobiliare de stat, cu excepția acțiunilor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5400694,0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Valori mobiliare de stat emise pe piaţa primară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5131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5894188,0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Valori mobiliare de stat emise pentru alte scopuri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5134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-493494,0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Garanții de stat interne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-50000,0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Garanții de stat interne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5141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-50000,0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Împrumuturi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14509362,1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 xml:space="preserve">Împrumuturi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595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E04F28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sz w:val="24"/>
                <w:szCs w:val="24"/>
                <w:lang w:val="ro-RO" w:eastAsia="ru-RU"/>
              </w:rPr>
            </w:pPr>
            <w:r w:rsidRPr="00E04F28">
              <w:rPr>
                <w:rFonts w:eastAsia="Times New Roman"/>
                <w:b/>
                <w:bCs/>
                <w:i/>
                <w:sz w:val="24"/>
                <w:szCs w:val="24"/>
                <w:lang w:val="ro-RO" w:eastAsia="ru-RU"/>
              </w:rPr>
              <w:t>14509362,1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 xml:space="preserve">Primirea împrumuturilor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17230721,7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gridAfter w:val="1"/>
          <w:wAfter w:w="109" w:type="dxa"/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 xml:space="preserve">Rambursarea împrumuturilor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-2721359,6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92225C" w:rsidP="0092225C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92225C" w:rsidRPr="007B56CE" w:rsidTr="008C189E">
        <w:trPr>
          <w:trHeight w:val="20"/>
        </w:trPr>
        <w:tc>
          <w:tcPr>
            <w:tcW w:w="6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Modificarea soldului de mijloace bănești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25C" w:rsidRPr="007B56CE" w:rsidRDefault="0092225C" w:rsidP="0092225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7B56CE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225C" w:rsidRPr="00E04F28" w:rsidRDefault="0092225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56CE">
              <w:rPr>
                <w:rFonts w:eastAsia="Times New Roman"/>
                <w:sz w:val="24"/>
                <w:szCs w:val="24"/>
                <w:lang w:val="ro-RO" w:eastAsia="ru-RU"/>
              </w:rPr>
              <w:t>-</w:t>
            </w:r>
            <w:r w:rsidRPr="00E04F28">
              <w:rPr>
                <w:rFonts w:eastAsia="Times New Roman"/>
                <w:b/>
                <w:sz w:val="24"/>
                <w:szCs w:val="24"/>
                <w:lang w:val="ro-RO" w:eastAsia="ru-RU"/>
              </w:rPr>
              <w:t>3037658,4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25C" w:rsidRPr="007B56CE" w:rsidRDefault="00003419" w:rsidP="0092225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003419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</w:tr>
    </w:tbl>
    <w:p w:rsidR="008C63E9" w:rsidRPr="007B56CE" w:rsidRDefault="008C63E9">
      <w:pPr>
        <w:rPr>
          <w:lang w:val="ro-RO"/>
        </w:rPr>
      </w:pPr>
    </w:p>
    <w:sectPr w:rsidR="008C63E9" w:rsidRPr="007B56CE" w:rsidSect="0092225C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D5C" w:rsidRDefault="00B03D5C" w:rsidP="0092225C">
      <w:pPr>
        <w:spacing w:after="0" w:line="240" w:lineRule="auto"/>
      </w:pPr>
      <w:r>
        <w:separator/>
      </w:r>
    </w:p>
  </w:endnote>
  <w:endnote w:type="continuationSeparator" w:id="1">
    <w:p w:rsidR="00B03D5C" w:rsidRDefault="00B03D5C" w:rsidP="0092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D5C" w:rsidRDefault="00B03D5C" w:rsidP="0092225C">
      <w:pPr>
        <w:spacing w:after="0" w:line="240" w:lineRule="auto"/>
      </w:pPr>
      <w:r>
        <w:separator/>
      </w:r>
    </w:p>
  </w:footnote>
  <w:footnote w:type="continuationSeparator" w:id="1">
    <w:p w:rsidR="00B03D5C" w:rsidRDefault="00B03D5C" w:rsidP="00922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0064010"/>
      <w:docPartObj>
        <w:docPartGallery w:val="Page Numbers (Top of Page)"/>
        <w:docPartUnique/>
      </w:docPartObj>
    </w:sdtPr>
    <w:sdtContent>
      <w:p w:rsidR="0092225C" w:rsidRDefault="000E7344">
        <w:pPr>
          <w:pStyle w:val="Header"/>
          <w:jc w:val="center"/>
        </w:pPr>
        <w:r>
          <w:fldChar w:fldCharType="begin"/>
        </w:r>
        <w:r w:rsidR="0092225C">
          <w:instrText>PAGE   \* MERGEFORMAT</w:instrText>
        </w:r>
        <w:r>
          <w:fldChar w:fldCharType="separate"/>
        </w:r>
        <w:r w:rsidR="00F22BD5">
          <w:rPr>
            <w:noProof/>
          </w:rPr>
          <w:t>2</w:t>
        </w:r>
        <w:r>
          <w:fldChar w:fldCharType="end"/>
        </w:r>
      </w:p>
      <w:p w:rsidR="0092225C" w:rsidRDefault="0092225C">
        <w:pPr>
          <w:pStyle w:val="Header"/>
          <w:jc w:val="center"/>
        </w:pPr>
      </w:p>
      <w:p w:rsidR="0092225C" w:rsidRDefault="0092225C">
        <w:pPr>
          <w:pStyle w:val="Header"/>
          <w:jc w:val="center"/>
        </w:pPr>
        <w:r>
          <w:rPr>
            <w:lang w:val="en-US"/>
          </w:rPr>
          <w:t>Anexa</w:t>
        </w:r>
        <w:r w:rsidR="009D7481">
          <w:rPr>
            <w:lang w:val="en-US"/>
          </w:rPr>
          <w:t xml:space="preserve"> nr. </w:t>
        </w:r>
        <w:r>
          <w:rPr>
            <w:lang w:val="en-US"/>
          </w:rPr>
          <w:t>2 (sf</w:t>
        </w:r>
        <w:r>
          <w:t>ârșit)</w:t>
        </w:r>
      </w:p>
    </w:sdtContent>
  </w:sdt>
  <w:p w:rsidR="0092225C" w:rsidRDefault="009222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25C"/>
    <w:rsid w:val="00003419"/>
    <w:rsid w:val="000E7344"/>
    <w:rsid w:val="00117A8C"/>
    <w:rsid w:val="001E7E04"/>
    <w:rsid w:val="002C1BF1"/>
    <w:rsid w:val="00331169"/>
    <w:rsid w:val="00470E7B"/>
    <w:rsid w:val="00552E05"/>
    <w:rsid w:val="00726B46"/>
    <w:rsid w:val="00763924"/>
    <w:rsid w:val="007B56CE"/>
    <w:rsid w:val="008C189E"/>
    <w:rsid w:val="008C63E9"/>
    <w:rsid w:val="0092225C"/>
    <w:rsid w:val="009D7481"/>
    <w:rsid w:val="00B03D5C"/>
    <w:rsid w:val="00C603A9"/>
    <w:rsid w:val="00CB2C0C"/>
    <w:rsid w:val="00D854DC"/>
    <w:rsid w:val="00DE467C"/>
    <w:rsid w:val="00E04F28"/>
    <w:rsid w:val="00E4439D"/>
    <w:rsid w:val="00F21B22"/>
    <w:rsid w:val="00F22BD5"/>
    <w:rsid w:val="00F52C56"/>
    <w:rsid w:val="00FF6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25C"/>
  </w:style>
  <w:style w:type="paragraph" w:styleId="Footer">
    <w:name w:val="footer"/>
    <w:basedOn w:val="Normal"/>
    <w:link w:val="FooterChar"/>
    <w:uiPriority w:val="99"/>
    <w:unhideWhenUsed/>
    <w:rsid w:val="00922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25C"/>
  </w:style>
  <w:style w:type="paragraph" w:styleId="BalloonText">
    <w:name w:val="Balloon Text"/>
    <w:basedOn w:val="Normal"/>
    <w:link w:val="BalloonTextChar"/>
    <w:uiPriority w:val="99"/>
    <w:semiHidden/>
    <w:unhideWhenUsed/>
    <w:rsid w:val="00E04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8E457139-4E98-4CED-8287-5EA002EAA8B0}"/>
</file>

<file path=customXml/itemProps2.xml><?xml version="1.0" encoding="utf-8"?>
<ds:datastoreItem xmlns:ds="http://schemas.openxmlformats.org/officeDocument/2006/customXml" ds:itemID="{F09F4924-E873-4C24-946B-4A092E80572F}"/>
</file>

<file path=customXml/itemProps3.xml><?xml version="1.0" encoding="utf-8"?>
<ds:datastoreItem xmlns:ds="http://schemas.openxmlformats.org/officeDocument/2006/customXml" ds:itemID="{311AB835-CE55-4509-B3BC-2E8DFF7B04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User</cp:lastModifiedBy>
  <cp:revision>2</cp:revision>
  <dcterms:created xsi:type="dcterms:W3CDTF">2020-09-29T13:37:00Z</dcterms:created>
  <dcterms:modified xsi:type="dcterms:W3CDTF">2020-09-29T13:37:00Z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