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D1" w:rsidRPr="00B61D10" w:rsidRDefault="00DE63D1" w:rsidP="00DE63D1">
      <w:pPr>
        <w:spacing w:after="0" w:line="240" w:lineRule="auto"/>
        <w:ind w:left="3621" w:hanging="2205"/>
        <w:jc w:val="right"/>
        <w:rPr>
          <w:rFonts w:eastAsia="Times New Roman"/>
          <w:lang w:val="ro-RO" w:eastAsia="ru-RU"/>
        </w:rPr>
      </w:pPr>
      <w:r w:rsidRPr="00B61D10">
        <w:rPr>
          <w:rFonts w:eastAsia="Times New Roman"/>
          <w:lang w:val="ro-RO" w:eastAsia="ru-RU"/>
        </w:rPr>
        <w:t xml:space="preserve">Anexa nr.6 </w:t>
      </w:r>
    </w:p>
    <w:p w:rsidR="00DE63D1" w:rsidRPr="00B61D10" w:rsidRDefault="00DE63D1" w:rsidP="00DE63D1">
      <w:pPr>
        <w:spacing w:after="0" w:line="240" w:lineRule="auto"/>
        <w:ind w:left="3621" w:hanging="2205"/>
        <w:jc w:val="right"/>
        <w:rPr>
          <w:rFonts w:eastAsia="Times New Roman"/>
          <w:b/>
          <w:bCs/>
          <w:lang w:val="ro-RO" w:eastAsia="ru-RU"/>
        </w:rPr>
      </w:pPr>
      <w:r w:rsidRPr="00B61D10">
        <w:rPr>
          <w:rFonts w:eastAsia="Times New Roman"/>
          <w:lang w:val="ro-RO" w:eastAsia="ru-RU"/>
        </w:rPr>
        <w:t>„</w:t>
      </w:r>
      <w:r w:rsidRPr="00B61D10">
        <w:rPr>
          <w:rFonts w:eastAsia="Times New Roman"/>
          <w:sz w:val="24"/>
          <w:szCs w:val="24"/>
          <w:lang w:val="ro-RO" w:eastAsia="ru-RU"/>
        </w:rPr>
        <w:t>Anexa nr.6</w:t>
      </w:r>
    </w:p>
    <w:p w:rsidR="00DE63D1" w:rsidRPr="00B61D10" w:rsidRDefault="00DE63D1" w:rsidP="001A354F">
      <w:pPr>
        <w:spacing w:after="0" w:line="240" w:lineRule="auto"/>
        <w:ind w:left="3621" w:right="-3" w:hanging="2205"/>
        <w:jc w:val="right"/>
        <w:rPr>
          <w:rFonts w:eastAsia="Times New Roman"/>
          <w:b/>
          <w:bCs/>
          <w:lang w:val="ro-RO" w:eastAsia="ru-RU"/>
        </w:rPr>
      </w:pPr>
    </w:p>
    <w:p w:rsidR="00DE63D1" w:rsidRPr="00B61D10" w:rsidRDefault="00DE63D1" w:rsidP="00DE63D1">
      <w:pPr>
        <w:spacing w:after="0" w:line="240" w:lineRule="auto"/>
        <w:jc w:val="center"/>
        <w:rPr>
          <w:rFonts w:eastAsia="Times New Roman"/>
          <w:b/>
          <w:bCs/>
          <w:lang w:val="ro-RO" w:eastAsia="ru-RU"/>
        </w:rPr>
      </w:pPr>
      <w:r w:rsidRPr="00B61D10">
        <w:rPr>
          <w:rFonts w:eastAsia="Times New Roman"/>
          <w:b/>
          <w:bCs/>
          <w:lang w:val="ro-RO" w:eastAsia="ru-RU"/>
        </w:rPr>
        <w:t>Investițiile capitale pe autorități publice centrale</w:t>
      </w:r>
    </w:p>
    <w:p w:rsidR="007619A2" w:rsidRPr="00B61D10" w:rsidRDefault="007619A2" w:rsidP="00E86642">
      <w:pPr>
        <w:spacing w:after="0" w:line="240" w:lineRule="auto"/>
        <w:jc w:val="right"/>
        <w:rPr>
          <w:rFonts w:eastAsia="Times New Roman"/>
          <w:b/>
          <w:bCs/>
          <w:lang w:val="ro-RO" w:eastAsia="ru-RU"/>
        </w:rPr>
      </w:pPr>
      <w:r w:rsidRPr="00B61D10">
        <w:rPr>
          <w:rFonts w:eastAsia="Times New Roman"/>
          <w:color w:val="000000"/>
          <w:sz w:val="24"/>
          <w:szCs w:val="24"/>
          <w:lang w:val="ro-RO" w:eastAsia="ru-RU"/>
        </w:rPr>
        <w:t>-mii lei-</w:t>
      </w:r>
    </w:p>
    <w:tbl>
      <w:tblPr>
        <w:tblStyle w:val="TableGrid"/>
        <w:tblW w:w="10632" w:type="dxa"/>
        <w:tblInd w:w="-289" w:type="dxa"/>
        <w:tblLook w:val="04A0"/>
      </w:tblPr>
      <w:tblGrid>
        <w:gridCol w:w="1131"/>
        <w:gridCol w:w="4790"/>
        <w:gridCol w:w="1275"/>
        <w:gridCol w:w="1417"/>
        <w:gridCol w:w="1696"/>
        <w:gridCol w:w="323"/>
      </w:tblGrid>
      <w:tr w:rsidR="007619A2" w:rsidRPr="00B61D10" w:rsidTr="0034377F">
        <w:trPr>
          <w:gridAfter w:val="1"/>
          <w:wAfter w:w="283" w:type="dxa"/>
          <w:tblHeader/>
        </w:trPr>
        <w:tc>
          <w:tcPr>
            <w:tcW w:w="1135" w:type="dxa"/>
            <w:vMerge w:val="restart"/>
          </w:tcPr>
          <w:p w:rsidR="0034377F" w:rsidRPr="00B61D10" w:rsidRDefault="0034377F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DE63D1">
            <w:pPr>
              <w:jc w:val="center"/>
              <w:rPr>
                <w:rFonts w:eastAsia="Times New Roman"/>
                <w:lang w:val="ro-RO" w:eastAsia="ru-RU"/>
              </w:rPr>
            </w:pPr>
            <w:r w:rsidRPr="00B61D10">
              <w:rPr>
                <w:rFonts w:eastAsia="Times New Roman"/>
                <w:b/>
                <w:sz w:val="24"/>
                <w:szCs w:val="24"/>
                <w:lang w:val="ro-RO" w:eastAsia="ru-RU"/>
              </w:rPr>
              <w:t>Codul</w:t>
            </w:r>
          </w:p>
        </w:tc>
        <w:tc>
          <w:tcPr>
            <w:tcW w:w="4819" w:type="dxa"/>
            <w:vMerge w:val="restart"/>
          </w:tcPr>
          <w:p w:rsidR="0034377F" w:rsidRPr="00B61D10" w:rsidRDefault="0034377F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DE63D1">
            <w:pPr>
              <w:jc w:val="center"/>
              <w:rPr>
                <w:rFonts w:eastAsia="Times New Roman"/>
                <w:lang w:val="ro-RO" w:eastAsia="ru-RU"/>
              </w:rPr>
            </w:pPr>
            <w:r w:rsidRPr="00B61D10">
              <w:rPr>
                <w:rFonts w:eastAsia="Times New Roman"/>
                <w:b/>
                <w:sz w:val="24"/>
                <w:szCs w:val="24"/>
                <w:lang w:val="ro-RO" w:eastAsia="ru-RU"/>
              </w:rPr>
              <w:t>Autoritatea publică centrală/Program/Proiect</w:t>
            </w:r>
          </w:p>
        </w:tc>
        <w:tc>
          <w:tcPr>
            <w:tcW w:w="1276" w:type="dxa"/>
            <w:vMerge w:val="restart"/>
          </w:tcPr>
          <w:p w:rsidR="0034377F" w:rsidRPr="00B61D10" w:rsidRDefault="0034377F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  <w:p w:rsidR="0034377F" w:rsidRPr="00B61D10" w:rsidRDefault="0034377F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DE63D1">
            <w:pPr>
              <w:jc w:val="center"/>
              <w:rPr>
                <w:rFonts w:eastAsia="Times New Roman"/>
                <w:lang w:val="ro-RO" w:eastAsia="ru-RU"/>
              </w:rPr>
            </w:pPr>
            <w:r w:rsidRPr="00B61D10">
              <w:rPr>
                <w:rFonts w:eastAsia="Times New Roman"/>
                <w:b/>
                <w:sz w:val="24"/>
                <w:szCs w:val="24"/>
                <w:lang w:val="ro-RO" w:eastAsia="ru-RU"/>
              </w:rPr>
              <w:t>TOTAL</w:t>
            </w:r>
          </w:p>
        </w:tc>
        <w:tc>
          <w:tcPr>
            <w:tcW w:w="3119" w:type="dxa"/>
            <w:gridSpan w:val="2"/>
          </w:tcPr>
          <w:p w:rsidR="007619A2" w:rsidRPr="00B61D10" w:rsidRDefault="007619A2" w:rsidP="00DE63D1">
            <w:pPr>
              <w:jc w:val="center"/>
              <w:rPr>
                <w:rFonts w:eastAsia="Times New Roman"/>
                <w:lang w:val="ro-RO" w:eastAsia="ru-RU"/>
              </w:rPr>
            </w:pPr>
            <w:r w:rsidRPr="00B61D10">
              <w:rPr>
                <w:rFonts w:eastAsia="Times New Roman"/>
                <w:b/>
                <w:sz w:val="24"/>
                <w:szCs w:val="24"/>
                <w:lang w:val="ro-RO" w:eastAsia="ru-RU"/>
              </w:rPr>
              <w:t>inclusiv din contul</w:t>
            </w:r>
          </w:p>
        </w:tc>
      </w:tr>
      <w:tr w:rsidR="007619A2" w:rsidRPr="00B61D10" w:rsidTr="0034377F">
        <w:trPr>
          <w:gridAfter w:val="1"/>
          <w:wAfter w:w="283" w:type="dxa"/>
          <w:tblHeader/>
        </w:trPr>
        <w:tc>
          <w:tcPr>
            <w:tcW w:w="1135" w:type="dxa"/>
            <w:vMerge/>
          </w:tcPr>
          <w:p w:rsidR="007619A2" w:rsidRPr="00B61D10" w:rsidRDefault="007619A2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vMerge/>
          </w:tcPr>
          <w:p w:rsidR="007619A2" w:rsidRPr="00B61D10" w:rsidRDefault="007619A2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1276" w:type="dxa"/>
            <w:vMerge/>
          </w:tcPr>
          <w:p w:rsidR="007619A2" w:rsidRPr="00B61D10" w:rsidRDefault="007619A2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1418" w:type="dxa"/>
          </w:tcPr>
          <w:p w:rsidR="007619A2" w:rsidRPr="00B61D10" w:rsidRDefault="007619A2" w:rsidP="00DE63D1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sz w:val="24"/>
                <w:szCs w:val="24"/>
                <w:lang w:val="ro-RO" w:eastAsia="ru-RU"/>
              </w:rPr>
              <w:t>resurselor                     generale și veniturilor colectate</w:t>
            </w:r>
          </w:p>
        </w:tc>
        <w:tc>
          <w:tcPr>
            <w:tcW w:w="1701" w:type="dxa"/>
          </w:tcPr>
          <w:p w:rsidR="007619A2" w:rsidRPr="00B61D10" w:rsidRDefault="007619A2" w:rsidP="00DE63D1">
            <w:pPr>
              <w:jc w:val="center"/>
              <w:rPr>
                <w:rFonts w:eastAsia="Times New Roman"/>
                <w:lang w:val="ro-RO" w:eastAsia="ru-RU"/>
              </w:rPr>
            </w:pPr>
            <w:r w:rsidRPr="00B61D10">
              <w:rPr>
                <w:rFonts w:eastAsia="Times New Roman"/>
                <w:b/>
                <w:sz w:val="24"/>
                <w:szCs w:val="24"/>
                <w:lang w:val="ro-RO" w:eastAsia="ru-RU"/>
              </w:rPr>
              <w:t>proiectelor finanţate din surse externe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</w:tcPr>
          <w:p w:rsidR="007619A2" w:rsidRPr="00B61D10" w:rsidRDefault="007619A2" w:rsidP="007619A2">
            <w:pPr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T O T A L</w:t>
            </w:r>
          </w:p>
        </w:tc>
        <w:tc>
          <w:tcPr>
            <w:tcW w:w="1276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1598736,1</w:t>
            </w:r>
          </w:p>
        </w:tc>
        <w:tc>
          <w:tcPr>
            <w:tcW w:w="1418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242388,4</w:t>
            </w:r>
          </w:p>
        </w:tc>
        <w:tc>
          <w:tcPr>
            <w:tcW w:w="1701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1356347,7</w:t>
            </w:r>
          </w:p>
        </w:tc>
      </w:tr>
      <w:tr w:rsidR="0034377F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34377F" w:rsidRPr="00B61D10" w:rsidRDefault="0034377F" w:rsidP="007619A2">
            <w:pPr>
              <w:jc w:val="center"/>
              <w:rPr>
                <w:rFonts w:eastAsia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</w:tcPr>
          <w:p w:rsidR="0034377F" w:rsidRPr="00B61D10" w:rsidRDefault="0034377F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276" w:type="dxa"/>
            <w:vAlign w:val="center"/>
          </w:tcPr>
          <w:p w:rsidR="0034377F" w:rsidRPr="00B61D10" w:rsidRDefault="0034377F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418" w:type="dxa"/>
            <w:vAlign w:val="center"/>
          </w:tcPr>
          <w:p w:rsidR="0034377F" w:rsidRPr="00B61D10" w:rsidRDefault="0034377F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701" w:type="dxa"/>
            <w:vAlign w:val="center"/>
          </w:tcPr>
          <w:p w:rsidR="0034377F" w:rsidRPr="00B61D10" w:rsidRDefault="0034377F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0203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Finanţelor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22419,1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14190,9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8228,2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Administrarea veniturilor publice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22419,1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14190,9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8228,2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Construcția zonei de control la Postul vamal Giurgiulești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727,2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727,2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zonei de control la Postul vamal Costești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Construcția blocurilor sanitare la 23 de posturi vamale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3820,9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3820,9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„Reabilitarea şi modernizarea posturilor vamale de la frontiera moldo-română”,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14891,0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7842,8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7048,2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Modernizarea infrastructurii Biroului vamal Leuşeni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10065,8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5559,8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4506,0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Modernizarea infrastructurii Postului vamal Sculeni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472,0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472,0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Modernizarea infrastructurii Postului vamal Giurgiulești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4353,2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1811,0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2542,2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Proiectul „Modernizarea administrării fiscale (TAMP)”, inclusiv:                                   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Crearea noului site web al Serviciului Fiscal de Stat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1180,0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0204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Justiţiei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4302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Sistemul penitenciar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casei de arest din municipiul Bălţi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22711,0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22711,0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perimetrului de pază al Penitenciarului nr.7, satul Rusca, raionul Hâncești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4289,0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4289,0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perimetrului de pază al Penitenciarului nr.10, satul Goian,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0205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Afacerilor Interne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74134,4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53449,0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20685,4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3502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Ordine şi siguranţă publică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26068,8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16882,0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9186,8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„Cooperare regională pentru prevenirea şi combaterea criminalităţii transfrontaliere România – Moldova”,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13686,8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9186,8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Construcția sediului pentru trei subdiviziuni operative ale Inspectoratului Național de </w:t>
            </w: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 xml:space="preserve">Investigații, str. Bucuriei nr.14, municipiul Chișinău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13686,8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9186,8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anexei la clădirea laboratorului de expertiză genetico-judiciară (ADN), str. Putna nr.10,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9412,0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9412,0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izolatorului de detenție provizorie al Inspectoratului de Poliție Bălți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2970,0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2970,0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3505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Servicii de suport în domeniul afacerilor interne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bazinului Clubului Sportiv Central „Dinamo”, str. Gheorghe Asachi nr.23,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3506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Managementul frontierei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22103,8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17870,6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4233,2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Proiectul „Cooperare regională pentru prevenirea şi combaterea criminalităţii transfrontaliere România </w:t>
            </w: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–</w:t>
            </w: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Moldova”,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8508,4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4275,2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4233,2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sediului Sectorului Poliției de Frontieră Br</w:t>
            </w: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â</w:t>
            </w: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nza, raionul Cahul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2126,6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1068,8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1057,8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sediului Sectorului Poliției de Frontieră Stoianovca, raionul Cantemir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2126,6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1068,8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1057,8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sediului Sectorului Poliției de Frontieră Toceni, raionul Cantemir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2127,6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1068,8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1058,8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sediului Sectorului Poliției de Frontieră Valea Mare, raionul Ungheni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2127,6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1068,8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1058,8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sediului Sectorului Poliției de Frontieră Briceni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2593,3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2593,3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sediului Sectorului Poliției de Frontieră Soroca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2002,1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2002,1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sistemului de comunicații al Poliției de Frontieră (TETRA) pe segmentul moldo-ucrainean al frontierei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3702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Protecţia civilă şi apărarea împotriva incendiilor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16961,8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9696,4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7265,4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Construcţia sediului Unității de salvatori și pompieri Ungheni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Reconstrucţia sediului Unității de salvatori și pompieri Cantemir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Construcţia sediului Unității de salvatori și pompieri Hâncești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341,7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341,7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Construcția sediului Postului de salvatori și pompieri, satul Sănătăuca, raionul Florești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164,7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164,7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Proiectul „Îmbunătăţirea infrastructurii de operare a serviciului mobil de urgenţă, resuscitare şi descarcerare (SMURD) şi de </w:t>
            </w: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pregătire a personalului de intervenţie în situaţii de urgenţă în zona transfrontalieră dintre Republica Moldova şi România”, inclusiv:</w:t>
            </w:r>
          </w:p>
        </w:tc>
        <w:tc>
          <w:tcPr>
            <w:tcW w:w="1276" w:type="dxa"/>
            <w:vAlign w:val="bottom"/>
          </w:tcPr>
          <w:p w:rsidR="009653CC" w:rsidRPr="00B61D10" w:rsidRDefault="009653CC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11809,4</w:t>
            </w:r>
          </w:p>
        </w:tc>
        <w:tc>
          <w:tcPr>
            <w:tcW w:w="1418" w:type="dxa"/>
            <w:vAlign w:val="bottom"/>
          </w:tcPr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4544,0</w:t>
            </w:r>
          </w:p>
        </w:tc>
        <w:tc>
          <w:tcPr>
            <w:tcW w:w="1701" w:type="dxa"/>
            <w:vAlign w:val="bottom"/>
          </w:tcPr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3A4D18" w:rsidRPr="00B61D10" w:rsidRDefault="003A4D18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7265,4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lastRenderedPageBreak/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Construcția heliportului pentru elicoptere medicale, str. Nicolae Testemițanu nr.29,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1446,8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1446,8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Construcția heliportului pentru elicoptere medicale, str. Poamei nr.21,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1446,8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1446,8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 xml:space="preserve">Construcția heliportului pentru elicoptere medicale, municipiul Bălți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1446,8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1446,8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Reconstrucţia sediului Punctului de operare terestră SMURD Cantemir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3136,0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1786,0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1350,0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Reconstrucţia sediului Punctului de operare terestră SMURD Ungheni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4333,0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2758,0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1575,0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Proiectul „Răspuns comun eficient în situații de urgență transfrontaliere”,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1170,0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1170,0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 xml:space="preserve">Construcția sediului Dispeceratului Regional pentru Situații de Urgență Nord, municipiul Bălți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1170,0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1170,0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Proiectul „Îmbunătățirea capacităților de comunicare bazate pe TIC în zona transfrontalieră a României de Nord-Est – Republica Moldova”,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1476,0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1476,0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Reconstrucția Centrului Republican de Instruire pentru Pompieri și Salvatori, satul Răzeni, raionul Ialoveni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1476,0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1476,0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Afacerilor Externe și Integrării Europene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Promovarea intereselor naţionale prin intermediul instituţiilor serviciului diplomatic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complexului Ambasadei Republicii Moldova în Republica Belarus, orașul Minsk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0218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Economiei și Infrastructurii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1242057,6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1241957,6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bottom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5803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Reţele electrice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5234,1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5234,1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„Studiul de fezabilitate Interconectarea asincronă MD – RO”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5234,1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5234,1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6402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Dezvoltarea drumurilor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1236723,5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1236723,5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„Susținerea Programului în sectorul drumurilor”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834273,5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834273,5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„Reabilitarea drumurilor locale”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402450,0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402450,0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6406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transportului aerian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Finalizarea construcției pistei de decolare/aterizare pentru elicoptere cu drum de acces, satul Giurgiulești, raionul Cahul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0219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Agriculturii, Dezvoltării Regionale și Mediului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80894,0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6447,7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74446,3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5102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durabilă a sectoarelor fitotehnie şi horticultură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56529,7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112,9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56416,8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 xml:space="preserve">Proiectul „Programul rural de reziliență economico-climatică incluzivă (IFAD VI)”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36599,5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105,8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36493,7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Proiectul „Programul de reziliență rurală (IFAD VII)”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9407,1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7,1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9400,0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Proiectul „Agricultura competitivă”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10523,1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10523,1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7504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Construcţia locuinţelor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Proiectul „Construcţia locuinţelor sociale II”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8809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Învăţământ profesionaltehnic postsecundar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6334,8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6334,8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Horticultură și Tehnologii Agricole, satul Țaul, raionul Dondușeni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6334,8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6334,8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0220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Educației, Culturii și Cercetării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87709,6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87709,6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Cercetări ştiinţifice fundamentale în direcţia strategică „Materiale, tehnologii şi produse inovative”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serelor Grădinii Botanice Naționale (Institut) „Alexandru Ciubotaru”, str. Pădurii nr.18,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8503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Protejarea şi punerea în valoare a patrimoniului cultural naţional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33900,0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33900,0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edificiului Sălii cu Orgă, bd. Ștefan cel Mare și Sfânt nr.81, municipiul Chişinău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edificiului Teatrului Republican Muzical-Dramatic „B. P. Hasdeu”, str. Bogdan Petriceicu Hasdeu nr.6, municipiul Cahul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edificiului Muzeului Naţional de Artă al Moldovei, str. 31 August 1989 nr.115, municipiul Chişinău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sediului Muzeului de Istorie a Evreilor din Republica Moldova,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și reconstrucția edificiilor Muzeului Național de Etnografie și Istorie Naturală, str. Mihail Kogălniceanu nr.82,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blocului „B” al Muzeului Național de Istorie a Moldovei (Muzeul Victimelor Deportărilor și Represiunilor Politice), str. Mitropolit Gavriil Bănulescu-Bodoni nr.16, municipiul Chișinău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Casei-muzeu „Alexandr Pușkin”, str. Anton Pann nr.19,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Bisericii „Adormirea Maicii Domnului”, orașul Căușeni, filiala Muzeului Naţional de Artă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„Promovarea tradițiilor etnografice din România și Republica Moldova”,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Muzeului Satului, filiala Muzeului Național de Etnografie și Istorie Naturală, bd. Dacia,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„Istoria și muzica – valorile care ne reunesc”,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Restaurarea caselor tradiționale țărănești din cadrul Rezervației cultural-naturale „Orheiul Vechi”, satele Butuceni și Morovaia, raionul Orhei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Sport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9360,9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9360,9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Reconstrucţia bazei sportive de canotaj a Centrului Sportiv de Pregătire a Loturilor Naționale, oraşul Vatra, municipiul Chişinău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Reconstrucţia căminului pentru sportivi al Centrului Sportiv de Pregătire a Loturilor Naționale, bd. Decebal nr.72/2, municipiul Chişinău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5354,9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5354,9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Reconstrucția clădirii cu anexarea sălii polivalente a Școlii Sportive Specializate de Box din satul Grimăncăuți, raionul Briceni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8808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Învăţământ profesional tehnic secundar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1610,0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1610,0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Construcția centralei termice pe gaze naturale a Școlii Profesionale nr.2 din municipiul Cahul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1610,0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1610,0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8809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Învăţământ profesionaltehnic postsecundar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42232,4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42232,4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Construcții, str. Gheorghe Asachi nr.71,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 xml:space="preserve">Reconstrucția și modernizarea clădirilor Centrului de Excelență în Energetică și </w:t>
            </w: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lastRenderedPageBreak/>
              <w:t>Electronică, str. Melestiu nr.12, municipiul Chișinău</w:t>
            </w:r>
          </w:p>
        </w:tc>
        <w:tc>
          <w:tcPr>
            <w:tcW w:w="1276" w:type="dxa"/>
            <w:vAlign w:val="bottom"/>
          </w:tcPr>
          <w:p w:rsidR="00413DBD" w:rsidRPr="00B61D10" w:rsidRDefault="00413DBD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13DBD" w:rsidRPr="00B61D10" w:rsidRDefault="00413DBD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13DBD" w:rsidRPr="00B61D10" w:rsidRDefault="00413DBD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18000,0</w:t>
            </w:r>
          </w:p>
        </w:tc>
        <w:tc>
          <w:tcPr>
            <w:tcW w:w="1418" w:type="dxa"/>
            <w:vAlign w:val="bottom"/>
          </w:tcPr>
          <w:p w:rsidR="00413DBD" w:rsidRPr="00B61D10" w:rsidRDefault="00413DBD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13DBD" w:rsidRPr="00B61D10" w:rsidRDefault="00413DBD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13DBD" w:rsidRPr="00B61D10" w:rsidRDefault="00413DBD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bookmarkStart w:id="0" w:name="_GoBack"/>
            <w:bookmarkEnd w:id="0"/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Economie și Finanțe, str. Miron Costin nr.26/2,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1985,3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1985,3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Educație Artistică  „Ștefan Neaga”, str. Hristo Botev nr.4,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17188,8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17188,8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clădirii Centrului de Excelență în Energetică și Electronică, str. Mihail Sadoveanu nr.40/2,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Reconstrucția și modernizarea clădirilor Centrului de Excelență în Transporturi, str. Sarmizegetusa nr.31,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58,3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58,3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0221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Ministerul Sănătății, Muncii și Protecției Sociale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40423,4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34491,2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5932,2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8013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Asistență medicală de reabilitare și recuperare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4471,4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4471,4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Renovarea clădirii și a teritoriului adiacent ale Spitalului de Stat, str. Drumul Viilor nr.34,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4471,4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4471,4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8019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şi modernizarea instituţiilor în domeniul ocrotirii sănătăţii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29057,0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23124,8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5932,2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Proiectul „Îmbunătăţirea infrastructurii de operare a serviciului mobil de urgenţă, resuscitare şi descarcerare (SMURD) şi de pregătire a personalului de intervenţie în situaţii de urgenţă în zona transfrontalieră dintre Republica Moldova şi România”, 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14057,0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8124,8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5932,2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Unității de primiri urgente a Institutului de Medicină Urgentă, str. Toma Ciorbă nr.1, municipiul Chișinău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14057,0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8124,8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5932,2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Reconstrucția blocului operator al Institutului de Medicină Urgentă, str. Toma Ciorbă nr.1, municipiul Chișinău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9009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Protecție în domeniul asigurării cu locuințe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635,0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635,0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Construcţia blocului locativ pentru participanţii la lichidarea consecinţelor avariei de la CAE Cernobâl, str. Alba Iulia nr.91/3, municipiul Chişinău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635,0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635,0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9010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 xml:space="preserve">Protecția socială a persoanelor cu </w:t>
            </w: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lastRenderedPageBreak/>
              <w:t xml:space="preserve">dizabilități                                                                                                      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lastRenderedPageBreak/>
              <w:t>6260,0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6260,0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Construcţia sediului Centrului Național pentru Determinarea Dizabilității și Capacității de Muncă, str. Alexandru Hâjdeu nr.49, municipiul Chişinău 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6260,0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6260,0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0406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Serviciul de Informații și Securitate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Asigurarea securității de stat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Proiect de investiții capitale nr.4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0504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Fondul de Investiții Sociale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8098,0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5098,0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8806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Învăţământ liceal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8098,0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5098,0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Construcția blocului de studii al Liceului Teoretic „Mihai Eminescu” din municipiul Comrat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8098,0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5098,0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vAlign w:val="bottom"/>
          </w:tcPr>
          <w:p w:rsidR="007619A2" w:rsidRPr="00B61D10" w:rsidRDefault="00177C65" w:rsidP="00F2321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TOTAL</w:t>
            </w:r>
          </w:p>
        </w:tc>
        <w:tc>
          <w:tcPr>
            <w:tcW w:w="1276" w:type="dxa"/>
            <w:vAlign w:val="bottom"/>
          </w:tcPr>
          <w:p w:rsidR="007619A2" w:rsidRPr="00B61D10" w:rsidRDefault="009011E0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1598736,1</w:t>
            </w:r>
          </w:p>
        </w:tc>
        <w:tc>
          <w:tcPr>
            <w:tcW w:w="1418" w:type="dxa"/>
            <w:vAlign w:val="bottom"/>
          </w:tcPr>
          <w:p w:rsidR="007619A2" w:rsidRPr="00B61D10" w:rsidRDefault="009011E0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242388,4</w:t>
            </w:r>
          </w:p>
        </w:tc>
        <w:tc>
          <w:tcPr>
            <w:tcW w:w="1701" w:type="dxa"/>
            <w:vAlign w:val="bottom"/>
          </w:tcPr>
          <w:p w:rsidR="007619A2" w:rsidRPr="00B61D10" w:rsidRDefault="009011E0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1356347,7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inclusiv: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Managementul finanţelor publice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22419,1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14190,9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8228,2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0502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Administrarea veniturilor publice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22419,1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14190,9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8228,2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Afacerile externe și cooperarea externă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Promovarea intereselor naţionale prin intermediul instituţiilor serviciului diplomatic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Cercetările ştiinţifice fundamentale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Cercetări ştiinţifice fundamentale în direcţia strategică „Materiale, tehnologii şi produse inovative”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606,3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35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Afaceri interne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57172,6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43752,6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13420,0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Ordine şi siguranţă publică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26068,8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16882,0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9186,8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3505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Servicii de suport în domeniul afacerilor interne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3506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Managementul frontierei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22103,8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17870,6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4233,2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Securitatea națională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3602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Asigurarea securității de stat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37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Protecţie şi salvare în situaţii excepţionale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16961,8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9696,4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7265,4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3702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Protecţia civilă şi apărarea împotriva incendiilor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16961,8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9696,4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7265,4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43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Sistemul penitenciar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Sistemul penitenciar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28000,0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51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Dezvoltarea agriculturii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56529,7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112,9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56416,8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5102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Dezvoltarea durabilă a sectoarelor fitotehnie şi horticultură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56529,7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112,9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56416,8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58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ED7D31" w:themeColor="accent2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Dezvoltarea sectorului energetic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5234,1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5234,1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5803</w:t>
            </w:r>
          </w:p>
        </w:tc>
        <w:tc>
          <w:tcPr>
            <w:tcW w:w="4819" w:type="dxa"/>
            <w:vAlign w:val="bottom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Reţele electrice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5234,1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5234,1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lastRenderedPageBreak/>
              <w:t>64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Dezvoltarea transporturilor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1236823,5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1236723,5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6402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Dezvoltarea drumurilor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1236723,5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1236723,5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6406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Dezvoltarea transportului aerian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75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Dezvoltarea gospodăriei de locuinţe şi serviciilor comunale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7504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Construcţia locuinţelor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18029,5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80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Sănătatea publică şi serviciile medicale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33528,4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27596,2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5932,2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8013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Asistență medicală de reabilitare și recuperare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4471,4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4471,4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8019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Dezvoltarea şi modernizarea instituţiilor în domeniul ocrotirii sănătăţii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29057,0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23124,8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5932,2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85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Cultura, cultele şi odihna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33900,0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33900,0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8503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Protejarea şi punerea în valoare a patrimoniului cultural naţional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33900,0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33900,0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Tineret şi sport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9360,9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9360,9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8602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Sport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9360,9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9360,9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88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Învăţământ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58275,2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53177,2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5098,0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8806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Învăţământ liceal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8098,0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3000,0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5098,0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8808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Învăţământ profesional tehnic secundar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1610,0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1610,0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8809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Învăţământ profesionaltehnic postsecundar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48567,2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48567,2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90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Protecţia socială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6895,0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6895,0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7619A2" w:rsidRPr="00B61D10" w:rsidTr="0034377F">
        <w:trPr>
          <w:gridAfter w:val="1"/>
          <w:wAfter w:w="283" w:type="dxa"/>
        </w:trPr>
        <w:tc>
          <w:tcPr>
            <w:tcW w:w="1135" w:type="dxa"/>
            <w:vAlign w:val="center"/>
          </w:tcPr>
          <w:p w:rsidR="007619A2" w:rsidRPr="00B61D10" w:rsidRDefault="007619A2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9009</w:t>
            </w:r>
          </w:p>
        </w:tc>
        <w:tc>
          <w:tcPr>
            <w:tcW w:w="4819" w:type="dxa"/>
            <w:vAlign w:val="center"/>
          </w:tcPr>
          <w:p w:rsidR="007619A2" w:rsidRPr="00B61D10" w:rsidRDefault="007619A2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Protecție în domeniul asigurării cu locuințe</w:t>
            </w:r>
          </w:p>
        </w:tc>
        <w:tc>
          <w:tcPr>
            <w:tcW w:w="1276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635,0</w:t>
            </w:r>
          </w:p>
        </w:tc>
        <w:tc>
          <w:tcPr>
            <w:tcW w:w="1418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635,0</w:t>
            </w:r>
          </w:p>
        </w:tc>
        <w:tc>
          <w:tcPr>
            <w:tcW w:w="1701" w:type="dxa"/>
            <w:vAlign w:val="bottom"/>
          </w:tcPr>
          <w:p w:rsidR="007619A2" w:rsidRPr="00B61D10" w:rsidRDefault="007619A2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34377F" w:rsidRPr="00B61D10" w:rsidTr="0034377F">
        <w:tc>
          <w:tcPr>
            <w:tcW w:w="1135" w:type="dxa"/>
            <w:vAlign w:val="center"/>
          </w:tcPr>
          <w:p w:rsidR="0034377F" w:rsidRPr="00B61D10" w:rsidRDefault="0034377F" w:rsidP="007619A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9010</w:t>
            </w:r>
          </w:p>
        </w:tc>
        <w:tc>
          <w:tcPr>
            <w:tcW w:w="4819" w:type="dxa"/>
            <w:vAlign w:val="center"/>
          </w:tcPr>
          <w:p w:rsidR="0034377F" w:rsidRPr="00B61D10" w:rsidRDefault="0034377F" w:rsidP="007619A2">
            <w:pPr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 xml:space="preserve">Protecția socială a persoanelor cu dizabilități                                                                                                       </w:t>
            </w:r>
          </w:p>
        </w:tc>
        <w:tc>
          <w:tcPr>
            <w:tcW w:w="1276" w:type="dxa"/>
            <w:vAlign w:val="bottom"/>
          </w:tcPr>
          <w:p w:rsidR="0034377F" w:rsidRPr="00B61D10" w:rsidRDefault="0034377F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6260,0</w:t>
            </w:r>
          </w:p>
        </w:tc>
        <w:tc>
          <w:tcPr>
            <w:tcW w:w="1418" w:type="dxa"/>
            <w:vAlign w:val="bottom"/>
          </w:tcPr>
          <w:p w:rsidR="0034377F" w:rsidRPr="00B61D10" w:rsidRDefault="0034377F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6260,0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34377F" w:rsidRPr="00B61D10" w:rsidRDefault="0034377F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4377F" w:rsidRPr="00B61D10" w:rsidRDefault="0034377F" w:rsidP="007619A2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B61D10">
              <w:rPr>
                <w:rFonts w:eastAsia="Times New Roman"/>
                <w:sz w:val="24"/>
                <w:szCs w:val="24"/>
                <w:lang w:val="ro-RO" w:eastAsia="ru-RU"/>
              </w:rPr>
              <w:t>”</w:t>
            </w:r>
          </w:p>
        </w:tc>
      </w:tr>
    </w:tbl>
    <w:p w:rsidR="007619A2" w:rsidRPr="00B61D10" w:rsidRDefault="007619A2" w:rsidP="00DE63D1">
      <w:pPr>
        <w:spacing w:after="0" w:line="240" w:lineRule="auto"/>
        <w:jc w:val="center"/>
        <w:rPr>
          <w:rFonts w:eastAsia="Times New Roman"/>
          <w:lang w:val="ro-RO" w:eastAsia="ru-RU"/>
        </w:rPr>
      </w:pPr>
    </w:p>
    <w:p w:rsidR="008C63E9" w:rsidRPr="00B61D10" w:rsidRDefault="009C57B4">
      <w:pPr>
        <w:rPr>
          <w:lang w:val="ro-RO"/>
        </w:rPr>
      </w:pPr>
      <w:r w:rsidRPr="00B61D10">
        <w:rPr>
          <w:lang w:val="ro-RO"/>
        </w:rPr>
        <w:br w:type="textWrapping" w:clear="all"/>
      </w:r>
    </w:p>
    <w:sectPr w:rsidR="008C63E9" w:rsidRPr="00B61D10" w:rsidSect="007C2DC8">
      <w:headerReference w:type="default" r:id="rId7"/>
      <w:pgSz w:w="11906" w:h="16838"/>
      <w:pgMar w:top="1138" w:right="863" w:bottom="1138" w:left="1260" w:header="706" w:footer="70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005" w:rsidRDefault="006B7005" w:rsidP="005A59EE">
      <w:pPr>
        <w:spacing w:after="0" w:line="240" w:lineRule="auto"/>
      </w:pPr>
      <w:r>
        <w:separator/>
      </w:r>
    </w:p>
  </w:endnote>
  <w:endnote w:type="continuationSeparator" w:id="1">
    <w:p w:rsidR="006B7005" w:rsidRDefault="006B7005" w:rsidP="005A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005" w:rsidRDefault="006B7005" w:rsidP="005A59EE">
      <w:pPr>
        <w:spacing w:after="0" w:line="240" w:lineRule="auto"/>
      </w:pPr>
      <w:r>
        <w:separator/>
      </w:r>
    </w:p>
  </w:footnote>
  <w:footnote w:type="continuationSeparator" w:id="1">
    <w:p w:rsidR="006B7005" w:rsidRDefault="006B7005" w:rsidP="005A5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79454"/>
      <w:docPartObj>
        <w:docPartGallery w:val="Page Numbers (Top of Page)"/>
        <w:docPartUnique/>
      </w:docPartObj>
    </w:sdtPr>
    <w:sdtContent>
      <w:p w:rsidR="009653CC" w:rsidRDefault="00B2046D">
        <w:pPr>
          <w:pStyle w:val="Header"/>
          <w:jc w:val="center"/>
        </w:pPr>
        <w:r>
          <w:fldChar w:fldCharType="begin"/>
        </w:r>
        <w:r w:rsidR="009653CC">
          <w:instrText>PAGE   \* MERGEFORMAT</w:instrText>
        </w:r>
        <w:r>
          <w:fldChar w:fldCharType="separate"/>
        </w:r>
        <w:r w:rsidR="00B61D10">
          <w:rPr>
            <w:noProof/>
          </w:rPr>
          <w:t>2</w:t>
        </w:r>
        <w:r>
          <w:fldChar w:fldCharType="end"/>
        </w:r>
      </w:p>
      <w:p w:rsidR="009653CC" w:rsidRDefault="009653CC" w:rsidP="008370A6">
        <w:pPr>
          <w:pStyle w:val="Header"/>
          <w:tabs>
            <w:tab w:val="clear" w:pos="4677"/>
            <w:tab w:val="clear" w:pos="9355"/>
            <w:tab w:val="center" w:pos="4962"/>
            <w:tab w:val="left" w:pos="8080"/>
          </w:tabs>
          <w:ind w:right="2"/>
          <w:jc w:val="right"/>
        </w:pPr>
        <w:r>
          <w:t xml:space="preserve">                                                                                     Anexa nr. 6 (continuare)</w:t>
        </w:r>
      </w:p>
    </w:sdtContent>
  </w:sdt>
  <w:p w:rsidR="009653CC" w:rsidRDefault="009653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3D1"/>
    <w:rsid w:val="000D682F"/>
    <w:rsid w:val="001740DD"/>
    <w:rsid w:val="00177C65"/>
    <w:rsid w:val="001A354F"/>
    <w:rsid w:val="001D0E1F"/>
    <w:rsid w:val="002168D5"/>
    <w:rsid w:val="002209D0"/>
    <w:rsid w:val="002553D2"/>
    <w:rsid w:val="00275088"/>
    <w:rsid w:val="00280FAB"/>
    <w:rsid w:val="002C1F4D"/>
    <w:rsid w:val="002D0D51"/>
    <w:rsid w:val="0034377F"/>
    <w:rsid w:val="00371ADD"/>
    <w:rsid w:val="003723A9"/>
    <w:rsid w:val="00380043"/>
    <w:rsid w:val="003A4D18"/>
    <w:rsid w:val="003A7F8F"/>
    <w:rsid w:val="003F54DD"/>
    <w:rsid w:val="00400686"/>
    <w:rsid w:val="00413DBD"/>
    <w:rsid w:val="004227A4"/>
    <w:rsid w:val="00426893"/>
    <w:rsid w:val="00432609"/>
    <w:rsid w:val="0044389C"/>
    <w:rsid w:val="004D5D7E"/>
    <w:rsid w:val="00536E30"/>
    <w:rsid w:val="005527A9"/>
    <w:rsid w:val="005809C0"/>
    <w:rsid w:val="005A59EE"/>
    <w:rsid w:val="00640937"/>
    <w:rsid w:val="006A56A2"/>
    <w:rsid w:val="006B7005"/>
    <w:rsid w:val="006C4E92"/>
    <w:rsid w:val="006C4F67"/>
    <w:rsid w:val="00723E4B"/>
    <w:rsid w:val="00754034"/>
    <w:rsid w:val="007619A2"/>
    <w:rsid w:val="00786306"/>
    <w:rsid w:val="007A0723"/>
    <w:rsid w:val="007A488A"/>
    <w:rsid w:val="007C2DC8"/>
    <w:rsid w:val="00805D10"/>
    <w:rsid w:val="00821A0A"/>
    <w:rsid w:val="008370A6"/>
    <w:rsid w:val="008A3110"/>
    <w:rsid w:val="008C63E9"/>
    <w:rsid w:val="008C6E10"/>
    <w:rsid w:val="009011E0"/>
    <w:rsid w:val="00907647"/>
    <w:rsid w:val="0092101D"/>
    <w:rsid w:val="0092235E"/>
    <w:rsid w:val="009653CC"/>
    <w:rsid w:val="009C57B4"/>
    <w:rsid w:val="00A25564"/>
    <w:rsid w:val="00A53F20"/>
    <w:rsid w:val="00A65F55"/>
    <w:rsid w:val="00AC4B70"/>
    <w:rsid w:val="00B2046D"/>
    <w:rsid w:val="00B2175A"/>
    <w:rsid w:val="00B36B50"/>
    <w:rsid w:val="00B61D10"/>
    <w:rsid w:val="00BF116A"/>
    <w:rsid w:val="00C02B02"/>
    <w:rsid w:val="00C26892"/>
    <w:rsid w:val="00C5139E"/>
    <w:rsid w:val="00D01E07"/>
    <w:rsid w:val="00D81537"/>
    <w:rsid w:val="00DB596F"/>
    <w:rsid w:val="00DE63D1"/>
    <w:rsid w:val="00E4755D"/>
    <w:rsid w:val="00E64778"/>
    <w:rsid w:val="00E86642"/>
    <w:rsid w:val="00E90FBD"/>
    <w:rsid w:val="00ED1F3B"/>
    <w:rsid w:val="00EE7779"/>
    <w:rsid w:val="00F23217"/>
    <w:rsid w:val="00F33C54"/>
    <w:rsid w:val="00F766B3"/>
    <w:rsid w:val="00FC1AA1"/>
    <w:rsid w:val="00FD6A1B"/>
    <w:rsid w:val="00FF4B3B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EE"/>
  </w:style>
  <w:style w:type="paragraph" w:styleId="Footer">
    <w:name w:val="footer"/>
    <w:basedOn w:val="Normal"/>
    <w:link w:val="FooterChar"/>
    <w:uiPriority w:val="99"/>
    <w:unhideWhenUsed/>
    <w:rsid w:val="005A5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9EE"/>
  </w:style>
  <w:style w:type="paragraph" w:styleId="BalloonText">
    <w:name w:val="Balloon Text"/>
    <w:basedOn w:val="Normal"/>
    <w:link w:val="BalloonTextChar"/>
    <w:uiPriority w:val="99"/>
    <w:semiHidden/>
    <w:unhideWhenUsed/>
    <w:rsid w:val="00E47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1731F413-7FC6-4581-AC75-F53A14097F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A1113-956E-414A-9A99-DD8E557E7EC8}"/>
</file>

<file path=customXml/itemProps3.xml><?xml version="1.0" encoding="utf-8"?>
<ds:datastoreItem xmlns:ds="http://schemas.openxmlformats.org/officeDocument/2006/customXml" ds:itemID="{DADC02DC-41CE-47D7-A189-D5BB9CC92FA6}"/>
</file>

<file path=customXml/itemProps4.xml><?xml version="1.0" encoding="utf-8"?>
<ds:datastoreItem xmlns:ds="http://schemas.openxmlformats.org/officeDocument/2006/customXml" ds:itemID="{DEC8C140-0FC8-451C-A5A8-716F880980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2247</Words>
  <Characters>12812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4</cp:revision>
  <cp:lastPrinted>2020-09-15T13:17:00Z</cp:lastPrinted>
  <dcterms:created xsi:type="dcterms:W3CDTF">2020-09-29T13:40:00Z</dcterms:created>
  <dcterms:modified xsi:type="dcterms:W3CDTF">2020-09-29T13:56:00Z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