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22" w:rsidRDefault="00607122" w:rsidP="006071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o-RO" w:eastAsia="zh-CN"/>
        </w:rPr>
        <w:t>Anexa nr. 6</w:t>
      </w:r>
    </w:p>
    <w:p w:rsidR="00607122" w:rsidRDefault="00607122" w:rsidP="006071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zh-CN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val="ro-RO" w:eastAsia="zh-CN"/>
        </w:rPr>
        <w:t>Anexa nr. 6</w:t>
      </w:r>
    </w:p>
    <w:p w:rsidR="00607122" w:rsidRDefault="00607122" w:rsidP="00607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zh-CN"/>
        </w:rPr>
      </w:pPr>
    </w:p>
    <w:p w:rsidR="00607122" w:rsidRDefault="00607122" w:rsidP="00607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zh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zh-CN"/>
        </w:rPr>
        <w:t>Investi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 w:eastAsia="zh-CN"/>
        </w:rPr>
        <w:t>ţ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zh-CN"/>
        </w:rPr>
        <w:t>iile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zh-CN"/>
        </w:rPr>
        <w:t xml:space="preserve"> capitale pe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zh-CN"/>
        </w:rPr>
        <w:t>autorită</w:t>
      </w:r>
      <w:r>
        <w:rPr>
          <w:rFonts w:ascii="Times New Roman" w:eastAsia="Times New Roman" w:hAnsi="Times New Roman" w:cs="Times New Roman"/>
          <w:b/>
          <w:sz w:val="28"/>
          <w:szCs w:val="28"/>
          <w:lang w:val="ro-RO" w:eastAsia="zh-CN"/>
        </w:rPr>
        <w:t>ţ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zh-CN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zh-CN"/>
        </w:rPr>
        <w:t xml:space="preserve"> publice centrale</w:t>
      </w:r>
    </w:p>
    <w:p w:rsidR="00607122" w:rsidRDefault="00607122" w:rsidP="006071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zh-CN"/>
        </w:rPr>
      </w:pPr>
    </w:p>
    <w:tbl>
      <w:tblPr>
        <w:tblStyle w:val="TableGrid"/>
        <w:tblW w:w="15257" w:type="dxa"/>
        <w:tblLook w:val="04A0" w:firstRow="1" w:lastRow="0" w:firstColumn="1" w:lastColumn="0" w:noHBand="0" w:noVBand="1"/>
      </w:tblPr>
      <w:tblGrid>
        <w:gridCol w:w="1271"/>
        <w:gridCol w:w="6662"/>
        <w:gridCol w:w="2127"/>
        <w:gridCol w:w="2835"/>
        <w:gridCol w:w="2126"/>
        <w:gridCol w:w="236"/>
      </w:tblGrid>
      <w:tr w:rsidR="00607122" w:rsidTr="005B46C3">
        <w:trPr>
          <w:gridAfter w:val="1"/>
          <w:wAfter w:w="236" w:type="dxa"/>
          <w:tblHeader/>
        </w:trPr>
        <w:tc>
          <w:tcPr>
            <w:tcW w:w="15021" w:type="dxa"/>
            <w:gridSpan w:val="5"/>
            <w:tcBorders>
              <w:top w:val="nil"/>
              <w:left w:val="nil"/>
              <w:right w:val="nil"/>
            </w:tcBorders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8"/>
                <w:szCs w:val="28"/>
                <w:lang w:val="ro-RO" w:eastAsia="zh-CN"/>
              </w:rPr>
            </w:pPr>
            <w:r>
              <w:rPr>
                <w:rFonts w:eastAsia="Times New Roman"/>
                <w:sz w:val="24"/>
                <w:szCs w:val="24"/>
                <w:lang w:val="ro-RO" w:eastAsia="zh-CN"/>
              </w:rPr>
              <w:t>– mii lei –</w:t>
            </w:r>
          </w:p>
        </w:tc>
      </w:tr>
      <w:tr w:rsidR="00607122" w:rsidTr="005B46C3">
        <w:trPr>
          <w:gridAfter w:val="1"/>
          <w:wAfter w:w="236" w:type="dxa"/>
          <w:trHeight w:val="269"/>
          <w:tblHeader/>
        </w:trPr>
        <w:tc>
          <w:tcPr>
            <w:tcW w:w="1271" w:type="dxa"/>
            <w:vMerge w:val="restart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8"/>
                <w:szCs w:val="28"/>
                <w:lang w:val="ro-RO"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  <w:t>Codul</w:t>
            </w:r>
          </w:p>
        </w:tc>
        <w:tc>
          <w:tcPr>
            <w:tcW w:w="6662" w:type="dxa"/>
            <w:vMerge w:val="restart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8"/>
                <w:szCs w:val="28"/>
                <w:lang w:val="ro-RO"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  <w:t>Autoritatea publică centrală/Program/Proiect</w:t>
            </w:r>
          </w:p>
        </w:tc>
        <w:tc>
          <w:tcPr>
            <w:tcW w:w="2127" w:type="dxa"/>
            <w:vMerge w:val="restart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8"/>
                <w:szCs w:val="28"/>
                <w:lang w:val="ro-RO"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  <w:t>TOTAL</w:t>
            </w:r>
          </w:p>
        </w:tc>
        <w:tc>
          <w:tcPr>
            <w:tcW w:w="4961" w:type="dxa"/>
            <w:gridSpan w:val="2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8"/>
                <w:szCs w:val="28"/>
                <w:lang w:val="ro-RO"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  <w:t>inclusiv din contul</w:t>
            </w:r>
          </w:p>
        </w:tc>
      </w:tr>
      <w:tr w:rsidR="00607122" w:rsidRPr="00757757" w:rsidTr="005B46C3">
        <w:trPr>
          <w:gridAfter w:val="1"/>
          <w:wAfter w:w="236" w:type="dxa"/>
          <w:trHeight w:val="844"/>
          <w:tblHeader/>
        </w:trPr>
        <w:tc>
          <w:tcPr>
            <w:tcW w:w="1271" w:type="dxa"/>
            <w:vMerge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</w:pPr>
          </w:p>
        </w:tc>
        <w:tc>
          <w:tcPr>
            <w:tcW w:w="6662" w:type="dxa"/>
            <w:vMerge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</w:pPr>
          </w:p>
        </w:tc>
        <w:tc>
          <w:tcPr>
            <w:tcW w:w="2127" w:type="dxa"/>
            <w:vMerge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</w:pPr>
          </w:p>
        </w:tc>
        <w:tc>
          <w:tcPr>
            <w:tcW w:w="2835" w:type="dxa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  <w:t xml:space="preserve">resurselor                     generale </w:t>
            </w:r>
            <w:proofErr w:type="spellStart"/>
            <w:r>
              <w:rPr>
                <w:rFonts w:eastAsia="Times New Roman"/>
                <w:b/>
                <w:sz w:val="24"/>
                <w:szCs w:val="28"/>
                <w:lang w:val="ro-RO" w:eastAsia="zh-CN"/>
              </w:rPr>
              <w:t>ş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  <w:t>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  <w:t xml:space="preserve"> veniturilor colectate</w:t>
            </w:r>
          </w:p>
        </w:tc>
        <w:tc>
          <w:tcPr>
            <w:tcW w:w="2126" w:type="dxa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  <w:t xml:space="preserve">proiectelor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  <w:t>finanţate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  <w:t xml:space="preserve"> din surse externe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TOTAL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1866627,3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309754,9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1556872,4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0203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Ministerul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Finanţelor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55918,3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24213,5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31704,8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0502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Administrarea veniturilor publice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55918,3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24213,5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31704,8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Proiectul „Reabilitarea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modernizarea posturilor vamale de la frontiera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moldo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-română”, inclusiv: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47083,6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15378,8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31704,8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left="566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Modernizarea infrastructurii Biroului vamal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Leuşeni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10995,8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5559,8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5436,0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left="566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Modernizarea infrastructurii Postului vamal Sculeni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30822,8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7272,0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23550,8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left="566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Modernizarea infrastructurii Postului vamal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Giurgiule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ti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5265,0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2547,0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2718,0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zonei de control la Postul vamal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Giurgiule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ti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1865,8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1865,8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zonei de control la Postul vamal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Coste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ti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1800,0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1800,0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blocurilor sanitare la 23 de posturi vamale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5168,9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5168,9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0204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Ministerul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Justiţiei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212346,3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54396,3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157950,0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4302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Sistemul penitenciar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212346,3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54396,3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157950,0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casei de arest din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Bălţi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perimetrului de pază al Penitenciarului nr. 7, satul Rusca, raionul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Hânce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ti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2000,0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Reconstrucţia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Penitenciarului nr. 17,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oraşul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Rezina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Proiectul „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Construcţia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penitenciarului din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Chişinău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”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182346,3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24396,3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157950,0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10"/>
                <w:szCs w:val="10"/>
                <w:lang w:val="ro-RO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zh-C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 w:eastAsia="zh-CN"/>
              </w:rPr>
            </w:pP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0205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Ministerul Afacerilor Interne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102035,7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78833,5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23202,2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3502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Ordine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siguranţă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publică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26068,8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16882,0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9186,8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lastRenderedPageBreak/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Proiectul „Cooperare regională pentru prevenirea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combaterea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criminalităţii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transfrontaliere România – Moldova”, inclusiv: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13686,8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4500,0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9186,8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="566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sediului pentru trei subdiviziuni operative ale Inspectoratului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Na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ional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Investiga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, str. Bucuriei  nr. 14,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inău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13686,8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4500,0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9186,8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anexei la clădirea laboratorului de expertiză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genetico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-judiciară (ADN), str. Putna  nr. 10,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9412,0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9412,0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izolatorului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deten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provizorie al Inspectoratului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Poli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Băl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2970,0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2970,0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3506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Managementul frontierei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23627,3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18324,1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5303,2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Proiectul „Cooperare regională pentru prevenirea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combaterea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criminalităţii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transfrontaliere România – Moldova”, inclusiv: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9578,4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4275,2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5303,2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="566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sediului Sectorului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Poli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iei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Frontieră Brânza, raionul Cahul 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2394,6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1068,8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1325,8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="566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sediului Sectorului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Poli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iei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Frontieră Stoianovca, raionul Cantemir 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2394,6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1068,8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1325,8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="566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sediului Sectorului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Poli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iei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Frontieră Toceni, raionul Cantemir 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2394,6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1068,8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1325,8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="566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sediului Sectorului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Poli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iei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Frontieră Valea Mare, raionul Ungheni 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2394,6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1068,8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1325,8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sediului Sectorului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Poli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iei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Frontieră Briceni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2944,8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2944,8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sediului Sectorului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Poli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iei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Frontieră Soroca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2104,1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2104,1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sistemului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comunica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al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Poli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iei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Frontieră (TETRA) pe segmentul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moldo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-ucrainean al frontierei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9000,0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9000,0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3702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Protecţia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civilă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apărarea împotriva incendiilor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15339,6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6627,4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8712,2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Construcţia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sediului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Unită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de salvatori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pompieri Ungheni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Construcţia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sediului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Unită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de salvatori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pompieri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Hânce</w:t>
            </w:r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ti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341,7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341,7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lastRenderedPageBreak/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sediului Postului de salvatori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pompieri, satul Sănătăuca, raionul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Flore</w:t>
            </w:r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ti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164,7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164,7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Proiectul „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Îmbunătăţirea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infrastructurii de operare a Serviciului mobil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urgenţă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, resuscitare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descarcerare (SMURD)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pregătire a personalului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intervenţie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în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situaţii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urgenţă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în zona transfrontalieră dintre Republica Moldova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România”, inclusiv: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11187,2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2475,0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8712,2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Chars="200" w:firstLine="480"/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heliportului pentru elicoptere medicale, 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          </w:t>
            </w:r>
            <w:r>
              <w:rPr>
                <w:rFonts w:eastAsia="Times New Roman"/>
                <w:sz w:val="24"/>
                <w:szCs w:val="24"/>
                <w:lang w:val="ro-RO"/>
              </w:rPr>
              <w:t xml:space="preserve">str. Nicolae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Testemi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anu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nr. 29, municipiul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1446,8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1446,8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Chars="200" w:firstLine="480"/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heliportului pentru elicoptere medicale,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eastAsia="Times New Roman"/>
                <w:sz w:val="24"/>
                <w:szCs w:val="24"/>
                <w:lang w:val="ro-RO"/>
              </w:rPr>
              <w:t>str.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ro-RO"/>
              </w:rPr>
              <w:t>Poamei nr.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ro-RO"/>
              </w:rPr>
              <w:t xml:space="preserve">21, municipiul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1446,8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1446,8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Chars="200" w:firstLine="480"/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heliportului pentru elicoptere medicale, municipiul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Băl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1446,8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1446,8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Chars="200" w:firstLine="480"/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heliportului pentru elicoptere medicale, municipiul Cahul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1446,8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1446,8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Chars="200" w:firstLine="480"/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Reconstrucţia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sediului Punctului de operare terestră SMURD Cantemir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2362,5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1012,5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1350,0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Chars="200" w:firstLine="480"/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Reconstrucţia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sediului Punctului de operare terestră SMURD Ungheni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3037,5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1462,5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1575,0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 xml:space="preserve">Proiectul „Răspuns comun eficient în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situa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urgen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ă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transfrontaliere”, inclusiv: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1170,0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1170,0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Chars="200" w:firstLine="480"/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sediului Dispeceratului Regional pentru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Situa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de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Urgen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ă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Nord, municipiul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Băl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1170,0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1170,0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Proiectul „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Îmbunătă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irea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capacită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ilor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de comunicare bazate pe TIC în zona transfrontalieră a României de Nord-Est – Republica Moldova”, inclusiv: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1476,0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1476,0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Chars="200" w:firstLine="480"/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Centrului Republican de Instruire pentru Pompieri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Salvatori, satul Răzeni, raionul Ialoveni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1476,0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1476,0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8812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Perfec</w:t>
            </w:r>
            <w:r>
              <w:rPr>
                <w:rFonts w:eastAsia="Times New Roman"/>
                <w:b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ionarea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cadrelor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37000,0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37000,0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lastRenderedPageBreak/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complexului Centrului integrat de pregătire pentru aplicarea legii, str. Sfânta Vineri nr. 7,</w:t>
            </w:r>
            <w:r>
              <w:rPr>
                <w:rFonts w:eastAsia="Times New Roman"/>
                <w:color w:val="FF0000"/>
                <w:sz w:val="24"/>
                <w:szCs w:val="24"/>
                <w:lang w:val="ro-RO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37000,0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37000,0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10"/>
                <w:szCs w:val="10"/>
                <w:lang w:val="ro-RO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 w:eastAsia="zh-CN"/>
              </w:rPr>
            </w:pP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0206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Ministerul Afacerilor Externe </w:t>
            </w:r>
            <w:proofErr w:type="spellStart"/>
            <w:r>
              <w:rPr>
                <w:rFonts w:eastAsia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Integrării Europene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0602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Promovarea intereselor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naţionale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prin intermediul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instituţiilor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serviciului diplomatic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complexului Ambasadei Republicii Moldova în Republica Belarus,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ora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ul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Minsk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0218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Ministerul Economiei </w:t>
            </w:r>
            <w:proofErr w:type="spellStart"/>
            <w:r>
              <w:rPr>
                <w:rFonts w:eastAsia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Infrastructurii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1211438,9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1211438,9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bottom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5803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Reţele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electrice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7915,4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7915,4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pStyle w:val="tt"/>
              <w:shd w:val="clear" w:color="auto" w:fill="FFFFFF"/>
              <w:spacing w:before="0" w:beforeAutospacing="0" w:after="0" w:afterAutospacing="0"/>
              <w:rPr>
                <w:color w:val="000000"/>
                <w:lang w:val="ro-RO"/>
              </w:rPr>
            </w:pPr>
            <w:r>
              <w:rPr>
                <w:color w:val="000000"/>
                <w:lang w:val="ro-RO"/>
              </w:rPr>
              <w:t xml:space="preserve">Proiectul „Studiul de fezabilitate Interconectarea asincronă </w:t>
            </w:r>
            <w:r>
              <w:rPr>
                <w:color w:val="000000"/>
                <w:lang w:val="en-US"/>
              </w:rPr>
              <w:t xml:space="preserve">   </w:t>
            </w:r>
            <w:r>
              <w:rPr>
                <w:color w:val="000000"/>
                <w:lang w:val="ro-RO"/>
              </w:rPr>
              <w:t xml:space="preserve">MD – RO” 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7915,4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7915,4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6402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Dezvoltarea drumurilor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1203523,5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1203523,5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Proiectul „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Sus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inerea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Programului în sectorul drumurilor”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791073,5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791073,5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Proiectul „Reabilitarea drumurilor locale”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412450,0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412450,0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0219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Ministerul Agriculturii, Dezvoltării Regionale </w:t>
            </w:r>
            <w:proofErr w:type="spellStart"/>
            <w:r>
              <w:rPr>
                <w:rFonts w:eastAsia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Mediului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116715,8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10169,5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106546,3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5102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Dezvoltarea durabilă a sectoarelor fitotehnie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horticultură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83629,7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112,9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83516,8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 xml:space="preserve">Proiectul „Programul rural de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rezilien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ă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economico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-climatică incluzivă (IFAD VI)” 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43599,5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105,8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43493,7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 xml:space="preserve">Proiectul „Programul de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rezilien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ă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rurală (IFAD VII)”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22207,1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7,1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22200,0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Proiectul „Agricultura competitivă”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17823,1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17823,1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7504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Construcţia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locuinţelor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23029,5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23029,5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Proiectul „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Construcţia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locuinţelor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sociale II”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23029,5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23029,5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8809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Învăţământ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profesional tehnic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postsecundar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10056,6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10056,6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modernizarea clădirilor Centrului de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Excelen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ă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în Horticultură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Tehnologii Agricole, satul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Ţaul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, raionul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Dondu</w:t>
            </w:r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eni</w:t>
            </w:r>
            <w:proofErr w:type="spellEnd"/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10056,6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10056,6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lastRenderedPageBreak/>
              <w:t> 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0220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Ministerul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Educa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iei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, Culturii </w:t>
            </w:r>
            <w:proofErr w:type="spellStart"/>
            <w:r>
              <w:rPr>
                <w:rFonts w:eastAsia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Cercetării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78900,9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78900,9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1602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Cercetări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ştiinţifice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fundamentale în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direcţia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strategică „Materiale, tehnologii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produse inovative”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606,3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606,3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serelor Grădinii Botanice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Na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ionale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(Institut) „Alexandru Ciubotaru”, str. Pădurii nr. 18,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606,3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606,3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8503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Protejarea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punerea în valoare a patrimoniului cultural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naţional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30500,0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30500,0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Restaurarea edificiului Sălii cu Orgă, bd.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Ştefan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cel Mare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Sfânt           nr. 81,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Chişinău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2000,0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edificiului Teatrului Republican Muzical-Dramatic             „B. P.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Hasdeu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”, str. Bogdan Petriceicu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Hasdeu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nr. 6, municipiul Cahul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Restaurarea edificiului Muzeului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Naţional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Artă al Moldovei,             str. 31 August 1989  nr. 115,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Chişinău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17000,0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17000,0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sediului Muzeului de Istorie a Evreilor din Republica Moldova,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Restaurarea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edificiilor Muzeului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Na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ional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Etnografie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Istorie Naturală, str. Mihail Kogălniceanu nr. 82,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Restaurarea Bisericii „Adormirea Maicii Domnului”,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ora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ul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Cău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eni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, filiala Muzeului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Naţional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Artă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2000,0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Proiectul „Promovarea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tradi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iilor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etnografice din România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Republica Moldova”, inclusiv: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Chars="200" w:firstLine="480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Restaurarea Muzeului Satului, filiala Muzeului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Na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ional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Etnografie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Istorie Naturală, bd. Dacia,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Proiectul „Istoria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muzica – valorile care ne reunesc”, inclusiv: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lastRenderedPageBreak/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Chars="200" w:firstLine="480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Restaurarea caselor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tradi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ionale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ărăne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ti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din cadrul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Rezerva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iei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cultural-naturale „Orheiul Vechi”, satele Butuceni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Morovaia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, raionul Orhei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8602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Sport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7000,0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7000,0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Reconstrucţia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bazei sportive de canotaj a Centrului Sportiv de Pregătire a Loturilor 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Na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ionale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oraşul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Vatra,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Chişinău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4000,0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clădirii cu anexarea sălii polivalente 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Şcolii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Sportive Specializate de Box din satul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Grimăncău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, raionul Briceni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8808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Învăţământ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profesional tehnic secundar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1610,0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1610,0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centralei termice pe gaze naturale a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Şcolii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Profesionale nr.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ro-RO"/>
              </w:rPr>
              <w:t>2 din municipiul Cahul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1610,0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1610,0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8809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Învăţământ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profesional tehnic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postsecundar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39184,6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39184,6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modernizarea clădirilor Centrului de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Excelen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ă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în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, str. Gheorghe Asachi nr. 71, municipiul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5100,0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5100,0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modernizarea clădirilor Centrului de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Excelen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ă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în Energetică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Electronică, str.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Melestiu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 nr. 12, municipiul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16000,0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16000,0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modernizarea clădirilor Centrului de </w:t>
            </w:r>
            <w:r>
              <w:rPr>
                <w:rFonts w:ascii="Arial" w:hAnsi="Arial" w:cs="Arial"/>
                <w:color w:val="000000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Excelenţă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în Economie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şi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Finanţe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, str. Miron Costin  nr. 26/2, municipiul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2055,8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2055,8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modernizarea clădirilor Centrului de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Excelen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ă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în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Educa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ie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Artistică  „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Ştefan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Neaga”, str. Hristo Botev nr. 4, municipiul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14688,8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14688,8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modernizarea clădirii Centrului de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Excelen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ă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în Energetică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Electronică, str. M. Sadoveanu nr. 40/2, municipiul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1340,0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1340,0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lastRenderedPageBreak/>
              <w:t>0221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Ministerul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Sănătă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, Muncii </w:t>
            </w:r>
            <w:proofErr w:type="spellStart"/>
            <w:r>
              <w:rPr>
                <w:rFonts w:eastAsia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Protec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iei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Sociale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52173,4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36241,2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15932,2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8013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Asisten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ă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medicală de reabilitare </w:t>
            </w:r>
            <w:proofErr w:type="spellStart"/>
            <w:r>
              <w:rPr>
                <w:rFonts w:eastAsia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recuperare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4471,4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4471,4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Renovarea clădirii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a teritoriului adiacent ale Spitalului de Stat,           str. Drumul Viilor  nr. 34,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4471,4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4471,4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8019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Dezvoltarea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modernizarea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instituţiilor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în domeniul ocrotirii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sănătăţii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39057,0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23124,8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15932,2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Proiectul „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Îmbunătăţirea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infrastructurii de operare a Serviciului mobil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urgenţă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, resuscitare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descarcerare (SMURD)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pregătire a personalului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intervenţie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în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situaţii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urgenţă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în zona transfrontalieră dintre Republica Moldova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România”, inclusiv: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24057,0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8124,8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15932,2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ind w:firstLineChars="200" w:firstLine="480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Unită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primiri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urgen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a Institutului de Medicină Urgentă, str. Toma Ciorbă nr. 1,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24057,0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8124,8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15932,2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Reconstruc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blocului operator al Institutului de Medicină Urgentă, str. Toma Ciorbă  nr. 1,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inău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15000,0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15000,0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9009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Protec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ie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în domeniul asigurării cu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locuin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e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385,0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385,0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Construcţia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blocului locativ pentru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participanţii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la lichidarea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consecinţelor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avariei de la CAE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Cernobâl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, str. Alba Iulia nr. 97,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Chişinău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385,0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385,0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9010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Protec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socială a persoanelor cu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dizabilită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8260,0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8260,0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Construcţia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sediului Centrului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Na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ional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pentru Determinarea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Dizabilită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Capacită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Muncă, str. Alexandru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Hîjdeu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nr. 49, municipiul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Chişinău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8260,0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8260,0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0249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bottom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Agen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Proprietă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Publice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6406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Dezvoltarea transportului aerian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Elaborarea studiului de prefezabilitate privind revitalizarea serviciilor aeroportuare în zonele de sud </w:t>
            </w:r>
            <w:proofErr w:type="spellStart"/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nord ale Republicii Moldova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lastRenderedPageBreak/>
              <w:t> 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0406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Serviciul de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Informa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Securitate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6000,0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6000,0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3602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Asigurarea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securită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de stat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6000,0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6000,0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Proiect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investi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capitale nr. 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6000,0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6000,0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0504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Fondul de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Investi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Sociale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10098,0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10098,0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8806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Învăţământ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liceal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10098,0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10098,0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blocului de studii al Liceului Teoretic „Mihai Eminescu” din municipiul Comrat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10098,0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10098,0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TOTAL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1866627,3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309754,9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1556872,4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bottom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6662" w:type="dxa"/>
            <w:vAlign w:val="bottom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inclusiv: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05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Managementul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finanţelor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publice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55918,3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24213,5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31704,8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0502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Administrarea veniturilor publice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55918,3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24213,5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31704,8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06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Afacerile externe </w:t>
            </w:r>
            <w:proofErr w:type="spellStart"/>
            <w:r>
              <w:rPr>
                <w:rFonts w:eastAsia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cooperarea externă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0602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 xml:space="preserve">Promovarea intereselor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naţionale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prin intermediul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instituţiilor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serviciului diplomatic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18000,0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16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Cercetările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ştiinţifice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fundamentale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606,3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606,3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  <w:trHeight w:val="90"/>
        </w:trPr>
        <w:tc>
          <w:tcPr>
            <w:tcW w:w="1271" w:type="dxa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1602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 xml:space="preserve">Cercetări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ştiinţifice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fundamentale în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direcţia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strategică „Materiale, tehnologii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produse inovative”</w:t>
            </w:r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606,3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606,3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35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Afaceri interne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49696,1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35206,1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14490,0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3502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Ordine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siguranţă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publică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26068,8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16882,0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9186,8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3506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Managementul frontierei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23627,3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18324,1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5303,2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36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Securitatea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na</w:t>
            </w:r>
            <w:r>
              <w:rPr>
                <w:rFonts w:eastAsia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ională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6000,0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6000,0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3602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Asigurarea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securită</w:t>
            </w:r>
            <w:r>
              <w:rPr>
                <w:rFonts w:eastAsia="Times New Roman"/>
                <w:color w:val="000000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ii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de stat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6000,0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6000,0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37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Protecţie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salvare în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situaţii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excepţionale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15339,6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6627,4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8712,2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3702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Protecţia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civilă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apărarea împotriva incendiilor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15339,6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6627,4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8712,2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43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Sistemul penitenciar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212346,3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54396,3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157950,0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lastRenderedPageBreak/>
              <w:t>4302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Sistemul penitenciar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212346,3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54396,3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157950,0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51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Dezvoltarea agriculturii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83629,7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112,9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83516,8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5102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 xml:space="preserve">Dezvoltarea durabilă a sectoarelor fitotehnie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horticultură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83629,7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112,9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83516,8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58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Dezvoltarea sectorului energetic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7915,4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7915,4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5803</w:t>
            </w:r>
          </w:p>
        </w:tc>
        <w:tc>
          <w:tcPr>
            <w:tcW w:w="6662" w:type="dxa"/>
            <w:vAlign w:val="bottom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Reţele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electrice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7915,4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7915,4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64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Dezvoltarea transporturilor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1206523,5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1203523,5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6402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Dezvoltarea drumurilor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1203523,5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1203523,5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6406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Dezvoltarea transportului aerian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75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Dezvoltarea gospodăriei de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locuinţe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serviciilor comunale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23029,5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23029,5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7504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Construcţia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locuinţelor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23029,5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23029,5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80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Sănătatea publică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 serviciile medicale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43528,4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27596,2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15932,2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8013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Asisten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ă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medicală de reabilitare </w:t>
            </w:r>
            <w:proofErr w:type="spellStart"/>
            <w:r>
              <w:rPr>
                <w:rFonts w:eastAsia="Times New Roman"/>
                <w:sz w:val="24"/>
                <w:szCs w:val="28"/>
                <w:lang w:val="ro-RO"/>
              </w:rPr>
              <w:t>ş</w:t>
            </w:r>
            <w:r>
              <w:rPr>
                <w:rFonts w:eastAsia="Times New Roman"/>
                <w:sz w:val="24"/>
                <w:szCs w:val="24"/>
                <w:lang w:val="ro-RO"/>
              </w:rPr>
              <w:t>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recuperare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4471,4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4471,4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8019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 xml:space="preserve">Dezvoltarea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modernizarea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instituţiilor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în domeniul ocrotirii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sănătăţii</w:t>
            </w:r>
            <w:proofErr w:type="spellEnd"/>
          </w:p>
        </w:tc>
        <w:tc>
          <w:tcPr>
            <w:tcW w:w="2127" w:type="dxa"/>
            <w:vAlign w:val="bottom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 xml:space="preserve">                  39057,0</w:t>
            </w:r>
          </w:p>
        </w:tc>
        <w:tc>
          <w:tcPr>
            <w:tcW w:w="2835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23124,8</w:t>
            </w:r>
          </w:p>
        </w:tc>
        <w:tc>
          <w:tcPr>
            <w:tcW w:w="2126" w:type="dxa"/>
            <w:vAlign w:val="bottom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15932,2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85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Cultura, cultele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odihna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30500,0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30500,0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8503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 xml:space="preserve">Protejarea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punerea în valoare a patrimoniului cultural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naţional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30500,0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30500,0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86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Tineret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şi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sport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7000,0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7000,0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8602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Sport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7000,0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7000,0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88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Învăţământ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97949,2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87851,2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10098,0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8806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Învăţământ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liceal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10098,0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10098,0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8808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Învăţământ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profesional tehnic secundar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1610,0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1610,0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8809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Învăţământ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profesional tehnic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postsecundar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49241,2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49241,2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8812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Perfec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ionarea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cadrelor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37000,0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37000,0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rPr>
          <w:gridAfter w:val="1"/>
          <w:wAfter w:w="236" w:type="dxa"/>
        </w:trPr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90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>Protecţia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ro-RO"/>
              </w:rPr>
              <w:t xml:space="preserve"> socială</w:t>
            </w:r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8645,0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8645,0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/>
              </w:rPr>
              <w:t> </w:t>
            </w:r>
          </w:p>
        </w:tc>
      </w:tr>
      <w:tr w:rsidR="00607122" w:rsidTr="005B46C3"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ro-RO"/>
              </w:rPr>
            </w:pPr>
            <w:r>
              <w:rPr>
                <w:rFonts w:eastAsia="Times New Roman"/>
                <w:sz w:val="24"/>
                <w:szCs w:val="24"/>
                <w:lang w:val="ro-RO"/>
              </w:rPr>
              <w:t>9009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Protec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ie</w:t>
            </w:r>
            <w:proofErr w:type="spellEnd"/>
            <w:r>
              <w:rPr>
                <w:rFonts w:eastAsia="Times New Roman"/>
                <w:sz w:val="24"/>
                <w:szCs w:val="24"/>
                <w:lang w:val="ro-RO"/>
              </w:rPr>
              <w:t xml:space="preserve"> în domeniul asigurării cu </w:t>
            </w:r>
            <w:proofErr w:type="spellStart"/>
            <w:r>
              <w:rPr>
                <w:rFonts w:eastAsia="Times New Roman"/>
                <w:sz w:val="24"/>
                <w:szCs w:val="24"/>
                <w:lang w:val="ro-RO"/>
              </w:rPr>
              <w:t>locuin</w:t>
            </w:r>
            <w:r>
              <w:rPr>
                <w:rFonts w:eastAsia="Times New Roman"/>
                <w:sz w:val="24"/>
                <w:szCs w:val="28"/>
                <w:lang w:val="ro-RO"/>
              </w:rPr>
              <w:t>ţ</w:t>
            </w:r>
            <w:r>
              <w:rPr>
                <w:rFonts w:eastAsia="Times New Roman"/>
                <w:sz w:val="24"/>
                <w:szCs w:val="24"/>
                <w:lang w:val="ro-RO"/>
              </w:rPr>
              <w:t>e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385,0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385,0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607122" w:rsidRDefault="00607122" w:rsidP="005B46C3">
            <w:pPr>
              <w:ind w:left="-160"/>
              <w:jc w:val="right"/>
              <w:rPr>
                <w:rFonts w:eastAsia="Times New Roman"/>
                <w:color w:val="000000"/>
                <w:lang w:val="ro-RO"/>
              </w:rPr>
            </w:pPr>
          </w:p>
        </w:tc>
      </w:tr>
      <w:tr w:rsidR="00607122" w:rsidTr="005B46C3">
        <w:tc>
          <w:tcPr>
            <w:tcW w:w="1271" w:type="dxa"/>
            <w:vAlign w:val="center"/>
          </w:tcPr>
          <w:p w:rsidR="00607122" w:rsidRDefault="00607122" w:rsidP="005B46C3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9010</w:t>
            </w:r>
          </w:p>
        </w:tc>
        <w:tc>
          <w:tcPr>
            <w:tcW w:w="6662" w:type="dxa"/>
            <w:vAlign w:val="center"/>
          </w:tcPr>
          <w:p w:rsidR="00607122" w:rsidRDefault="00607122" w:rsidP="005B46C3">
            <w:pPr>
              <w:rPr>
                <w:rFonts w:eastAsia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Protecţia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socială a persoanelor cu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dizabilităţi</w:t>
            </w:r>
            <w:proofErr w:type="spellEnd"/>
          </w:p>
        </w:tc>
        <w:tc>
          <w:tcPr>
            <w:tcW w:w="2127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8260,0</w:t>
            </w:r>
          </w:p>
        </w:tc>
        <w:tc>
          <w:tcPr>
            <w:tcW w:w="2835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8260,0</w:t>
            </w:r>
          </w:p>
        </w:tc>
        <w:tc>
          <w:tcPr>
            <w:tcW w:w="2126" w:type="dxa"/>
            <w:vAlign w:val="center"/>
          </w:tcPr>
          <w:p w:rsidR="00607122" w:rsidRDefault="00607122" w:rsidP="005B46C3">
            <w:pPr>
              <w:jc w:val="right"/>
              <w:rPr>
                <w:rFonts w:eastAsia="Times New Roman"/>
                <w:color w:val="00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607122" w:rsidRDefault="00607122" w:rsidP="005B46C3">
            <w:pPr>
              <w:ind w:left="-160"/>
              <w:jc w:val="right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</w:t>
            </w:r>
          </w:p>
        </w:tc>
      </w:tr>
    </w:tbl>
    <w:p w:rsidR="00121B9D" w:rsidRDefault="00121B9D" w:rsidP="00222CCA">
      <w:pPr>
        <w:spacing w:after="0" w:line="240" w:lineRule="auto"/>
        <w:jc w:val="center"/>
      </w:pPr>
    </w:p>
    <w:sectPr w:rsidR="00121B9D">
      <w:headerReference w:type="default" r:id="rId6"/>
      <w:pgSz w:w="16838" w:h="11906" w:orient="landscape"/>
      <w:pgMar w:top="113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5DB" w:rsidRDefault="009755DB">
      <w:pPr>
        <w:spacing w:after="0" w:line="240" w:lineRule="auto"/>
      </w:pPr>
      <w:r>
        <w:separator/>
      </w:r>
    </w:p>
  </w:endnote>
  <w:endnote w:type="continuationSeparator" w:id="0">
    <w:p w:rsidR="009755DB" w:rsidRDefault="0097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5DB" w:rsidRDefault="009755DB">
      <w:pPr>
        <w:spacing w:after="0" w:line="240" w:lineRule="auto"/>
      </w:pPr>
      <w:r>
        <w:separator/>
      </w:r>
    </w:p>
  </w:footnote>
  <w:footnote w:type="continuationSeparator" w:id="0">
    <w:p w:rsidR="009755DB" w:rsidRDefault="00975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421486"/>
    </w:sdtPr>
    <w:sdtEndPr>
      <w:rPr>
        <w:rFonts w:ascii="Times New Roman" w:hAnsi="Times New Roman" w:cs="Times New Roman"/>
        <w:sz w:val="28"/>
        <w:szCs w:val="28"/>
      </w:rPr>
    </w:sdtEndPr>
    <w:sdtContent>
      <w:p w:rsidR="00D6589A" w:rsidRDefault="00222CCA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D760B" w:rsidRPr="005D760B">
          <w:rPr>
            <w:rFonts w:ascii="Times New Roman" w:hAnsi="Times New Roman" w:cs="Times New Roman"/>
            <w:noProof/>
            <w:sz w:val="28"/>
            <w:szCs w:val="28"/>
            <w:lang w:val="ro-RO"/>
          </w:rPr>
          <w:t>9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D6589A" w:rsidRDefault="00222CCA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  <w:lang w:val="zh-CN"/>
          </w:rPr>
          <w:t>Anexa nr. 6 (continuare)</w:t>
        </w:r>
      </w:p>
    </w:sdtContent>
  </w:sdt>
  <w:p w:rsidR="00D6589A" w:rsidRDefault="009755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22"/>
    <w:rsid w:val="00121B9D"/>
    <w:rsid w:val="00222CCA"/>
    <w:rsid w:val="005D760B"/>
    <w:rsid w:val="00607122"/>
    <w:rsid w:val="009755DB"/>
    <w:rsid w:val="00FB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A6346-973E-4777-A8AC-11F79A34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07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07122"/>
  </w:style>
  <w:style w:type="paragraph" w:styleId="Footer">
    <w:name w:val="footer"/>
    <w:basedOn w:val="Normal"/>
    <w:link w:val="FooterChar"/>
    <w:uiPriority w:val="99"/>
    <w:unhideWhenUsed/>
    <w:qFormat/>
    <w:rsid w:val="00607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07122"/>
  </w:style>
  <w:style w:type="table" w:styleId="TableGrid">
    <w:name w:val="Table Grid"/>
    <w:basedOn w:val="TableNormal"/>
    <w:uiPriority w:val="39"/>
    <w:qFormat/>
    <w:rsid w:val="0060712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ro-MD" w:eastAsia="ro-M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122"/>
    <w:pPr>
      <w:ind w:left="720"/>
      <w:contextualSpacing/>
    </w:pPr>
  </w:style>
  <w:style w:type="paragraph" w:customStyle="1" w:styleId="tt">
    <w:name w:val="tt"/>
    <w:basedOn w:val="Normal"/>
    <w:qFormat/>
    <w:rsid w:val="0060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3E256677-9EAE-4A52-81E6-96A6793223D6}"/>
</file>

<file path=customXml/itemProps2.xml><?xml version="1.0" encoding="utf-8"?>
<ds:datastoreItem xmlns:ds="http://schemas.openxmlformats.org/officeDocument/2006/customXml" ds:itemID="{28B9BB48-6439-419E-A429-D0E46E4D3C6B}"/>
</file>

<file path=customXml/itemProps3.xml><?xml version="1.0" encoding="utf-8"?>
<ds:datastoreItem xmlns:ds="http://schemas.openxmlformats.org/officeDocument/2006/customXml" ds:itemID="{705C5763-58AF-4AD9-ABA0-617B268EBA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dcterms:created xsi:type="dcterms:W3CDTF">2020-05-04T12:40:00Z</dcterms:created>
  <dcterms:modified xsi:type="dcterms:W3CDTF">2020-05-04T12:40:00Z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