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DB" w:rsidRPr="00E61ADB" w:rsidRDefault="00E61ADB" w:rsidP="00E61ADB">
      <w:pPr>
        <w:shd w:val="clear" w:color="auto" w:fill="FFFFFF"/>
        <w:spacing w:after="0" w:line="240" w:lineRule="auto"/>
        <w:jc w:val="center"/>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noProof/>
          <w:color w:val="333333"/>
          <w:sz w:val="28"/>
          <w:szCs w:val="28"/>
          <w:lang w:val="ro-MD" w:eastAsia="ru-RU"/>
        </w:rPr>
        <w:drawing>
          <wp:inline distT="0" distB="0" distL="0" distR="0">
            <wp:extent cx="762000" cy="962025"/>
            <wp:effectExtent l="0" t="0" r="0" b="9525"/>
            <wp:docPr id="1" name="Picture 1" descr="https://www.legis.md/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gis.md/doc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p>
    <w:p w:rsidR="00E61ADB" w:rsidRPr="00E61ADB" w:rsidRDefault="00E61ADB" w:rsidP="00E61ADB">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color w:val="333333"/>
          <w:sz w:val="28"/>
          <w:szCs w:val="28"/>
          <w:lang w:val="ro-MD" w:eastAsia="ru-RU"/>
        </w:rPr>
        <w:t>Republica Moldova</w:t>
      </w:r>
    </w:p>
    <w:p w:rsidR="00E61ADB" w:rsidRPr="00E61ADB" w:rsidRDefault="00E61ADB" w:rsidP="00E61ADB">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b/>
          <w:bCs/>
          <w:color w:val="333333"/>
          <w:sz w:val="28"/>
          <w:szCs w:val="28"/>
          <w:lang w:val="ro-MD" w:eastAsia="ru-RU"/>
        </w:rPr>
        <w:t>PARLAMENTUL</w:t>
      </w:r>
    </w:p>
    <w:p w:rsidR="00E61ADB" w:rsidRPr="00E61ADB" w:rsidRDefault="00E61ADB" w:rsidP="00E61ADB">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b/>
          <w:bCs/>
          <w:color w:val="333333"/>
          <w:sz w:val="28"/>
          <w:szCs w:val="28"/>
          <w:lang w:val="ro-MD" w:eastAsia="ru-RU"/>
        </w:rPr>
        <w:t>LEGE</w:t>
      </w:r>
      <w:r w:rsidRPr="00E61ADB">
        <w:rPr>
          <w:rFonts w:ascii="Times New Roman" w:eastAsia="Times New Roman" w:hAnsi="Times New Roman" w:cs="Times New Roman"/>
          <w:color w:val="333333"/>
          <w:sz w:val="28"/>
          <w:szCs w:val="28"/>
          <w:lang w:val="ro-MD" w:eastAsia="ru-RU"/>
        </w:rPr>
        <w:t> Nr. 188</w:t>
      </w:r>
      <w:r w:rsidRPr="00E61ADB">
        <w:rPr>
          <w:rFonts w:ascii="Times New Roman" w:eastAsia="Times New Roman" w:hAnsi="Times New Roman" w:cs="Times New Roman"/>
          <w:color w:val="333333"/>
          <w:sz w:val="28"/>
          <w:szCs w:val="28"/>
          <w:lang w:val="ro-MD" w:eastAsia="ru-RU"/>
        </w:rPr>
        <w:br/>
        <w:t>din 25-11-2021</w:t>
      </w:r>
    </w:p>
    <w:p w:rsidR="00E61ADB" w:rsidRPr="00E61ADB" w:rsidRDefault="00E61ADB" w:rsidP="00E61ADB">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b/>
          <w:bCs/>
          <w:color w:val="333333"/>
          <w:sz w:val="28"/>
          <w:szCs w:val="28"/>
          <w:lang w:val="ro-MD" w:eastAsia="ru-RU"/>
        </w:rPr>
        <w:t>privind modificarea Legii bugetului de stat</w:t>
      </w:r>
      <w:r w:rsidRPr="00E61ADB">
        <w:rPr>
          <w:rFonts w:ascii="Times New Roman" w:eastAsia="Times New Roman" w:hAnsi="Times New Roman" w:cs="Times New Roman"/>
          <w:color w:val="333333"/>
          <w:sz w:val="28"/>
          <w:szCs w:val="28"/>
          <w:lang w:val="ro-MD" w:eastAsia="ru-RU"/>
        </w:rPr>
        <w:br/>
      </w:r>
      <w:r w:rsidRPr="00E61ADB">
        <w:rPr>
          <w:rFonts w:ascii="Times New Roman" w:eastAsia="Times New Roman" w:hAnsi="Times New Roman" w:cs="Times New Roman"/>
          <w:b/>
          <w:bCs/>
          <w:color w:val="333333"/>
          <w:sz w:val="28"/>
          <w:szCs w:val="28"/>
          <w:lang w:val="ro-MD" w:eastAsia="ru-RU"/>
        </w:rPr>
        <w:t>pentru anul 2021 nr. 258/2020</w:t>
      </w:r>
    </w:p>
    <w:p w:rsidR="00E61ADB" w:rsidRPr="00E61ADB" w:rsidRDefault="00E61ADB" w:rsidP="00E61ADB">
      <w:pPr>
        <w:shd w:val="clear" w:color="auto" w:fill="FFFFFF"/>
        <w:spacing w:before="165" w:after="165" w:line="240" w:lineRule="auto"/>
        <w:outlineLvl w:val="3"/>
        <w:rPr>
          <w:rFonts w:ascii="Times New Roman" w:eastAsia="Times New Roman" w:hAnsi="Times New Roman" w:cs="Times New Roman"/>
          <w:color w:val="333333"/>
          <w:sz w:val="28"/>
          <w:szCs w:val="28"/>
          <w:lang w:val="ro-MD" w:eastAsia="ru-RU"/>
        </w:rPr>
      </w:pPr>
      <w:r w:rsidRPr="00E61ADB">
        <w:rPr>
          <w:rFonts w:ascii="Times New Roman" w:eastAsia="Times New Roman" w:hAnsi="Times New Roman" w:cs="Times New Roman"/>
          <w:color w:val="333333"/>
          <w:sz w:val="28"/>
          <w:szCs w:val="28"/>
          <w:lang w:val="ro-MD" w:eastAsia="ru-RU"/>
        </w:rPr>
        <w:t>Publicat : 26-11-2021 în Monitorul Oficial Nr. 290 art. 410</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Parlamentul adoptă prezenta lege organică.</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b/>
          <w:bCs/>
          <w:color w:val="333333"/>
          <w:sz w:val="28"/>
          <w:szCs w:val="28"/>
          <w:shd w:val="clear" w:color="auto" w:fill="FFFFFF"/>
          <w:lang w:val="ro-MD" w:eastAsia="ru-RU"/>
        </w:rPr>
        <w:t>Art. I.</w:t>
      </w:r>
      <w:r w:rsidRPr="00E61ADB">
        <w:rPr>
          <w:rFonts w:ascii="Times New Roman" w:eastAsia="Times New Roman" w:hAnsi="Times New Roman" w:cs="Times New Roman"/>
          <w:color w:val="333333"/>
          <w:sz w:val="28"/>
          <w:szCs w:val="28"/>
          <w:shd w:val="clear" w:color="auto" w:fill="FFFFFF"/>
          <w:lang w:val="ro-MD" w:eastAsia="ru-RU"/>
        </w:rPr>
        <w:t> – Legea bugetului de stat pentru anul 2021 nr. 258/2020 (Monitorul Oficial al Republicii Moldova, 2020, nr. 353–357, art. 290), cu modificările ulterioare, se modifică după cum urmează:</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1. La articolul 1 alineatul (1), cifrele „45094600,0”, „57232600,0”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„12138000,0” se substituie, respectiv, cu cifrele „45862414,0”, „57654344,0”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„11791930,0”.</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2. La articolul 2 litera n), cifrele „146400,0” și „130400,0” se substituie, respectiv, cu cifrele „157233,9” și „141233,9”.</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3. Articolul 3:</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la litera b), cifrele „450000,0” se substituie cu cifrele „500000,0”;</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la litera f), cifrele „60000,0” se substituie cu cifrele „20000,0”;</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articolul se completează cu litera h) cu următorul cuprins:</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„h) acordarea compensațiilor salariaților pentru implementarea măsurilor speciale privind asigurarea securității, protecției vieții și sănătății populației – în sumă de 20000,0 mii de lei. Repartizarea acestor alocații se va efectua în modul stabilit de Guvern.”</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4. Articolul 4:</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la litera a), cifrele „10928988,3” se substituie cu cifrele „11067966,8”;</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la litera c), cifrele „14210051,5” se substituie cu cifrele „14220885,4”.</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5. La articolul 6, alineatul (1) se completează cu litera d) cu următorul cuprins:</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„d) majorarea capitalului social al Societății pe Acțiuni „</w:t>
      </w:r>
      <w:proofErr w:type="spellStart"/>
      <w:r w:rsidRPr="00E61ADB">
        <w:rPr>
          <w:rFonts w:ascii="Times New Roman" w:eastAsia="Times New Roman" w:hAnsi="Times New Roman" w:cs="Times New Roman"/>
          <w:color w:val="333333"/>
          <w:sz w:val="28"/>
          <w:szCs w:val="28"/>
          <w:shd w:val="clear" w:color="auto" w:fill="FFFFFF"/>
          <w:lang w:val="ro-MD" w:eastAsia="ru-RU"/>
        </w:rPr>
        <w:t>Energocom</w:t>
      </w:r>
      <w:proofErr w:type="spellEnd"/>
      <w:r w:rsidRPr="00E61ADB">
        <w:rPr>
          <w:rFonts w:ascii="Times New Roman" w:eastAsia="Times New Roman" w:hAnsi="Times New Roman" w:cs="Times New Roman"/>
          <w:color w:val="333333"/>
          <w:sz w:val="28"/>
          <w:szCs w:val="28"/>
          <w:shd w:val="clear" w:color="auto" w:fill="FFFFFF"/>
          <w:lang w:val="ro-MD" w:eastAsia="ru-RU"/>
        </w:rPr>
        <w:t>” – în sumă de până la 1700000,0 mii de lei.”</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6. La articolul 8, cifrele „49625,4” și „2728,2” se substituie, respectiv, cu cifrele „51049,5” și „2806,5”.</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7. Articolul 17 se completează cu litera j) cu următorul cuprins:</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„j) să modifice resursele și cheltuielile autorităților bugetare implicate în procesul de reorganizare structurală a administrației publice centrale, pentru operarea corectărilor necesare, fără modificarea indicatorilor generali ai bugetului de stat la venituri și cheltuieli.”</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lastRenderedPageBreak/>
        <w:t>8. Anexa nr. 3:</w:t>
      </w:r>
    </w:p>
    <w:p w:rsidR="00E61ADB" w:rsidRPr="00E61ADB" w:rsidRDefault="00E61ADB" w:rsidP="00E61ADB">
      <w:pPr>
        <w:shd w:val="clear" w:color="auto" w:fill="FFFFFF"/>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secțiunea 3.1:</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în compartimentul „Ministerul Infrastructurii și Dezvoltării Regionale”,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„Învățământ” va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921"/>
        <w:gridCol w:w="1386"/>
        <w:gridCol w:w="1534"/>
      </w:tblGrid>
      <w:tr w:rsidR="00E61ADB" w:rsidRPr="00E61ADB" w:rsidTr="00E61ADB">
        <w:trPr>
          <w:trHeight w:val="195"/>
        </w:trPr>
        <w:tc>
          <w:tcPr>
            <w:tcW w:w="319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i/>
                <w:iCs/>
                <w:color w:val="333333"/>
                <w:sz w:val="24"/>
                <w:szCs w:val="24"/>
                <w:lang w:val="ro-MD" w:eastAsia="ru-RU"/>
              </w:rPr>
              <w:t>Învățământ</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i/>
                <w:iCs/>
                <w:color w:val="333333"/>
                <w:sz w:val="24"/>
                <w:szCs w:val="24"/>
                <w:lang w:val="ro-MD" w:eastAsia="ru-RU"/>
              </w:rPr>
              <w:t>09</w:t>
            </w:r>
          </w:p>
        </w:tc>
        <w:tc>
          <w:tcPr>
            <w:tcW w:w="72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r>
      <w:tr w:rsidR="00E61ADB" w:rsidRPr="00E61ADB" w:rsidTr="00E61ADB">
        <w:trPr>
          <w:trHeight w:val="195"/>
        </w:trPr>
        <w:tc>
          <w:tcPr>
            <w:tcW w:w="319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Cheltuieli și active nefinanciare, total</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72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66908,7</w:t>
            </w:r>
          </w:p>
        </w:tc>
      </w:tr>
      <w:tr w:rsidR="00E61ADB" w:rsidRPr="00E61ADB" w:rsidTr="00E61ADB">
        <w:trPr>
          <w:trHeight w:val="195"/>
        </w:trPr>
        <w:tc>
          <w:tcPr>
            <w:tcW w:w="319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Educație timpurie</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8802</w:t>
            </w:r>
          </w:p>
        </w:tc>
        <w:tc>
          <w:tcPr>
            <w:tcW w:w="72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30824,3</w:t>
            </w:r>
          </w:p>
        </w:tc>
      </w:tr>
      <w:tr w:rsidR="00E61ADB" w:rsidRPr="00E61ADB" w:rsidTr="00E61ADB">
        <w:trPr>
          <w:trHeight w:val="195"/>
        </w:trPr>
        <w:tc>
          <w:tcPr>
            <w:tcW w:w="319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Învățământ gimnazial</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8804</w:t>
            </w:r>
          </w:p>
        </w:tc>
        <w:tc>
          <w:tcPr>
            <w:tcW w:w="72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3421,8</w:t>
            </w:r>
          </w:p>
        </w:tc>
      </w:tr>
      <w:tr w:rsidR="00E61ADB" w:rsidRPr="00E61ADB" w:rsidTr="00E61ADB">
        <w:trPr>
          <w:trHeight w:val="195"/>
        </w:trPr>
        <w:tc>
          <w:tcPr>
            <w:tcW w:w="319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Învățământ liceal</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8806</w:t>
            </w:r>
          </w:p>
        </w:tc>
        <w:tc>
          <w:tcPr>
            <w:tcW w:w="72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32662,6</w:t>
            </w:r>
          </w:p>
        </w:tc>
      </w:tr>
    </w:tbl>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în compartimentul „Ministerul Muncii și Protecției Sociale”:</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poziția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va avea următorul cuprins:</w:t>
      </w:r>
    </w:p>
    <w:p w:rsidR="00E61ADB" w:rsidRPr="00E61ADB" w:rsidRDefault="00E61ADB" w:rsidP="00E61ADB">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883"/>
        <w:gridCol w:w="1244"/>
        <w:gridCol w:w="1714"/>
      </w:tblGrid>
      <w:tr w:rsidR="00E61ADB" w:rsidRPr="00E61ADB" w:rsidTr="00E61ADB">
        <w:trPr>
          <w:trHeight w:val="195"/>
        </w:trPr>
        <w:tc>
          <w:tcPr>
            <w:tcW w:w="31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Cheltuieli și active nefinanciare, total</w:t>
            </w:r>
          </w:p>
        </w:tc>
        <w:tc>
          <w:tcPr>
            <w:tcW w:w="81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2+3</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both"/>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543856,5</w:t>
            </w:r>
          </w:p>
        </w:tc>
      </w:tr>
    </w:tbl>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la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„Protecție socială”, pozițiile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„Protecție socială în cazuri excepționale”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„Protecția socială a unor categorii de cetățeni” vor avea următorul cuprins:</w:t>
      </w:r>
    </w:p>
    <w:p w:rsidR="00E61ADB" w:rsidRPr="00E61ADB" w:rsidRDefault="00E61ADB" w:rsidP="00E61ADB">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813"/>
        <w:gridCol w:w="1339"/>
        <w:gridCol w:w="1689"/>
      </w:tblGrid>
      <w:tr w:rsidR="00E61ADB" w:rsidRPr="00E61ADB" w:rsidTr="00E61ADB">
        <w:trPr>
          <w:trHeight w:val="195"/>
        </w:trPr>
        <w:tc>
          <w:tcPr>
            <w:tcW w:w="31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Cheltuieli și active nefinanciare, total</w:t>
            </w:r>
          </w:p>
        </w:tc>
        <w:tc>
          <w:tcPr>
            <w:tcW w:w="88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73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523662,8</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921"/>
        <w:gridCol w:w="1386"/>
        <w:gridCol w:w="1534"/>
      </w:tblGrid>
      <w:tr w:rsidR="00E61ADB" w:rsidRPr="00E61ADB" w:rsidTr="00E61ADB">
        <w:trPr>
          <w:trHeight w:val="195"/>
        </w:trPr>
        <w:tc>
          <w:tcPr>
            <w:tcW w:w="319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Protecție socială în cazuri excepționale</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9012</w:t>
            </w:r>
          </w:p>
        </w:tc>
        <w:tc>
          <w:tcPr>
            <w:tcW w:w="72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74986,0</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686"/>
        <w:gridCol w:w="1471"/>
        <w:gridCol w:w="1684"/>
      </w:tblGrid>
      <w:tr w:rsidR="00E61ADB" w:rsidRPr="00E61ADB" w:rsidTr="00E61ADB">
        <w:trPr>
          <w:trHeight w:val="195"/>
        </w:trPr>
        <w:tc>
          <w:tcPr>
            <w:tcW w:w="31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Protecția socială a unor categorii de cetățeni</w:t>
            </w:r>
          </w:p>
        </w:tc>
        <w:tc>
          <w:tcPr>
            <w:tcW w:w="97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9019</w:t>
            </w:r>
          </w:p>
        </w:tc>
        <w:tc>
          <w:tcPr>
            <w:tcW w:w="73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214477,1</w:t>
            </w:r>
          </w:p>
        </w:tc>
      </w:tr>
    </w:tbl>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în compartimentul „Acțiuni generale”:</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poziția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va avea următorul cuprins:</w:t>
      </w:r>
    </w:p>
    <w:p w:rsidR="00E61ADB" w:rsidRPr="00E61ADB" w:rsidRDefault="00E61ADB" w:rsidP="00E61ADB">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520"/>
        <w:gridCol w:w="1338"/>
        <w:gridCol w:w="1983"/>
      </w:tblGrid>
      <w:tr w:rsidR="00E61ADB" w:rsidRPr="00E61ADB" w:rsidTr="00E61ADB">
        <w:trPr>
          <w:trHeight w:val="195"/>
        </w:trPr>
        <w:tc>
          <w:tcPr>
            <w:tcW w:w="30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Cheltuieli și active nefinanciare, total</w:t>
            </w:r>
          </w:p>
        </w:tc>
        <w:tc>
          <w:tcPr>
            <w:tcW w:w="91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2+3</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34311211,3</w:t>
            </w:r>
          </w:p>
        </w:tc>
      </w:tr>
    </w:tbl>
    <w:p w:rsidR="00E61ADB" w:rsidRDefault="00E61ADB" w:rsidP="00E61ADB">
      <w:pPr>
        <w:spacing w:after="0" w:line="240" w:lineRule="auto"/>
        <w:ind w:firstLine="720"/>
        <w:rPr>
          <w:rFonts w:ascii="Times New Roman" w:eastAsia="Times New Roman" w:hAnsi="Times New Roman" w:cs="Times New Roman"/>
          <w:color w:val="333333"/>
          <w:sz w:val="28"/>
          <w:szCs w:val="28"/>
          <w:shd w:val="clear" w:color="auto" w:fill="FFFFFF"/>
          <w:lang w:val="ro-MD" w:eastAsia="ru-RU"/>
        </w:rPr>
      </w:pPr>
    </w:p>
    <w:p w:rsidR="00E61ADB" w:rsidRPr="00E61ADB" w:rsidRDefault="00E61ADB" w:rsidP="00E61ADB">
      <w:pPr>
        <w:spacing w:after="0" w:line="240" w:lineRule="auto"/>
        <w:ind w:firstLine="72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la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„Servicii de stat cu destinație generală”, pozițiile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„Gestionarea fondurilor de rezervă și de intervenție” și „Datoria de stat externă” vor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649"/>
        <w:gridCol w:w="1332"/>
        <w:gridCol w:w="1860"/>
      </w:tblGrid>
      <w:tr w:rsidR="00E61ADB" w:rsidRPr="00E61ADB" w:rsidTr="00E61ADB">
        <w:trPr>
          <w:trHeight w:val="195"/>
        </w:trPr>
        <w:tc>
          <w:tcPr>
            <w:tcW w:w="30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Cheltuieli și active nefinanciare, total</w:t>
            </w:r>
          </w:p>
        </w:tc>
        <w:tc>
          <w:tcPr>
            <w:tcW w:w="88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84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5855159,6</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754"/>
        <w:gridCol w:w="1378"/>
        <w:gridCol w:w="1709"/>
      </w:tblGrid>
      <w:tr w:rsidR="00E61ADB" w:rsidRPr="00E61ADB" w:rsidTr="00E61ADB">
        <w:trPr>
          <w:trHeight w:val="195"/>
        </w:trPr>
        <w:tc>
          <w:tcPr>
            <w:tcW w:w="31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Gestionarea fondurilor de rezervă și  de intervenție</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0802</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823000,0</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754"/>
        <w:gridCol w:w="1378"/>
        <w:gridCol w:w="1709"/>
      </w:tblGrid>
      <w:tr w:rsidR="00E61ADB" w:rsidRPr="00E61ADB" w:rsidTr="00E61ADB">
        <w:trPr>
          <w:trHeight w:val="195"/>
        </w:trPr>
        <w:tc>
          <w:tcPr>
            <w:tcW w:w="31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Datoria de stat externă</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1702</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398431,6</w:t>
            </w:r>
          </w:p>
        </w:tc>
      </w:tr>
    </w:tbl>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la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„Servicii în domeniul economiei”, pozițiile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și „Servicii generale în domeniul forței de muncă” vor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754"/>
        <w:gridCol w:w="1378"/>
        <w:gridCol w:w="1709"/>
      </w:tblGrid>
      <w:tr w:rsidR="00E61ADB" w:rsidRPr="00E61ADB" w:rsidTr="00E61ADB">
        <w:trPr>
          <w:trHeight w:val="195"/>
        </w:trPr>
        <w:tc>
          <w:tcPr>
            <w:tcW w:w="31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lastRenderedPageBreak/>
              <w:t>Cheltuieli și active nefinanciare, total</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978271,2</w:t>
            </w:r>
          </w:p>
        </w:tc>
      </w:tr>
      <w:tr w:rsidR="00E61ADB" w:rsidRPr="00E61ADB" w:rsidTr="00E61ADB">
        <w:trPr>
          <w:trHeight w:val="195"/>
        </w:trPr>
        <w:tc>
          <w:tcPr>
            <w:tcW w:w="31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Servicii generale în domeniul forței de muncă</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5003</w:t>
            </w:r>
          </w:p>
        </w:tc>
        <w:tc>
          <w:tcPr>
            <w:tcW w:w="82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20000,0</w:t>
            </w:r>
          </w:p>
        </w:tc>
      </w:tr>
    </w:tbl>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la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„Protecție socială”, pozițiile „Cheltuieli </w:t>
      </w:r>
      <w:proofErr w:type="spellStart"/>
      <w:r w:rsidRPr="00E61ADB">
        <w:rPr>
          <w:rFonts w:ascii="Times New Roman" w:eastAsia="Times New Roman" w:hAnsi="Times New Roman" w:cs="Times New Roman"/>
          <w:color w:val="333333"/>
          <w:sz w:val="28"/>
          <w:szCs w:val="28"/>
          <w:shd w:val="clear" w:color="auto" w:fill="FFFFFF"/>
          <w:lang w:val="ro-MD" w:eastAsia="ru-RU"/>
        </w:rPr>
        <w:t>şi</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active nefinanciare, total”, „Protecția socială a persoanelor în situații de risc” vor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318"/>
        <w:gridCol w:w="1562"/>
        <w:gridCol w:w="1961"/>
      </w:tblGrid>
      <w:tr w:rsidR="00E61ADB" w:rsidRPr="00E61ADB" w:rsidTr="00E61ADB">
        <w:trPr>
          <w:trHeight w:val="195"/>
        </w:trPr>
        <w:tc>
          <w:tcPr>
            <w:tcW w:w="29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Cheltuieli și active nefinanciare, total</w:t>
            </w:r>
          </w:p>
        </w:tc>
        <w:tc>
          <w:tcPr>
            <w:tcW w:w="108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76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11508515,0</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881"/>
        <w:gridCol w:w="1132"/>
        <w:gridCol w:w="1828"/>
      </w:tblGrid>
      <w:tr w:rsidR="00E61ADB" w:rsidRPr="00E61ADB" w:rsidTr="00E61ADB">
        <w:trPr>
          <w:trHeight w:val="195"/>
        </w:trPr>
        <w:tc>
          <w:tcPr>
            <w:tcW w:w="33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Protecția socială a persoanelor în situații de risc</w:t>
            </w:r>
          </w:p>
        </w:tc>
        <w:tc>
          <w:tcPr>
            <w:tcW w:w="76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9015</w:t>
            </w:r>
          </w:p>
        </w:tc>
        <w:tc>
          <w:tcPr>
            <w:tcW w:w="73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7051158,4</w:t>
            </w:r>
          </w:p>
        </w:tc>
      </w:tr>
    </w:tbl>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xml:space="preserve">– </w:t>
      </w:r>
      <w:proofErr w:type="spellStart"/>
      <w:r w:rsidRPr="00E61ADB">
        <w:rPr>
          <w:rFonts w:ascii="Times New Roman" w:eastAsia="Times New Roman" w:hAnsi="Times New Roman" w:cs="Times New Roman"/>
          <w:color w:val="333333"/>
          <w:sz w:val="28"/>
          <w:szCs w:val="28"/>
          <w:shd w:val="clear" w:color="auto" w:fill="FFFFFF"/>
          <w:lang w:val="ro-MD" w:eastAsia="ru-RU"/>
        </w:rPr>
        <w:t>subcompartimentul</w:t>
      </w:r>
      <w:proofErr w:type="spellEnd"/>
      <w:r w:rsidRPr="00E61ADB">
        <w:rPr>
          <w:rFonts w:ascii="Times New Roman" w:eastAsia="Times New Roman" w:hAnsi="Times New Roman" w:cs="Times New Roman"/>
          <w:color w:val="333333"/>
          <w:sz w:val="28"/>
          <w:szCs w:val="28"/>
          <w:shd w:val="clear" w:color="auto" w:fill="FFFFFF"/>
          <w:lang w:val="ro-MD" w:eastAsia="ru-RU"/>
        </w:rPr>
        <w:t xml:space="preserve"> „Protecție socială” se completează cu o poziție nouă cu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5238"/>
        <w:gridCol w:w="1071"/>
        <w:gridCol w:w="1532"/>
      </w:tblGrid>
      <w:tr w:rsidR="00E61ADB" w:rsidRPr="00E61ADB" w:rsidTr="00E61ADB">
        <w:trPr>
          <w:trHeight w:val="195"/>
        </w:trPr>
        <w:tc>
          <w:tcPr>
            <w:tcW w:w="3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Protecție socială în contextul pandemiei COVID-19</w:t>
            </w:r>
          </w:p>
        </w:tc>
        <w:tc>
          <w:tcPr>
            <w:tcW w:w="6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9033</w:t>
            </w:r>
          </w:p>
        </w:tc>
        <w:tc>
          <w:tcPr>
            <w:tcW w:w="72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i/>
                <w:iCs/>
                <w:color w:val="333333"/>
                <w:sz w:val="24"/>
                <w:szCs w:val="24"/>
                <w:lang w:val="ro-MD" w:eastAsia="ru-RU"/>
              </w:rPr>
              <w:t>20000,0</w:t>
            </w:r>
          </w:p>
        </w:tc>
      </w:tr>
    </w:tbl>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poziția „TOTAL” va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00" w:type="pct"/>
        <w:tblInd w:w="817" w:type="dxa"/>
        <w:tblCellMar>
          <w:left w:w="0" w:type="dxa"/>
          <w:right w:w="0" w:type="dxa"/>
        </w:tblCellMar>
        <w:tblLook w:val="04A0" w:firstRow="1" w:lastRow="0" w:firstColumn="1" w:lastColumn="0" w:noHBand="0" w:noVBand="1"/>
      </w:tblPr>
      <w:tblGrid>
        <w:gridCol w:w="4926"/>
        <w:gridCol w:w="863"/>
        <w:gridCol w:w="2052"/>
      </w:tblGrid>
      <w:tr w:rsidR="00E61ADB" w:rsidRPr="00E61ADB" w:rsidTr="00E61ADB">
        <w:trPr>
          <w:trHeight w:val="195"/>
        </w:trPr>
        <w:tc>
          <w:tcPr>
            <w:tcW w:w="325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TOTAL</w:t>
            </w:r>
          </w:p>
        </w:tc>
        <w:tc>
          <w:tcPr>
            <w:tcW w:w="57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100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57654344,0</w:t>
            </w:r>
          </w:p>
        </w:tc>
      </w:tr>
    </w:tbl>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în secțiunea 3.2, pozițiile „Ministerul Muncii și Protecției Sociale”, „Acțiuni generale” și „TOTAL” vor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350" w:type="pct"/>
        <w:tblInd w:w="817" w:type="dxa"/>
        <w:tblCellMar>
          <w:left w:w="0" w:type="dxa"/>
          <w:right w:w="0" w:type="dxa"/>
        </w:tblCellMar>
        <w:tblLook w:val="04A0" w:firstRow="1" w:lastRow="0" w:firstColumn="1" w:lastColumn="0" w:noHBand="0" w:noVBand="1"/>
      </w:tblPr>
      <w:tblGrid>
        <w:gridCol w:w="2206"/>
        <w:gridCol w:w="870"/>
        <w:gridCol w:w="1346"/>
        <w:gridCol w:w="1380"/>
        <w:gridCol w:w="1213"/>
        <w:gridCol w:w="1106"/>
      </w:tblGrid>
      <w:tr w:rsidR="00E61ADB" w:rsidRPr="00E61ADB" w:rsidTr="00E61ADB">
        <w:trPr>
          <w:trHeight w:val="195"/>
        </w:trPr>
        <w:tc>
          <w:tcPr>
            <w:tcW w:w="235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Ministerul Muncii și Protecției Sociale</w:t>
            </w:r>
          </w:p>
        </w:tc>
        <w:tc>
          <w:tcPr>
            <w:tcW w:w="87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0228</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543856,5</w:t>
            </w:r>
          </w:p>
        </w:tc>
        <w:tc>
          <w:tcPr>
            <w:tcW w:w="1380" w:type="dxa"/>
            <w:tcBorders>
              <w:top w:val="single" w:sz="8" w:space="0" w:color="auto"/>
              <w:left w:val="nil"/>
              <w:bottom w:val="single" w:sz="8" w:space="0" w:color="auto"/>
              <w:right w:val="nil"/>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473603,5</w:t>
            </w:r>
          </w:p>
        </w:tc>
        <w:tc>
          <w:tcPr>
            <w:tcW w:w="12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68109,5</w:t>
            </w:r>
          </w:p>
        </w:tc>
        <w:tc>
          <w:tcPr>
            <w:tcW w:w="11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2143,5</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341" w:type="pct"/>
        <w:tblInd w:w="817" w:type="dxa"/>
        <w:tblCellMar>
          <w:left w:w="0" w:type="dxa"/>
          <w:right w:w="0" w:type="dxa"/>
        </w:tblCellMar>
        <w:tblLook w:val="04A0" w:firstRow="1" w:lastRow="0" w:firstColumn="1" w:lastColumn="0" w:noHBand="0" w:noVBand="1"/>
      </w:tblPr>
      <w:tblGrid>
        <w:gridCol w:w="2292"/>
        <w:gridCol w:w="850"/>
        <w:gridCol w:w="1356"/>
        <w:gridCol w:w="1418"/>
        <w:gridCol w:w="1124"/>
        <w:gridCol w:w="1236"/>
      </w:tblGrid>
      <w:tr w:rsidR="00E61ADB" w:rsidRPr="00E61ADB" w:rsidTr="00E61ADB">
        <w:trPr>
          <w:trHeight w:val="195"/>
        </w:trPr>
        <w:tc>
          <w:tcPr>
            <w:tcW w:w="229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Acțiuni generale</w:t>
            </w:r>
          </w:p>
        </w:tc>
        <w:tc>
          <w:tcPr>
            <w:tcW w:w="85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0799</w:t>
            </w:r>
          </w:p>
        </w:tc>
        <w:tc>
          <w:tcPr>
            <w:tcW w:w="1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34311211,3</w:t>
            </w:r>
          </w:p>
        </w:tc>
        <w:tc>
          <w:tcPr>
            <w:tcW w:w="1418" w:type="dxa"/>
            <w:tcBorders>
              <w:top w:val="single" w:sz="8" w:space="0" w:color="auto"/>
              <w:left w:val="nil"/>
              <w:bottom w:val="single" w:sz="8" w:space="0" w:color="auto"/>
              <w:right w:val="nil"/>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34311211,3</w:t>
            </w:r>
          </w:p>
        </w:tc>
        <w:tc>
          <w:tcPr>
            <w:tcW w:w="112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106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r>
      <w:tr w:rsidR="00E61ADB" w:rsidRPr="00E61ADB" w:rsidTr="00E61ADB">
        <w:trPr>
          <w:trHeight w:val="195"/>
        </w:trPr>
        <w:tc>
          <w:tcPr>
            <w:tcW w:w="229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TOTAL</w:t>
            </w:r>
          </w:p>
        </w:tc>
        <w:tc>
          <w:tcPr>
            <w:tcW w:w="8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1356"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57654344,0</w:t>
            </w:r>
          </w:p>
        </w:tc>
        <w:tc>
          <w:tcPr>
            <w:tcW w:w="141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52847326,3</w:t>
            </w:r>
          </w:p>
        </w:tc>
        <w:tc>
          <w:tcPr>
            <w:tcW w:w="112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878194,2</w:t>
            </w:r>
          </w:p>
        </w:tc>
        <w:tc>
          <w:tcPr>
            <w:tcW w:w="1064"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3928823,5</w:t>
            </w:r>
          </w:p>
        </w:tc>
      </w:tr>
    </w:tbl>
    <w:p w:rsidR="00E61ADB" w:rsidRPr="00E61ADB" w:rsidRDefault="00E61ADB" w:rsidP="00E61ADB">
      <w:pPr>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9. La anexa nr. 4, pozițiile „Servicii de stat cu destinație generală”, „Servicii de stat cu destinație generală neatribuite la alte grupe”, „Serviciul datoriei”, „Servicii în domeniul economiei”, „Servicii economice generale, comerciale și în domeniul forței de muncă”, „Educație timpurie și învățământ primar”, „Învățământ secundar”, „Protec</w:t>
      </w:r>
      <w:bookmarkStart w:id="0" w:name="_GoBack"/>
      <w:bookmarkEnd w:id="0"/>
      <w:r w:rsidRPr="00E61ADB">
        <w:rPr>
          <w:rFonts w:ascii="Times New Roman" w:eastAsia="Times New Roman" w:hAnsi="Times New Roman" w:cs="Times New Roman"/>
          <w:color w:val="333333"/>
          <w:sz w:val="28"/>
          <w:szCs w:val="28"/>
          <w:shd w:val="clear" w:color="auto" w:fill="FFFFFF"/>
          <w:lang w:val="ro-MD" w:eastAsia="ru-RU"/>
        </w:rPr>
        <w:t>ție socială”, „Protecție împotriva excluziunii sociale”, „Alte servicii în domeniul protecției sociale neatribuite la alte grupe” și „TOTAL” vor avea următorul cuprins:</w:t>
      </w:r>
    </w:p>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5022"/>
        <w:gridCol w:w="1058"/>
        <w:gridCol w:w="1855"/>
      </w:tblGrid>
      <w:tr w:rsidR="00E61ADB" w:rsidRPr="00E61ADB" w:rsidTr="00E61ADB">
        <w:trPr>
          <w:trHeight w:val="195"/>
        </w:trPr>
        <w:tc>
          <w:tcPr>
            <w:tcW w:w="334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Servicii de stat cu destinație generală</w:t>
            </w:r>
          </w:p>
        </w:tc>
        <w:tc>
          <w:tcPr>
            <w:tcW w:w="70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01</w:t>
            </w:r>
          </w:p>
        </w:tc>
        <w:tc>
          <w:tcPr>
            <w:tcW w:w="85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8911625,5</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5038"/>
        <w:gridCol w:w="1052"/>
        <w:gridCol w:w="1845"/>
      </w:tblGrid>
      <w:tr w:rsidR="00E61ADB" w:rsidRPr="00E61ADB" w:rsidTr="00E61ADB">
        <w:trPr>
          <w:trHeight w:val="195"/>
        </w:trPr>
        <w:tc>
          <w:tcPr>
            <w:tcW w:w="337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Servicii de stat cu destinație generală neatribuite la alte grupe</w:t>
            </w:r>
          </w:p>
        </w:tc>
        <w:tc>
          <w:tcPr>
            <w:tcW w:w="70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016</w:t>
            </w:r>
          </w:p>
        </w:tc>
        <w:tc>
          <w:tcPr>
            <w:tcW w:w="8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1262807,6</w:t>
            </w:r>
          </w:p>
        </w:tc>
      </w:tr>
      <w:tr w:rsidR="00E61ADB" w:rsidRPr="00E61ADB" w:rsidTr="00E61ADB">
        <w:trPr>
          <w:trHeight w:val="195"/>
        </w:trPr>
        <w:tc>
          <w:tcPr>
            <w:tcW w:w="33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Serviciul datoriei</w:t>
            </w:r>
          </w:p>
        </w:tc>
        <w:tc>
          <w:tcPr>
            <w:tcW w:w="7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017</w:t>
            </w:r>
          </w:p>
        </w:tc>
        <w:tc>
          <w:tcPr>
            <w:tcW w:w="82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1917730,9</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5052"/>
        <w:gridCol w:w="1033"/>
        <w:gridCol w:w="1850"/>
      </w:tblGrid>
      <w:tr w:rsidR="00E61ADB" w:rsidRPr="00E61ADB" w:rsidTr="00E61ADB">
        <w:trPr>
          <w:trHeight w:val="195"/>
        </w:trPr>
        <w:tc>
          <w:tcPr>
            <w:tcW w:w="337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Servicii în domeniul economiei</w:t>
            </w:r>
          </w:p>
        </w:tc>
        <w:tc>
          <w:tcPr>
            <w:tcW w:w="6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04</w:t>
            </w:r>
          </w:p>
        </w:tc>
        <w:tc>
          <w:tcPr>
            <w:tcW w:w="84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7911066,0</w:t>
            </w:r>
          </w:p>
        </w:tc>
      </w:tr>
      <w:tr w:rsidR="00E61ADB" w:rsidRPr="00E61ADB" w:rsidTr="00E61ADB">
        <w:trPr>
          <w:trHeight w:val="195"/>
        </w:trPr>
        <w:tc>
          <w:tcPr>
            <w:tcW w:w="337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Servicii  economice generale, comerciale și în domeniul forței de muncă</w:t>
            </w:r>
          </w:p>
        </w:tc>
        <w:tc>
          <w:tcPr>
            <w:tcW w:w="6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041</w:t>
            </w:r>
          </w:p>
        </w:tc>
        <w:tc>
          <w:tcPr>
            <w:tcW w:w="8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401829,2</w:t>
            </w:r>
          </w:p>
        </w:tc>
      </w:tr>
    </w:tbl>
    <w:p w:rsidR="00E61ADB" w:rsidRPr="00E61ADB" w:rsidRDefault="00E61ADB" w:rsidP="00E61ADB">
      <w:pPr>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5154"/>
        <w:gridCol w:w="1077"/>
        <w:gridCol w:w="1704"/>
      </w:tblGrid>
      <w:tr w:rsidR="00E61ADB" w:rsidRPr="00E61ADB" w:rsidTr="00E61ADB">
        <w:trPr>
          <w:trHeight w:val="195"/>
        </w:trPr>
        <w:tc>
          <w:tcPr>
            <w:tcW w:w="337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lastRenderedPageBreak/>
              <w:t>Educație timpurie și învățământ  primar</w:t>
            </w:r>
          </w:p>
        </w:tc>
        <w:tc>
          <w:tcPr>
            <w:tcW w:w="70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091</w:t>
            </w:r>
          </w:p>
        </w:tc>
        <w:tc>
          <w:tcPr>
            <w:tcW w:w="84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55452,6</w:t>
            </w:r>
          </w:p>
        </w:tc>
      </w:tr>
      <w:tr w:rsidR="00E61ADB" w:rsidRPr="00E61ADB" w:rsidTr="00E61ADB">
        <w:trPr>
          <w:trHeight w:val="195"/>
        </w:trPr>
        <w:tc>
          <w:tcPr>
            <w:tcW w:w="337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Învățământ secundar</w:t>
            </w:r>
          </w:p>
        </w:tc>
        <w:tc>
          <w:tcPr>
            <w:tcW w:w="7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092</w:t>
            </w:r>
          </w:p>
        </w:tc>
        <w:tc>
          <w:tcPr>
            <w:tcW w:w="84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282060,9</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4940"/>
        <w:gridCol w:w="1010"/>
        <w:gridCol w:w="1985"/>
      </w:tblGrid>
      <w:tr w:rsidR="00E61ADB" w:rsidRPr="00E61ADB" w:rsidTr="00E61ADB">
        <w:trPr>
          <w:trHeight w:val="195"/>
        </w:trPr>
        <w:tc>
          <w:tcPr>
            <w:tcW w:w="337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Protecție socială</w:t>
            </w:r>
          </w:p>
        </w:tc>
        <w:tc>
          <w:tcPr>
            <w:tcW w:w="6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10</w:t>
            </w:r>
          </w:p>
        </w:tc>
        <w:tc>
          <w:tcPr>
            <w:tcW w:w="84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12397999,3</w:t>
            </w:r>
          </w:p>
        </w:tc>
      </w:tr>
    </w:tbl>
    <w:p w:rsidR="00E61ADB" w:rsidRPr="00E61ADB" w:rsidRDefault="00E61ADB" w:rsidP="00E61ADB">
      <w:pPr>
        <w:spacing w:after="0" w:line="240" w:lineRule="auto"/>
        <w:rPr>
          <w:rFonts w:ascii="Times New Roman" w:eastAsia="Times New Roman" w:hAnsi="Times New Roman" w:cs="Times New Roman"/>
          <w:color w:val="333333"/>
          <w:sz w:val="24"/>
          <w:szCs w:val="24"/>
          <w:shd w:val="clear" w:color="auto" w:fill="FFFFFF"/>
          <w:lang w:val="ro-MD" w:eastAsia="ru-RU"/>
        </w:rPr>
      </w:pPr>
      <w:r w:rsidRPr="00E61ADB">
        <w:rPr>
          <w:rFonts w:ascii="Times New Roman" w:eastAsia="Times New Roman" w:hAnsi="Times New Roman" w:cs="Times New Roman"/>
          <w:color w:val="333333"/>
          <w:sz w:val="24"/>
          <w:szCs w:val="24"/>
          <w:shd w:val="clear" w:color="auto" w:fill="FFFFFF"/>
          <w:lang w:val="ro-MD" w:eastAsia="ru-RU"/>
        </w:rPr>
        <w:t> </w:t>
      </w:r>
    </w:p>
    <w:tbl>
      <w:tblPr>
        <w:tblW w:w="4250" w:type="pct"/>
        <w:tblInd w:w="817" w:type="dxa"/>
        <w:tblCellMar>
          <w:left w:w="0" w:type="dxa"/>
          <w:right w:w="0" w:type="dxa"/>
        </w:tblCellMar>
        <w:tblLook w:val="04A0" w:firstRow="1" w:lastRow="0" w:firstColumn="1" w:lastColumn="0" w:noHBand="0" w:noVBand="1"/>
      </w:tblPr>
      <w:tblGrid>
        <w:gridCol w:w="4923"/>
        <w:gridCol w:w="1016"/>
        <w:gridCol w:w="1996"/>
      </w:tblGrid>
      <w:tr w:rsidR="00E61ADB" w:rsidRPr="00E61ADB" w:rsidTr="00E61ADB">
        <w:trPr>
          <w:trHeight w:val="195"/>
        </w:trPr>
        <w:tc>
          <w:tcPr>
            <w:tcW w:w="33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Protecție împotriva excluziunii sociale</w:t>
            </w:r>
          </w:p>
        </w:tc>
        <w:tc>
          <w:tcPr>
            <w:tcW w:w="6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107</w:t>
            </w:r>
          </w:p>
        </w:tc>
        <w:tc>
          <w:tcPr>
            <w:tcW w:w="88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171322,8</w:t>
            </w:r>
          </w:p>
        </w:tc>
      </w:tr>
      <w:tr w:rsidR="00E61ADB" w:rsidRPr="00E61ADB" w:rsidTr="00E61ADB">
        <w:trPr>
          <w:trHeight w:val="195"/>
        </w:trPr>
        <w:tc>
          <w:tcPr>
            <w:tcW w:w="33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Alte servicii în domeniul protecției sociale neatribuite la alte grupe</w:t>
            </w:r>
          </w:p>
        </w:tc>
        <w:tc>
          <w:tcPr>
            <w:tcW w:w="6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center"/>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109</w:t>
            </w:r>
          </w:p>
        </w:tc>
        <w:tc>
          <w:tcPr>
            <w:tcW w:w="88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color w:val="333333"/>
                <w:sz w:val="24"/>
                <w:szCs w:val="24"/>
                <w:lang w:val="ro-MD" w:eastAsia="ru-RU"/>
              </w:rPr>
              <w:t>11748880,7</w:t>
            </w:r>
          </w:p>
        </w:tc>
      </w:tr>
      <w:tr w:rsidR="00E61ADB" w:rsidRPr="00E61ADB" w:rsidTr="00E61ADB">
        <w:trPr>
          <w:trHeight w:val="195"/>
        </w:trPr>
        <w:tc>
          <w:tcPr>
            <w:tcW w:w="334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TOTAL</w:t>
            </w:r>
          </w:p>
        </w:tc>
        <w:tc>
          <w:tcPr>
            <w:tcW w:w="69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165" w:line="240" w:lineRule="auto"/>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sz w:val="24"/>
                <w:szCs w:val="24"/>
                <w:lang w:val="ro-MD" w:eastAsia="ru-RU"/>
              </w:rPr>
              <w:t> </w:t>
            </w:r>
          </w:p>
        </w:tc>
        <w:tc>
          <w:tcPr>
            <w:tcW w:w="88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61ADB" w:rsidRPr="00E61ADB" w:rsidRDefault="00E61ADB" w:rsidP="00E61ADB">
            <w:pPr>
              <w:spacing w:after="0" w:line="240" w:lineRule="auto"/>
              <w:jc w:val="right"/>
              <w:rPr>
                <w:rFonts w:ascii="Times New Roman" w:eastAsia="Times New Roman" w:hAnsi="Times New Roman" w:cs="Times New Roman"/>
                <w:sz w:val="24"/>
                <w:szCs w:val="24"/>
                <w:lang w:val="ro-MD" w:eastAsia="ru-RU"/>
              </w:rPr>
            </w:pPr>
            <w:r w:rsidRPr="00E61ADB">
              <w:rPr>
                <w:rFonts w:ascii="Times New Roman" w:eastAsia="Times New Roman" w:hAnsi="Times New Roman" w:cs="Times New Roman"/>
                <w:b/>
                <w:bCs/>
                <w:color w:val="333333"/>
                <w:sz w:val="24"/>
                <w:szCs w:val="24"/>
                <w:lang w:val="ro-MD" w:eastAsia="ru-RU"/>
              </w:rPr>
              <w:t>57654344,0</w:t>
            </w:r>
          </w:p>
        </w:tc>
      </w:tr>
    </w:tbl>
    <w:p w:rsidR="00E61ADB" w:rsidRPr="00E61ADB" w:rsidRDefault="00E61ADB" w:rsidP="00E61ADB">
      <w:pPr>
        <w:shd w:val="clear" w:color="auto" w:fill="FFFFFF"/>
        <w:spacing w:after="0" w:line="240" w:lineRule="auto"/>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p w:rsidR="00E61ADB" w:rsidRPr="00E61ADB" w:rsidRDefault="00E61ADB" w:rsidP="00E61ADB">
      <w:pPr>
        <w:shd w:val="clear" w:color="auto" w:fill="FFFFFF"/>
        <w:spacing w:after="0" w:line="240" w:lineRule="auto"/>
        <w:ind w:firstLine="540"/>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10. Anexele nr. 1, 2 și 7 se substituie cu anexele nr. 1–3 la prezenta lege.</w:t>
      </w:r>
    </w:p>
    <w:p w:rsidR="00E61ADB" w:rsidRDefault="00E61ADB" w:rsidP="00E61ADB">
      <w:pPr>
        <w:spacing w:after="0" w:line="240" w:lineRule="auto"/>
        <w:ind w:firstLine="540"/>
        <w:jc w:val="both"/>
        <w:rPr>
          <w:rFonts w:ascii="Times New Roman" w:eastAsia="Times New Roman" w:hAnsi="Times New Roman" w:cs="Times New Roman"/>
          <w:b/>
          <w:bCs/>
          <w:color w:val="333333"/>
          <w:sz w:val="28"/>
          <w:szCs w:val="28"/>
          <w:shd w:val="clear" w:color="auto" w:fill="FFFFFF"/>
          <w:lang w:val="ro-MD" w:eastAsia="ru-RU"/>
        </w:rPr>
      </w:pP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b/>
          <w:bCs/>
          <w:color w:val="333333"/>
          <w:sz w:val="28"/>
          <w:szCs w:val="28"/>
          <w:shd w:val="clear" w:color="auto" w:fill="FFFFFF"/>
          <w:lang w:val="ro-MD" w:eastAsia="ru-RU"/>
        </w:rPr>
        <w:t>Art. II.</w:t>
      </w:r>
      <w:r w:rsidRPr="00E61ADB">
        <w:rPr>
          <w:rFonts w:ascii="Times New Roman" w:eastAsia="Times New Roman" w:hAnsi="Times New Roman" w:cs="Times New Roman"/>
          <w:color w:val="333333"/>
          <w:sz w:val="28"/>
          <w:szCs w:val="28"/>
          <w:shd w:val="clear" w:color="auto" w:fill="FFFFFF"/>
          <w:lang w:val="ro-MD" w:eastAsia="ru-RU"/>
        </w:rPr>
        <w:t> – Prezenta lege intră în vigoare la data publicării în Monitorul Oficial al Republicii Moldova.</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b/>
          <w:bCs/>
          <w:color w:val="333333"/>
          <w:sz w:val="28"/>
          <w:szCs w:val="28"/>
          <w:shd w:val="clear" w:color="auto" w:fill="FFFFFF"/>
          <w:lang w:val="ro-MD" w:eastAsia="ru-RU"/>
        </w:rPr>
        <w:t>PREŞEDINTELE PARLAMENTULUI                              Igor GROSU</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color w:val="333333"/>
          <w:sz w:val="28"/>
          <w:szCs w:val="28"/>
          <w:shd w:val="clear" w:color="auto" w:fill="FFFFFF"/>
          <w:lang w:val="ro-MD" w:eastAsia="ru-RU"/>
        </w:rPr>
        <w:t> </w:t>
      </w:r>
    </w:p>
    <w:p w:rsidR="00E61ADB" w:rsidRPr="00E61ADB" w:rsidRDefault="00E61ADB" w:rsidP="00E61ADB">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E61ADB">
        <w:rPr>
          <w:rFonts w:ascii="Times New Roman" w:eastAsia="Times New Roman" w:hAnsi="Times New Roman" w:cs="Times New Roman"/>
          <w:b/>
          <w:bCs/>
          <w:color w:val="333333"/>
          <w:sz w:val="28"/>
          <w:szCs w:val="28"/>
          <w:shd w:val="clear" w:color="auto" w:fill="FFFFFF"/>
          <w:lang w:val="ro-MD" w:eastAsia="ru-RU"/>
        </w:rPr>
        <w:t xml:space="preserve">Nr. 188. </w:t>
      </w:r>
      <w:proofErr w:type="spellStart"/>
      <w:r w:rsidRPr="00E61ADB">
        <w:rPr>
          <w:rFonts w:ascii="Times New Roman" w:eastAsia="Times New Roman" w:hAnsi="Times New Roman" w:cs="Times New Roman"/>
          <w:b/>
          <w:bCs/>
          <w:color w:val="333333"/>
          <w:sz w:val="28"/>
          <w:szCs w:val="28"/>
          <w:shd w:val="clear" w:color="auto" w:fill="FFFFFF"/>
          <w:lang w:val="ro-MD" w:eastAsia="ru-RU"/>
        </w:rPr>
        <w:t>Chişinău</w:t>
      </w:r>
      <w:proofErr w:type="spellEnd"/>
      <w:r w:rsidRPr="00E61ADB">
        <w:rPr>
          <w:rFonts w:ascii="Times New Roman" w:eastAsia="Times New Roman" w:hAnsi="Times New Roman" w:cs="Times New Roman"/>
          <w:b/>
          <w:bCs/>
          <w:color w:val="333333"/>
          <w:sz w:val="28"/>
          <w:szCs w:val="28"/>
          <w:shd w:val="clear" w:color="auto" w:fill="FFFFFF"/>
          <w:lang w:val="ro-MD" w:eastAsia="ru-RU"/>
        </w:rPr>
        <w:t>, 25 noiembrie 2021.</w:t>
      </w:r>
    </w:p>
    <w:p w:rsidR="00054605" w:rsidRPr="00E61ADB" w:rsidRDefault="00E61ADB">
      <w:pPr>
        <w:rPr>
          <w:rFonts w:ascii="Times New Roman" w:hAnsi="Times New Roman" w:cs="Times New Roman"/>
          <w:sz w:val="28"/>
          <w:szCs w:val="28"/>
          <w:lang w:val="ro-MD"/>
        </w:rPr>
      </w:pPr>
    </w:p>
    <w:sectPr w:rsidR="00054605" w:rsidRPr="00E61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DB"/>
    <w:rsid w:val="00E01329"/>
    <w:rsid w:val="00E61ADB"/>
    <w:rsid w:val="00FD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8857"/>
  <w15:chartTrackingRefBased/>
  <w15:docId w15:val="{939C3192-2BC9-475B-944C-906041A7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61AD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ADB"/>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E61ADB"/>
    <w:rPr>
      <w:b/>
      <w:bCs/>
    </w:rPr>
  </w:style>
  <w:style w:type="paragraph" w:styleId="NormalWeb">
    <w:name w:val="Normal (Web)"/>
    <w:basedOn w:val="Normal"/>
    <w:uiPriority w:val="99"/>
    <w:semiHidden/>
    <w:unhideWhenUsed/>
    <w:rsid w:val="00E61A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61ADB"/>
    <w:rPr>
      <w:i/>
      <w:iCs/>
    </w:rPr>
  </w:style>
  <w:style w:type="character" w:styleId="Hyperlink">
    <w:name w:val="Hyperlink"/>
    <w:basedOn w:val="DefaultParagraphFont"/>
    <w:uiPriority w:val="99"/>
    <w:semiHidden/>
    <w:unhideWhenUsed/>
    <w:rsid w:val="00E61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01731">
      <w:bodyDiv w:val="1"/>
      <w:marLeft w:val="0"/>
      <w:marRight w:val="0"/>
      <w:marTop w:val="0"/>
      <w:marBottom w:val="0"/>
      <w:divBdr>
        <w:top w:val="none" w:sz="0" w:space="0" w:color="auto"/>
        <w:left w:val="none" w:sz="0" w:space="0" w:color="auto"/>
        <w:bottom w:val="none" w:sz="0" w:space="0" w:color="auto"/>
        <w:right w:val="none" w:sz="0" w:space="0" w:color="auto"/>
      </w:divBdr>
      <w:divsChild>
        <w:div w:id="2152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55E94593-A837-4484-8A80-03A52FB63B85}"/>
</file>

<file path=customXml/itemProps2.xml><?xml version="1.0" encoding="utf-8"?>
<ds:datastoreItem xmlns:ds="http://schemas.openxmlformats.org/officeDocument/2006/customXml" ds:itemID="{E9483DA7-FAC5-4C7E-AD5E-150D2B3AB8E3}"/>
</file>

<file path=customXml/itemProps3.xml><?xml version="1.0" encoding="utf-8"?>
<ds:datastoreItem xmlns:ds="http://schemas.openxmlformats.org/officeDocument/2006/customXml" ds:itemID="{E935A556-E8FA-4995-9E28-B7DE3F96041E}"/>
</file>

<file path=docProps/app.xml><?xml version="1.0" encoding="utf-8"?>
<Properties xmlns="http://schemas.openxmlformats.org/officeDocument/2006/extended-properties" xmlns:vt="http://schemas.openxmlformats.org/officeDocument/2006/docPropsVTypes">
  <Template>Normal</Template>
  <TotalTime>3</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Chirila</dc:creator>
  <cp:keywords/>
  <dc:description/>
  <cp:lastModifiedBy>Veronica, Chirila</cp:lastModifiedBy>
  <cp:revision>1</cp:revision>
  <dcterms:created xsi:type="dcterms:W3CDTF">2021-12-23T07:54:00Z</dcterms:created>
  <dcterms:modified xsi:type="dcterms:W3CDTF">2021-12-23T07:57:00Z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