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2A" w:rsidRPr="00CC1B2A" w:rsidRDefault="00CC1B2A" w:rsidP="00CC1B2A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CC1B2A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762000" cy="962025"/>
            <wp:effectExtent l="0" t="0" r="0" b="9525"/>
            <wp:docPr id="1" name="Picture 1" descr="https://www.legis.md/do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gis.md/doc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2A" w:rsidRPr="00CC1B2A" w:rsidRDefault="00CC1B2A" w:rsidP="00CC1B2A">
      <w:pPr>
        <w:shd w:val="clear" w:color="auto" w:fill="FFFFFF"/>
        <w:spacing w:before="165" w:after="16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  <w:t>Republica Moldova</w:t>
      </w:r>
    </w:p>
    <w:p w:rsidR="00CC1B2A" w:rsidRPr="00CC1B2A" w:rsidRDefault="00CC1B2A" w:rsidP="00CC1B2A">
      <w:pPr>
        <w:shd w:val="clear" w:color="auto" w:fill="FFFFFF"/>
        <w:spacing w:before="165" w:after="16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CC1B2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MD" w:eastAsia="ru-RU"/>
        </w:rPr>
        <w:t>PARLAMENTUL</w:t>
      </w:r>
    </w:p>
    <w:p w:rsidR="00CC1B2A" w:rsidRPr="00CC1B2A" w:rsidRDefault="00CC1B2A" w:rsidP="00CC1B2A">
      <w:pPr>
        <w:shd w:val="clear" w:color="auto" w:fill="FFFFFF"/>
        <w:spacing w:before="165" w:after="16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CC1B2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MD" w:eastAsia="ru-RU"/>
        </w:rPr>
        <w:t>LEGE</w:t>
      </w: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  <w:t> Nr. 27</w:t>
      </w: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  <w:br/>
        <w:t>din 12-03-2021</w:t>
      </w:r>
    </w:p>
    <w:p w:rsidR="00CC1B2A" w:rsidRPr="00CC1B2A" w:rsidRDefault="00CC1B2A" w:rsidP="00CC1B2A">
      <w:pPr>
        <w:shd w:val="clear" w:color="auto" w:fill="FFFFFF"/>
        <w:spacing w:before="165" w:after="16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CC1B2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MD" w:eastAsia="ru-RU"/>
        </w:rPr>
        <w:t>pentru modificarea unor acte normative</w:t>
      </w:r>
    </w:p>
    <w:p w:rsidR="00CC1B2A" w:rsidRPr="00CC1B2A" w:rsidRDefault="00CC1B2A" w:rsidP="00CC1B2A">
      <w:pPr>
        <w:shd w:val="clear" w:color="auto" w:fill="FFFFFF"/>
        <w:spacing w:before="165" w:after="165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  <w:t>Publicat : 19-03-2021 în Monitorul Oficial Nr. 78-81 art. 56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Parlamentul adoptă prezenta lege organică.</w:t>
      </w:r>
    </w:p>
    <w:p w:rsid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</w:pP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  <w:t>Art. I.</w:t>
      </w: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– La articolul 13 din Legea nr. 156/1998 privind sistemul public de pensii (republicată în Monitorul Oficial al Republicii Moldova, 2004, nr. 42–44, art. 247), cu modificările ulterioare, alineatul (1) va avea următorul cuprins: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„(1) Pensiile se indexează în fiecare an, la 1 aprilie și la 1 octombrie. La 1 aprilie, coeficientul de indexare va fi egal cu media creșterii anuale a indicilor prețurilor de consum din ultimii 3 ani, iar la 1 octombrie – cu rata inflației înregistrată în primul semestru al anului în curs. Coeficientul de indexare se stabilește de către Guvern.”</w:t>
      </w:r>
    </w:p>
    <w:p w:rsid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</w:pP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  <w:t>Art. II.</w:t>
      </w: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– Legea bugetului asigurărilor sociale de stat pentru anul 2021 nr. 255/2020 (Monitorul Oficial al Republicii Moldova, 2020, nr. 353–357, art. 284) se modifică după cum urmează: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1. La articolul 1, cifrele „25791984,4” se substituie cu cifrele „26400519,1”.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2. Anexele nr. 1 și nr. 2 vor avea următorul cuprins:</w:t>
      </w:r>
    </w:p>
    <w:p w:rsidR="00CC1B2A" w:rsidRPr="00CC1B2A" w:rsidRDefault="00CC1B2A" w:rsidP="00CC1B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„Anexa nr. 1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</w:t>
      </w:r>
    </w:p>
    <w:tbl>
      <w:tblPr>
        <w:tblW w:w="88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0"/>
        <w:gridCol w:w="1455"/>
        <w:gridCol w:w="2190"/>
      </w:tblGrid>
      <w:tr w:rsidR="00CC1B2A" w:rsidRPr="00CC1B2A" w:rsidTr="00CC1B2A">
        <w:trPr>
          <w:jc w:val="center"/>
        </w:trPr>
        <w:tc>
          <w:tcPr>
            <w:tcW w:w="8805" w:type="dxa"/>
            <w:gridSpan w:val="3"/>
            <w:tcBorders>
              <w:top w:val="dotted" w:sz="8" w:space="0" w:color="D3D3D3"/>
              <w:left w:val="dotted" w:sz="8" w:space="0" w:color="D3D3D3"/>
              <w:bottom w:val="dotted" w:sz="8" w:space="0" w:color="D3D3D3"/>
              <w:right w:val="dotted" w:sz="8" w:space="0" w:color="D3D3D3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Sinteza bugetului asigurărilor sociale de stat pentru anul 2021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Denumirea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Codul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Suma,</w:t>
            </w: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br/>
            </w: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mii lei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I. Venituri,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26400519,1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ro-MD" w:eastAsia="ru-RU"/>
              </w:rPr>
              <w:t>inclusiv transferuri de la bugetul de stat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ro-MD" w:eastAsia="ru-RU"/>
              </w:rPr>
              <w:t>19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ro-MD" w:eastAsia="ru-RU"/>
              </w:rPr>
              <w:t>11063121,1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II. Cheltuieli,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2+3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26400519,1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ro-MD" w:eastAsia="ru-RU"/>
              </w:rPr>
              <w:t>inclusiv cheltuieli de 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ro-MD" w:eastAsia="ru-RU"/>
              </w:rPr>
              <w:t>21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ro-MD" w:eastAsia="ru-RU"/>
              </w:rPr>
              <w:t>175632,7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III. Sold bugetar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1-(2+3)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0,0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IV. Surse de finanțare,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4+5+9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0,0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Active financiare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0,0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Datorii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0,0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Modificarea soldului de mijloace bănești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0,0</w:t>
            </w:r>
          </w:p>
        </w:tc>
      </w:tr>
      <w:tr w:rsidR="00CC1B2A" w:rsidRPr="00CC1B2A" w:rsidTr="007465C4">
        <w:trPr>
          <w:trHeight w:val="195"/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Sold de mijloace bănești la începutul perioadei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746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  <w:bookmarkStart w:id="0" w:name="_GoBack"/>
            <w:bookmarkEnd w:id="0"/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91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0,0</w:t>
            </w:r>
          </w:p>
        </w:tc>
      </w:tr>
      <w:tr w:rsidR="00CC1B2A" w:rsidRPr="00CC1B2A" w:rsidTr="00CC1B2A">
        <w:trPr>
          <w:jc w:val="center"/>
        </w:trPr>
        <w:tc>
          <w:tcPr>
            <w:tcW w:w="5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Sold de mijloace bănești la sfârșitul perioadei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93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0,0</w:t>
            </w:r>
          </w:p>
        </w:tc>
      </w:tr>
    </w:tbl>
    <w:p w:rsidR="00CC1B2A" w:rsidRPr="00CC1B2A" w:rsidRDefault="00CC1B2A" w:rsidP="00CC1B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lastRenderedPageBreak/>
        <w:t> </w:t>
      </w:r>
    </w:p>
    <w:p w:rsidR="00CC1B2A" w:rsidRPr="00CC1B2A" w:rsidRDefault="00CC1B2A" w:rsidP="00CC1B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Anexa nr. 2</w:t>
      </w:r>
    </w:p>
    <w:p w:rsidR="00CC1B2A" w:rsidRPr="00CC1B2A" w:rsidRDefault="00CC1B2A" w:rsidP="00CC1B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</w:t>
      </w:r>
    </w:p>
    <w:tbl>
      <w:tblPr>
        <w:tblW w:w="88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810"/>
        <w:gridCol w:w="1305"/>
        <w:gridCol w:w="1395"/>
        <w:gridCol w:w="2535"/>
      </w:tblGrid>
      <w:tr w:rsidR="00CC1B2A" w:rsidRPr="00CC1B2A" w:rsidTr="00CC1B2A">
        <w:trPr>
          <w:jc w:val="center"/>
        </w:trPr>
        <w:tc>
          <w:tcPr>
            <w:tcW w:w="8805" w:type="dxa"/>
            <w:gridSpan w:val="5"/>
            <w:tcBorders>
              <w:top w:val="dotted" w:sz="8" w:space="0" w:color="D3D3D3"/>
              <w:left w:val="dotted" w:sz="8" w:space="0" w:color="D3D3D3"/>
              <w:bottom w:val="dotted" w:sz="8" w:space="0" w:color="D3D3D3"/>
              <w:right w:val="dotted" w:sz="8" w:space="0" w:color="D3D3D3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Subprogramele de cheltuieli ale bugetului asigurărilor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sociale de stat pentru anul 2021</w:t>
            </w:r>
          </w:p>
        </w:tc>
      </w:tr>
      <w:tr w:rsidR="00CC1B2A" w:rsidRPr="00CC1B2A" w:rsidTr="00CC1B2A">
        <w:trPr>
          <w:jc w:val="center"/>
        </w:trPr>
        <w:tc>
          <w:tcPr>
            <w:tcW w:w="27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Denumirea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Codul</w:t>
            </w:r>
          </w:p>
        </w:tc>
        <w:tc>
          <w:tcPr>
            <w:tcW w:w="523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Suma, mii lei</w:t>
            </w:r>
          </w:p>
        </w:tc>
      </w:tr>
      <w:tr w:rsidR="00CC1B2A" w:rsidRPr="00CC1B2A" w:rsidTr="00CC1B2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în total</w:t>
            </w:r>
          </w:p>
        </w:tc>
        <w:tc>
          <w:tcPr>
            <w:tcW w:w="39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inclusiv din:</w:t>
            </w:r>
          </w:p>
        </w:tc>
      </w:tr>
      <w:tr w:rsidR="00CC1B2A" w:rsidRPr="00CC1B2A" w:rsidTr="00CC1B2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bugetul</w:t>
            </w: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br/>
            </w: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asigurări-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lor</w:t>
            </w: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br/>
            </w: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sociale</w:t>
            </w:r>
            <w:r w:rsidRPr="00CC1B2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br/>
            </w: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de stat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bugetul</w:t>
            </w: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br/>
            </w: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de stat</w:t>
            </w:r>
          </w:p>
        </w:tc>
      </w:tr>
      <w:tr w:rsidR="00CC1B2A" w:rsidRPr="00CC1B2A" w:rsidTr="00CC1B2A">
        <w:trPr>
          <w:trHeight w:val="45"/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Cheltuieli, 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26400519,1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19097995,1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7302524,0</w:t>
            </w:r>
          </w:p>
        </w:tc>
      </w:tr>
      <w:tr w:rsidR="00CC1B2A" w:rsidRPr="00CC1B2A" w:rsidTr="00CC1B2A">
        <w:trPr>
          <w:trHeight w:val="330"/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Protecția socială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90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26400519,1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19097995,1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7302524,0</w:t>
            </w:r>
          </w:p>
        </w:tc>
      </w:tr>
      <w:tr w:rsidR="00CC1B2A" w:rsidRPr="00CC1B2A" w:rsidTr="00CC1B2A">
        <w:trPr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Administrarea sistemului public de asigurări sociale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9002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245136,4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245136,4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</w:tc>
      </w:tr>
      <w:tr w:rsidR="00CC1B2A" w:rsidRPr="00CC1B2A" w:rsidTr="00CC1B2A">
        <w:trPr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Protecția în caz de incapacitate temporară de muncă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9003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866284,5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866284,5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</w:tc>
      </w:tr>
      <w:tr w:rsidR="00CC1B2A" w:rsidRPr="00CC1B2A" w:rsidTr="00CC1B2A">
        <w:trPr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Protecția persoanelor în etate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9004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16122246,5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13358299,5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2763947,0</w:t>
            </w:r>
          </w:p>
        </w:tc>
      </w:tr>
      <w:tr w:rsidR="00CC1B2A" w:rsidRPr="00CC1B2A" w:rsidTr="00CC1B2A">
        <w:trPr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Protecția în legătură cu pierderea întreținătorului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9005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339104,9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248592,0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90512,9</w:t>
            </w:r>
          </w:p>
        </w:tc>
      </w:tr>
      <w:tr w:rsidR="00CC1B2A" w:rsidRPr="00CC1B2A" w:rsidTr="00CC1B2A">
        <w:trPr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Protecția familiei și copilului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9006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2873575,8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2118983,0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754592,8</w:t>
            </w:r>
          </w:p>
        </w:tc>
      </w:tr>
      <w:tr w:rsidR="00CC1B2A" w:rsidRPr="00CC1B2A" w:rsidTr="00CC1B2A">
        <w:trPr>
          <w:trHeight w:val="345"/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Protecția șomerilor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9008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79960,1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79882,6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77,5</w:t>
            </w:r>
          </w:p>
        </w:tc>
      </w:tr>
      <w:tr w:rsidR="00CC1B2A" w:rsidRPr="00CC1B2A" w:rsidTr="00CC1B2A">
        <w:trPr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Protecția socială a persoanelor cu dizabilități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3063838,8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2150817,1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913021,7</w:t>
            </w:r>
          </w:p>
        </w:tc>
      </w:tr>
      <w:tr w:rsidR="00CC1B2A" w:rsidRPr="00CC1B2A" w:rsidTr="00CC1B2A">
        <w:trPr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Susținerea suplimentară a unor categorii de populație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9011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1209575,3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1209575,3</w:t>
            </w:r>
          </w:p>
        </w:tc>
      </w:tr>
      <w:tr w:rsidR="00CC1B2A" w:rsidRPr="00CC1B2A" w:rsidTr="00CC1B2A">
        <w:trPr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Protecția socială în cazuri excepționale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1130118,1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1130118,1</w:t>
            </w:r>
          </w:p>
        </w:tc>
      </w:tr>
      <w:tr w:rsidR="00CC1B2A" w:rsidRPr="00CC1B2A" w:rsidTr="00CC1B2A">
        <w:trPr>
          <w:jc w:val="center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CC1B2A" w:rsidRPr="00CC1B2A" w:rsidRDefault="00CC1B2A" w:rsidP="00CC1B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Protecția socială a unor categorii de cetățeni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  <w:t> </w:t>
            </w:r>
          </w:p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9019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74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o-MD" w:eastAsia="ru-RU"/>
              </w:rPr>
              <w:t>470678,7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30000,0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CC1B2A" w:rsidRPr="00CC1B2A" w:rsidRDefault="00CC1B2A" w:rsidP="00CC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 w:eastAsia="ru-RU"/>
              </w:rPr>
            </w:pPr>
            <w:r w:rsidRPr="00CC1B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o-MD" w:eastAsia="ru-RU"/>
              </w:rPr>
              <w:t>440678,7</w:t>
            </w:r>
          </w:p>
        </w:tc>
      </w:tr>
    </w:tbl>
    <w:p w:rsidR="00CC1B2A" w:rsidRPr="00CC1B2A" w:rsidRDefault="00CC1B2A" w:rsidP="00CC1B2A">
      <w:pPr>
        <w:spacing w:after="165" w:line="24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”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  <w:t>Art. III.</w:t>
      </w: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– Legea bugetului de stat pentru anul 2021 nr. 258/2020 (Monitorul Oficial al Republicii Moldova, 2020, nr. 353–357, art. 290) se modifică după cum urmează: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1. La articolul 1 alineatul (1), cifrele „55399600,0” se substituie cu cifrele „56008134,7”, iar cifrele „13984200,0” –  cu cifrele „14592734,7”.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2. La articolul 4 alineatul (1) litera a), cifrele „10454586,4” se substituie cu cifrele „11063121,1”, iar cifrele „3191557,4” –  cu cifrele „3800092,1”.</w:t>
      </w:r>
    </w:p>
    <w:p w:rsid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</w:pP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  <w:t>Art. IV.</w:t>
      </w: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–  (1) Prezenta lege intră în vigoare la data publicării în Monitorul Oficial al Republicii Moldova.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lastRenderedPageBreak/>
        <w:t>(2) Modalitatea de indexare stabilită de prezenta lege se va utiliza la determinarea coeficientului de indexare a prestațiilor de asigurări sociale și a unor prestații sociale de stat începând cu data de 1 aprilie 2021.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(3) Prin derogare de la art. 13 din Legea nr. 156/1998 privind sistemul public de pensii, se stabilește coeficientul de indexare la 1 aprilie 2021 de 3,89%, ținându-se cont de media creșterii anuale a indicilor prețurilor de consum din ultimii 3 ani.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(4) Prin derogare de la art. 12 din Legea nr. 156/1998 privind sistemul public de pensii, de la 1 aprilie 2021: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a) cuantumul pensiei minime pentru limită de vârstă va constitui 1188,05 lei;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b) cuantumul pensiei minime de dizabilitate va constitui: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– în cazul unei dizabilități severe – 891,04 lei;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– în cazul unei dizabilități accentuate – 831,64 lei;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– în cazul unei dizabilități medii – 594,03 lei.</w:t>
      </w:r>
    </w:p>
    <w:p w:rsid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</w:t>
      </w:r>
    </w:p>
    <w:p w:rsid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</w:p>
    <w:p w:rsid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</w:p>
    <w:p w:rsidR="00CC1B2A" w:rsidRPr="00CC1B2A" w:rsidRDefault="00CC1B2A" w:rsidP="00CC1B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  <w:t>PREŞEDINTELE  PARLAMENTULUI                            Zinaida GRECEANÎI</w:t>
      </w:r>
    </w:p>
    <w:p w:rsidR="00CC1B2A" w:rsidRPr="00CC1B2A" w:rsidRDefault="00CC1B2A" w:rsidP="00CC1B2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</w:t>
      </w:r>
    </w:p>
    <w:p w:rsidR="00CC1B2A" w:rsidRDefault="00CC1B2A" w:rsidP="00CC1B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</w:pPr>
    </w:p>
    <w:p w:rsidR="00CC1B2A" w:rsidRDefault="00CC1B2A" w:rsidP="00CC1B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</w:pPr>
    </w:p>
    <w:p w:rsidR="00CC1B2A" w:rsidRPr="00CC1B2A" w:rsidRDefault="00CC1B2A" w:rsidP="00CC1B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CC1B2A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val="ro-MD" w:eastAsia="ru-RU"/>
        </w:rPr>
        <w:t xml:space="preserve">Nr. 27. </w:t>
      </w:r>
      <w:proofErr w:type="spellStart"/>
      <w:r w:rsidRPr="00CC1B2A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val="ro-MD" w:eastAsia="ru-RU"/>
        </w:rPr>
        <w:t>Chişinău</w:t>
      </w:r>
      <w:proofErr w:type="spellEnd"/>
      <w:r w:rsidRPr="00CC1B2A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val="ro-MD" w:eastAsia="ru-RU"/>
        </w:rPr>
        <w:t>, 12 martie 2021.</w:t>
      </w:r>
    </w:p>
    <w:p w:rsidR="00054605" w:rsidRPr="00CC1B2A" w:rsidRDefault="006671C1">
      <w:pPr>
        <w:rPr>
          <w:rFonts w:ascii="Times New Roman" w:hAnsi="Times New Roman" w:cs="Times New Roman"/>
          <w:sz w:val="28"/>
          <w:szCs w:val="28"/>
          <w:lang w:val="ro-MD"/>
        </w:rPr>
      </w:pPr>
    </w:p>
    <w:sectPr w:rsidR="00054605" w:rsidRPr="00CC1B2A" w:rsidSect="007465C4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2A"/>
    <w:rsid w:val="006671C1"/>
    <w:rsid w:val="007465C4"/>
    <w:rsid w:val="00CC1B2A"/>
    <w:rsid w:val="00E01329"/>
    <w:rsid w:val="00FD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D939"/>
  <w15:chartTrackingRefBased/>
  <w15:docId w15:val="{3A169ACE-691C-4EF2-AB15-8320EC1D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1B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1B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C1B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CC1B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8F8C81D6-9F87-48C1-9D46-2119F4D735A2}"/>
</file>

<file path=customXml/itemProps2.xml><?xml version="1.0" encoding="utf-8"?>
<ds:datastoreItem xmlns:ds="http://schemas.openxmlformats.org/officeDocument/2006/customXml" ds:itemID="{2F0CFC24-C36C-4C33-9C9D-4558D1C124D3}"/>
</file>

<file path=customXml/itemProps3.xml><?xml version="1.0" encoding="utf-8"?>
<ds:datastoreItem xmlns:ds="http://schemas.openxmlformats.org/officeDocument/2006/customXml" ds:itemID="{B67B30A7-8FE5-4794-B384-7B3D587CAA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Veronica, Chirila</dc:creator>
  <cp:keywords/>
  <dc:description/>
  <cp:lastModifiedBy>Veronica, Chirila</cp:lastModifiedBy>
  <cp:revision>1</cp:revision>
  <dcterms:created xsi:type="dcterms:W3CDTF">2021-12-22T09:15:00Z</dcterms:created>
  <dcterms:modified xsi:type="dcterms:W3CDTF">2021-12-22T09:45:00Z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